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shd w:fill="auto" w:val="clear"/>
          </w:tcPr>
          <w:p w:rsidR="00000000" w:rsidDel="00000000" w:rsidP="00000000" w:rsidRDefault="00000000" w:rsidRPr="00000000" w14:paraId="0000000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Verisure</w:t>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shd w:fill="auto" w:val="clear"/>
          </w:tcPr>
          <w:p w:rsidR="00000000" w:rsidDel="00000000" w:rsidP="00000000" w:rsidRDefault="00000000" w:rsidRPr="00000000" w14:paraId="0000000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“ChatBotVerisure: Asistente virtual para atención de colaboradores”</w:t>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Lugar</w:t>
            </w:r>
            <w:r w:rsidDel="00000000" w:rsidR="00000000" w:rsidRPr="00000000">
              <w:rPr>
                <w:rtl w:val="0"/>
              </w:rPr>
            </w:r>
          </w:p>
        </w:tc>
        <w:tc>
          <w:tcPr>
            <w:vAlign w:val="top"/>
          </w:tcPr>
          <w:p w:rsidR="00000000" w:rsidDel="00000000" w:rsidP="00000000" w:rsidRDefault="00000000" w:rsidRPr="00000000" w14:paraId="0000000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Discord</w:t>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24/10/2024</w:t>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Sprint 2</w:t>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Marcelo Contreras</w:t>
            </w:r>
          </w:p>
          <w:p w:rsidR="00000000" w:rsidDel="00000000" w:rsidP="00000000" w:rsidRDefault="00000000" w:rsidRPr="00000000" w14:paraId="00000017">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Felipe Fernández</w:t>
            </w:r>
          </w:p>
          <w:p w:rsidR="00000000" w:rsidDel="00000000" w:rsidP="00000000" w:rsidRDefault="00000000" w:rsidRPr="00000000" w14:paraId="00000018">
            <w:pPr>
              <w:numPr>
                <w:ilvl w:val="0"/>
                <w:numId w:val="2"/>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Nicolás Cañas</w:t>
            </w:r>
          </w:p>
          <w:p w:rsidR="00000000" w:rsidDel="00000000" w:rsidP="00000000" w:rsidRDefault="00000000" w:rsidRPr="00000000" w14:paraId="00000019">
            <w:pPr>
              <w:spacing w:after="0" w:line="240" w:lineRule="auto"/>
              <w:rPr>
                <w:rFonts w:ascii="Arial" w:cs="Arial" w:eastAsia="Arial" w:hAnsi="Arial"/>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Personas que asistieron a la reunión</w:t>
            </w:r>
          </w:p>
        </w:tc>
        <w:tc>
          <w:tcPr>
            <w:vAlign w:val="top"/>
          </w:tcPr>
          <w:p w:rsidR="00000000" w:rsidDel="00000000" w:rsidP="00000000" w:rsidRDefault="00000000" w:rsidRPr="00000000" w14:paraId="0000001B">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C">
            <w:pPr>
              <w:numPr>
                <w:ilvl w:val="0"/>
                <w:numId w:val="3"/>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Marcelo Contreras</w:t>
            </w:r>
          </w:p>
          <w:p w:rsidR="00000000" w:rsidDel="00000000" w:rsidP="00000000" w:rsidRDefault="00000000" w:rsidRPr="00000000" w14:paraId="0000001D">
            <w:pPr>
              <w:numPr>
                <w:ilvl w:val="0"/>
                <w:numId w:val="3"/>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Felipe Fernández</w:t>
            </w:r>
          </w:p>
          <w:p w:rsidR="00000000" w:rsidDel="00000000" w:rsidP="00000000" w:rsidRDefault="00000000" w:rsidRPr="00000000" w14:paraId="0000001E">
            <w:pPr>
              <w:numPr>
                <w:ilvl w:val="0"/>
                <w:numId w:val="3"/>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Nicolás Cañas</w:t>
            </w:r>
          </w:p>
          <w:p w:rsidR="00000000" w:rsidDel="00000000" w:rsidP="00000000" w:rsidRDefault="00000000" w:rsidRPr="00000000" w14:paraId="0000001F">
            <w:pPr>
              <w:spacing w:after="0" w:line="240" w:lineRule="auto"/>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20">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4">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Buena comunicación por parte del equipo</w:t>
            </w:r>
          </w:p>
          <w:p w:rsidR="00000000" w:rsidDel="00000000" w:rsidP="00000000" w:rsidRDefault="00000000" w:rsidRPr="00000000" w14:paraId="00000031">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2">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Cumplimos con la asistencia a reuniones del equipo</w:t>
            </w:r>
          </w:p>
          <w:p w:rsidR="00000000" w:rsidDel="00000000" w:rsidP="00000000" w:rsidRDefault="00000000" w:rsidRPr="00000000" w14:paraId="00000033">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Trabajo constante del equipo</w:t>
            </w:r>
          </w:p>
          <w:p w:rsidR="00000000" w:rsidDel="00000000" w:rsidP="00000000" w:rsidRDefault="00000000" w:rsidRPr="00000000" w14:paraId="00000035">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Correcto cumplimiento de tareas por parte del equipo</w:t>
            </w:r>
          </w:p>
          <w:p w:rsidR="00000000" w:rsidDel="00000000" w:rsidP="00000000" w:rsidRDefault="00000000" w:rsidRPr="00000000" w14:paraId="00000037">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8">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Buena comunicación con el product owner</w:t>
            </w:r>
          </w:p>
          <w:p w:rsidR="00000000" w:rsidDel="00000000" w:rsidP="00000000" w:rsidRDefault="00000000" w:rsidRPr="00000000" w14:paraId="00000039">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Mejora en el uso de la herramienta propuesta.</w:t>
            </w:r>
          </w:p>
          <w:p w:rsidR="00000000" w:rsidDel="00000000" w:rsidP="00000000" w:rsidRDefault="00000000" w:rsidRPr="00000000" w14:paraId="0000003B">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C">
            <w:pPr>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repararon varios documentos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F">
            <w:pPr>
              <w:numPr>
                <w:ilvl w:val="0"/>
                <w:numId w:val="5"/>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Mala comunicación con el cliente.</w:t>
            </w:r>
          </w:p>
          <w:p w:rsidR="00000000" w:rsidDel="00000000" w:rsidP="00000000" w:rsidRDefault="00000000" w:rsidRPr="00000000" w14:paraId="00000050">
            <w:pPr>
              <w:numPr>
                <w:ilvl w:val="0"/>
                <w:numId w:val="5"/>
              </w:numPr>
              <w:spacing w:after="0" w:line="36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No se obtuvo la cuenta institucional para administración del chatbot por parte del cliente</w:t>
            </w:r>
            <w:r w:rsidDel="00000000" w:rsidR="00000000" w:rsidRPr="00000000">
              <w:rPr>
                <w:rtl w:val="0"/>
              </w:rPr>
            </w:r>
          </w:p>
        </w:tc>
        <w:tc>
          <w:tcPr>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numPr>
                <w:ilvl w:val="0"/>
                <w:numId w:val="4"/>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Realizar revisiones continuas de la estimación de tareas. </w:t>
            </w:r>
          </w:p>
          <w:p w:rsidR="00000000" w:rsidDel="00000000" w:rsidP="00000000" w:rsidRDefault="00000000" w:rsidRPr="00000000" w14:paraId="00000053">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numPr>
                <w:ilvl w:val="0"/>
                <w:numId w:val="4"/>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Mejorar la coordinación al momento de realizar tareas por parte del equipo.</w:t>
            </w:r>
          </w:p>
          <w:p w:rsidR="00000000" w:rsidDel="00000000" w:rsidP="00000000" w:rsidRDefault="00000000" w:rsidRPr="00000000" w14:paraId="00000055">
            <w:pPr>
              <w:spacing w:after="0" w:line="240" w:lineRule="auto"/>
              <w:ind w:left="72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numPr>
                <w:ilvl w:val="0"/>
                <w:numId w:val="4"/>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Mejorar el análisis y estimaciones de costos relacionados a las herramientas.</w:t>
            </w:r>
            <w:r w:rsidDel="00000000" w:rsidR="00000000" w:rsidRPr="00000000">
              <w:rPr>
                <w:rtl w:val="0"/>
              </w:rPr>
            </w:r>
          </w:p>
        </w:tc>
      </w:tr>
    </w:tbl>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9">
      <w:pPr>
        <w:numPr>
          <w:ilvl w:val="0"/>
          <w:numId w:val="6"/>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A">
      <w:pPr>
        <w:numPr>
          <w:ilvl w:val="0"/>
          <w:numId w:val="6"/>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gRuh7r+gRzWu9vjX4kkT2Zncfg==">CgMxLjA4AHIhMVg5OGNTb1pYS3ZlWTYwRmNzUElockRGRkZiamVZaWtJ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