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2">
      <w:pPr>
        <w:spacing w:line="36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spacing w:line="36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spacing w:line="36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spacing w:line="360" w:lineRule="auto"/>
        <w:ind w:left="1416" w:firstLine="0"/>
        <w:jc w:val="right"/>
        <w:rPr>
          <w:b w:val="1"/>
          <w:sz w:val="48"/>
          <w:szCs w:val="48"/>
        </w:rPr>
      </w:pPr>
      <w:r w:rsidDel="00000000" w:rsidR="00000000" w:rsidRPr="00000000">
        <w:rPr>
          <w:b w:val="1"/>
          <w:sz w:val="48"/>
          <w:szCs w:val="48"/>
          <w:rtl w:val="0"/>
        </w:rPr>
        <w:t xml:space="preserve">Plan de Capacitación</w:t>
      </w:r>
    </w:p>
    <w:p w:rsidR="00000000" w:rsidDel="00000000" w:rsidP="00000000" w:rsidRDefault="00000000" w:rsidRPr="00000000" w14:paraId="00000006">
      <w:pPr>
        <w:spacing w:line="360" w:lineRule="auto"/>
        <w:ind w:left="360" w:firstLine="0"/>
        <w:jc w:val="right"/>
        <w:rPr>
          <w:b w:val="1"/>
          <w:sz w:val="48"/>
          <w:szCs w:val="48"/>
        </w:rPr>
      </w:pPr>
      <w:r w:rsidDel="00000000" w:rsidR="00000000" w:rsidRPr="00000000">
        <w:rPr>
          <w:b w:val="1"/>
          <w:sz w:val="48"/>
          <w:szCs w:val="48"/>
          <w:rtl w:val="0"/>
        </w:rPr>
        <w:t xml:space="preserve">Proyecto </w:t>
      </w:r>
      <w:r w:rsidDel="00000000" w:rsidR="00000000" w:rsidRPr="00000000">
        <w:rPr>
          <w:b w:val="1"/>
          <w:i w:val="1"/>
          <w:sz w:val="48"/>
          <w:szCs w:val="48"/>
          <w:rtl w:val="0"/>
        </w:rPr>
        <w:t xml:space="preserve">ChatBot Verisure</w:t>
      </w:r>
      <w:r w:rsidDel="00000000" w:rsidR="00000000" w:rsidRPr="00000000">
        <w:rPr>
          <w:rtl w:val="0"/>
        </w:rPr>
      </w:r>
    </w:p>
    <w:p w:rsidR="00000000" w:rsidDel="00000000" w:rsidP="00000000" w:rsidRDefault="00000000" w:rsidRPr="00000000" w14:paraId="00000007">
      <w:pPr>
        <w:spacing w:line="360" w:lineRule="auto"/>
        <w:ind w:left="360" w:firstLine="0"/>
        <w:jc w:val="right"/>
        <w:rPr>
          <w:b w:val="1"/>
          <w:i w:val="1"/>
          <w:color w:val="00b050"/>
          <w:sz w:val="48"/>
          <w:szCs w:val="48"/>
        </w:rPr>
      </w:pPr>
      <w:r w:rsidDel="00000000" w:rsidR="00000000" w:rsidRPr="00000000">
        <w:rPr>
          <w:b w:val="1"/>
          <w:sz w:val="48"/>
          <w:szCs w:val="48"/>
          <w:rtl w:val="0"/>
        </w:rPr>
        <w:t xml:space="preserve">Fecha</w:t>
      </w:r>
      <w:r w:rsidDel="00000000" w:rsidR="00000000" w:rsidRPr="00000000">
        <w:rPr>
          <w:b w:val="1"/>
          <w:i w:val="1"/>
          <w:sz w:val="48"/>
          <w:szCs w:val="48"/>
          <w:rtl w:val="0"/>
        </w:rPr>
        <w:t xml:space="preserve">:</w:t>
      </w:r>
      <w:r w:rsidDel="00000000" w:rsidR="00000000" w:rsidRPr="00000000">
        <w:rPr>
          <w:b w:val="1"/>
          <w:i w:val="1"/>
          <w:color w:val="00b050"/>
          <w:sz w:val="48"/>
          <w:szCs w:val="48"/>
          <w:rtl w:val="0"/>
        </w:rPr>
        <w:t xml:space="preserve"> 01/11/2024</w:t>
      </w:r>
    </w:p>
    <w:p w:rsidR="00000000" w:rsidDel="00000000" w:rsidP="00000000" w:rsidRDefault="00000000" w:rsidRPr="00000000" w14:paraId="0000000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b w:val="1"/>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oacoi6vst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6wdczrcn649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Definición de objetivos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ht8clpbtev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Objetivo general</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i8n6h2djoa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Objetivos específicos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mkon72u0g1r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Formulación del programa para la capacitación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goz0sitf3i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Tiempo</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pvdgc906u6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Encargados y facilitadores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c2m79o6us7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Material y equipo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jcvlupu49y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Grupos de trabajo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wsldg7u85p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Temática</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3inpmjyvz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Plan de evaluación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2"/>
        </w:numPr>
        <w:spacing w:line="360" w:lineRule="auto"/>
        <w:ind w:left="570" w:hanging="285"/>
        <w:rPr>
          <w:b w:val="1"/>
          <w:sz w:val="28"/>
          <w:szCs w:val="28"/>
        </w:rPr>
      </w:pPr>
      <w:bookmarkStart w:colFirst="0" w:colLast="0" w:name="_8oacoi6vstdt" w:id="0"/>
      <w:bookmarkEnd w:id="0"/>
      <w:r w:rsidDel="00000000" w:rsidR="00000000" w:rsidRPr="00000000">
        <w:rPr>
          <w:b w:val="1"/>
          <w:sz w:val="28"/>
          <w:szCs w:val="28"/>
          <w:rtl w:val="0"/>
        </w:rPr>
        <w:t xml:space="preserve">Introducción</w:t>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sz w:val="24"/>
          <w:szCs w:val="24"/>
          <w:rtl w:val="0"/>
        </w:rPr>
        <w:t xml:space="preserve">El siguiente informe se encarga de documentar la información esencial para llevar a cabo el proceso de capacitación, asegurando una interacción fluida de la herramienta en el entorno de trabajo. A lo largo de este plan se describirán los contenidos y recursos necesarios para llevar a cabo esta actividad. Además, se detalla el plan de evaluación para medir el nivel de logro de la capacitación.</w:t>
      </w:r>
      <w:r w:rsidDel="00000000" w:rsidR="00000000" w:rsidRPr="00000000">
        <w:rPr>
          <w:rtl w:val="0"/>
        </w:rPr>
      </w:r>
    </w:p>
    <w:p w:rsidR="00000000" w:rsidDel="00000000" w:rsidP="00000000" w:rsidRDefault="00000000" w:rsidRPr="00000000" w14:paraId="00000018">
      <w:pPr>
        <w:pStyle w:val="Heading1"/>
        <w:numPr>
          <w:ilvl w:val="0"/>
          <w:numId w:val="2"/>
        </w:numPr>
        <w:spacing w:after="0" w:afterAutospacing="0" w:line="360" w:lineRule="auto"/>
        <w:ind w:left="570" w:hanging="285"/>
        <w:rPr>
          <w:b w:val="1"/>
          <w:sz w:val="28"/>
          <w:szCs w:val="28"/>
        </w:rPr>
      </w:pPr>
      <w:bookmarkStart w:colFirst="0" w:colLast="0" w:name="_6wdczrcn649x" w:id="1"/>
      <w:bookmarkEnd w:id="1"/>
      <w:r w:rsidDel="00000000" w:rsidR="00000000" w:rsidRPr="00000000">
        <w:rPr>
          <w:b w:val="1"/>
          <w:sz w:val="28"/>
          <w:szCs w:val="28"/>
          <w:rtl w:val="0"/>
        </w:rPr>
        <w:t xml:space="preserve">Definición de objetivos</w:t>
      </w:r>
      <w:r w:rsidDel="00000000" w:rsidR="00000000" w:rsidRPr="00000000">
        <w:rPr>
          <w:rtl w:val="0"/>
        </w:rPr>
      </w:r>
    </w:p>
    <w:p w:rsidR="00000000" w:rsidDel="00000000" w:rsidP="00000000" w:rsidRDefault="00000000" w:rsidRPr="00000000" w14:paraId="00000019">
      <w:pPr>
        <w:pStyle w:val="Heading2"/>
        <w:numPr>
          <w:ilvl w:val="1"/>
          <w:numId w:val="2"/>
        </w:numPr>
        <w:spacing w:before="0" w:beforeAutospacing="0" w:line="360" w:lineRule="auto"/>
        <w:ind w:left="850.3937007874017" w:hanging="285"/>
        <w:rPr>
          <w:b w:val="1"/>
          <w:sz w:val="28"/>
          <w:szCs w:val="28"/>
        </w:rPr>
      </w:pPr>
      <w:bookmarkStart w:colFirst="0" w:colLast="0" w:name="_2ht8clpbteva" w:id="2"/>
      <w:bookmarkEnd w:id="2"/>
      <w:r w:rsidDel="00000000" w:rsidR="00000000" w:rsidRPr="00000000">
        <w:rPr>
          <w:b w:val="1"/>
          <w:sz w:val="28"/>
          <w:szCs w:val="28"/>
          <w:rtl w:val="0"/>
        </w:rPr>
        <w:t xml:space="preserve">Objetivo general</w:t>
      </w:r>
    </w:p>
    <w:p w:rsidR="00000000" w:rsidDel="00000000" w:rsidP="00000000" w:rsidRDefault="00000000" w:rsidRPr="00000000" w14:paraId="0000001A">
      <w:pPr>
        <w:spacing w:line="360" w:lineRule="auto"/>
        <w:ind w:left="0" w:firstLine="0"/>
        <w:jc w:val="both"/>
        <w:rPr>
          <w:sz w:val="24"/>
          <w:szCs w:val="24"/>
        </w:rPr>
      </w:pPr>
      <w:r w:rsidDel="00000000" w:rsidR="00000000" w:rsidRPr="00000000">
        <w:rPr>
          <w:sz w:val="24"/>
          <w:szCs w:val="24"/>
          <w:rtl w:val="0"/>
        </w:rPr>
        <w:t xml:space="preserve">Elaborar un informe detallado que documente objetivos, contenido, estructura y evaluación para las capacitaciones, con el propósito de asegurar que los colaboradores adquieran las habilidades necesarias para utilizar correctamente la herramienta a implementar. </w:t>
      </w:r>
    </w:p>
    <w:p w:rsidR="00000000" w:rsidDel="00000000" w:rsidP="00000000" w:rsidRDefault="00000000" w:rsidRPr="00000000" w14:paraId="0000001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sz w:val="24"/>
          <w:szCs w:val="24"/>
        </w:rPr>
      </w:pPr>
      <w:r w:rsidDel="00000000" w:rsidR="00000000" w:rsidRPr="00000000">
        <w:rPr>
          <w:sz w:val="24"/>
          <w:szCs w:val="24"/>
          <w:rtl w:val="0"/>
        </w:rPr>
        <w:t xml:space="preserve">Además se busca facilitar el orden y seguimiento de cada etapa de la capacitación, procurando que los participantes comprendan al detalle su funcionamiento y puedan aplicarlo adecuadamente en las actividades cotidianas.</w:t>
      </w:r>
      <w:r w:rsidDel="00000000" w:rsidR="00000000" w:rsidRPr="00000000">
        <w:rPr>
          <w:rtl w:val="0"/>
        </w:rPr>
      </w:r>
    </w:p>
    <w:p w:rsidR="00000000" w:rsidDel="00000000" w:rsidP="00000000" w:rsidRDefault="00000000" w:rsidRPr="00000000" w14:paraId="0000001D">
      <w:pPr>
        <w:pStyle w:val="Heading2"/>
        <w:numPr>
          <w:ilvl w:val="1"/>
          <w:numId w:val="2"/>
        </w:numPr>
        <w:spacing w:line="360" w:lineRule="auto"/>
        <w:ind w:left="850.3937007874017" w:hanging="285"/>
        <w:rPr>
          <w:b w:val="1"/>
          <w:sz w:val="28"/>
          <w:szCs w:val="28"/>
        </w:rPr>
      </w:pPr>
      <w:bookmarkStart w:colFirst="0" w:colLast="0" w:name="_8i8n6h2djoa0" w:id="3"/>
      <w:bookmarkEnd w:id="3"/>
      <w:r w:rsidDel="00000000" w:rsidR="00000000" w:rsidRPr="00000000">
        <w:rPr>
          <w:b w:val="1"/>
          <w:sz w:val="28"/>
          <w:szCs w:val="28"/>
          <w:rtl w:val="0"/>
        </w:rPr>
        <w:t xml:space="preserve">Objetivos específicos</w:t>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 xml:space="preserve">Los objetivos específicos del informe de capacitación son:</w:t>
      </w:r>
    </w:p>
    <w:p w:rsidR="00000000" w:rsidDel="00000000" w:rsidP="00000000" w:rsidRDefault="00000000" w:rsidRPr="00000000" w14:paraId="0000001F">
      <w:pPr>
        <w:numPr>
          <w:ilvl w:val="0"/>
          <w:numId w:val="3"/>
        </w:numPr>
        <w:spacing w:line="360" w:lineRule="auto"/>
        <w:ind w:left="720" w:hanging="360"/>
        <w:jc w:val="both"/>
        <w:rPr>
          <w:sz w:val="24"/>
          <w:szCs w:val="24"/>
        </w:rPr>
      </w:pPr>
      <w:r w:rsidDel="00000000" w:rsidR="00000000" w:rsidRPr="00000000">
        <w:rPr>
          <w:sz w:val="24"/>
          <w:szCs w:val="24"/>
          <w:rtl w:val="0"/>
        </w:rPr>
        <w:t xml:space="preserve">Describir detalladamente los objetivos y competencias que los colaboradores deben alcanzar al finalizar la capacitación.</w:t>
      </w:r>
    </w:p>
    <w:p w:rsidR="00000000" w:rsidDel="00000000" w:rsidP="00000000" w:rsidRDefault="00000000" w:rsidRPr="00000000" w14:paraId="00000020">
      <w:pPr>
        <w:numPr>
          <w:ilvl w:val="0"/>
          <w:numId w:val="3"/>
        </w:numPr>
        <w:spacing w:line="360" w:lineRule="auto"/>
        <w:ind w:left="720" w:hanging="360"/>
        <w:jc w:val="both"/>
        <w:rPr>
          <w:sz w:val="24"/>
          <w:szCs w:val="24"/>
        </w:rPr>
      </w:pPr>
      <w:r w:rsidDel="00000000" w:rsidR="00000000" w:rsidRPr="00000000">
        <w:rPr>
          <w:sz w:val="24"/>
          <w:szCs w:val="24"/>
          <w:rtl w:val="0"/>
        </w:rPr>
        <w:t xml:space="preserve">Definir el programa de capacitación, especificando actividades, temáticas y recursos necesarios.</w:t>
      </w:r>
    </w:p>
    <w:p w:rsidR="00000000" w:rsidDel="00000000" w:rsidP="00000000" w:rsidRDefault="00000000" w:rsidRPr="00000000" w14:paraId="00000021">
      <w:pPr>
        <w:numPr>
          <w:ilvl w:val="0"/>
          <w:numId w:val="3"/>
        </w:numPr>
        <w:spacing w:line="360" w:lineRule="auto"/>
        <w:ind w:left="720" w:hanging="360"/>
        <w:jc w:val="both"/>
        <w:rPr>
          <w:sz w:val="24"/>
          <w:szCs w:val="24"/>
        </w:rPr>
      </w:pPr>
      <w:r w:rsidDel="00000000" w:rsidR="00000000" w:rsidRPr="00000000">
        <w:rPr>
          <w:sz w:val="24"/>
          <w:szCs w:val="24"/>
          <w:rtl w:val="0"/>
        </w:rPr>
        <w:t xml:space="preserve">Asignar roles y responsabilidades a los encargados y facilitadores del proceso de capacitación.</w:t>
      </w:r>
    </w:p>
    <w:p w:rsidR="00000000" w:rsidDel="00000000" w:rsidP="00000000" w:rsidRDefault="00000000" w:rsidRPr="00000000" w14:paraId="00000022">
      <w:pPr>
        <w:numPr>
          <w:ilvl w:val="0"/>
          <w:numId w:val="3"/>
        </w:numPr>
        <w:spacing w:line="360" w:lineRule="auto"/>
        <w:ind w:left="720" w:hanging="360"/>
        <w:jc w:val="both"/>
        <w:rPr>
          <w:sz w:val="24"/>
          <w:szCs w:val="24"/>
        </w:rPr>
      </w:pPr>
      <w:r w:rsidDel="00000000" w:rsidR="00000000" w:rsidRPr="00000000">
        <w:rPr>
          <w:sz w:val="24"/>
          <w:szCs w:val="24"/>
          <w:rtl w:val="0"/>
        </w:rPr>
        <w:t xml:space="preserve">Especificar el material, equipo y recursos adicionales que sean necesarios.</w:t>
      </w:r>
    </w:p>
    <w:p w:rsidR="00000000" w:rsidDel="00000000" w:rsidP="00000000" w:rsidRDefault="00000000" w:rsidRPr="00000000" w14:paraId="00000023">
      <w:pPr>
        <w:numPr>
          <w:ilvl w:val="0"/>
          <w:numId w:val="3"/>
        </w:numPr>
        <w:spacing w:after="0" w:afterAutospacing="0" w:line="360" w:lineRule="auto"/>
        <w:ind w:left="720" w:hanging="360"/>
        <w:jc w:val="both"/>
        <w:rPr>
          <w:u w:val="none"/>
        </w:rPr>
      </w:pPr>
      <w:r w:rsidDel="00000000" w:rsidR="00000000" w:rsidRPr="00000000">
        <w:rPr>
          <w:sz w:val="24"/>
          <w:szCs w:val="24"/>
          <w:rtl w:val="0"/>
        </w:rPr>
        <w:t xml:space="preserve">Definir un plan de evaluación para medir el cumplimiento de los objetivos de la capacitación.</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2"/>
        </w:numPr>
        <w:spacing w:after="0" w:afterAutospacing="0" w:before="0" w:beforeAutospacing="0" w:line="360" w:lineRule="auto"/>
        <w:ind w:left="570" w:hanging="285"/>
        <w:rPr>
          <w:b w:val="1"/>
          <w:sz w:val="28"/>
          <w:szCs w:val="28"/>
        </w:rPr>
      </w:pPr>
      <w:bookmarkStart w:colFirst="0" w:colLast="0" w:name="_mkon72u0g1ru" w:id="4"/>
      <w:bookmarkEnd w:id="4"/>
      <w:r w:rsidDel="00000000" w:rsidR="00000000" w:rsidRPr="00000000">
        <w:rPr>
          <w:b w:val="1"/>
          <w:sz w:val="28"/>
          <w:szCs w:val="28"/>
          <w:rtl w:val="0"/>
        </w:rPr>
        <w:t xml:space="preserve">Formulación del programa para la capacitación</w:t>
      </w:r>
    </w:p>
    <w:p w:rsidR="00000000" w:rsidDel="00000000" w:rsidP="00000000" w:rsidRDefault="00000000" w:rsidRPr="00000000" w14:paraId="00000025">
      <w:pPr>
        <w:pStyle w:val="Heading2"/>
        <w:numPr>
          <w:ilvl w:val="1"/>
          <w:numId w:val="2"/>
        </w:numPr>
        <w:spacing w:before="0" w:beforeAutospacing="0" w:line="360" w:lineRule="auto"/>
        <w:ind w:left="850.3937007874017" w:hanging="285"/>
        <w:rPr>
          <w:b w:val="1"/>
          <w:sz w:val="28"/>
          <w:szCs w:val="28"/>
        </w:rPr>
      </w:pPr>
      <w:bookmarkStart w:colFirst="0" w:colLast="0" w:name="_cgoz0sitf3iu" w:id="5"/>
      <w:bookmarkEnd w:id="5"/>
      <w:r w:rsidDel="00000000" w:rsidR="00000000" w:rsidRPr="00000000">
        <w:rPr>
          <w:b w:val="1"/>
          <w:sz w:val="28"/>
          <w:szCs w:val="28"/>
          <w:rtl w:val="0"/>
        </w:rPr>
        <w:t xml:space="preserve">Tiempo</w:t>
      </w:r>
    </w:p>
    <w:p w:rsidR="00000000" w:rsidDel="00000000" w:rsidP="00000000" w:rsidRDefault="00000000" w:rsidRPr="00000000" w14:paraId="00000026">
      <w:pPr>
        <w:spacing w:line="360" w:lineRule="auto"/>
        <w:ind w:left="0" w:firstLine="0"/>
        <w:jc w:val="both"/>
        <w:rPr>
          <w:sz w:val="24"/>
          <w:szCs w:val="24"/>
        </w:rPr>
      </w:pPr>
      <w:r w:rsidDel="00000000" w:rsidR="00000000" w:rsidRPr="00000000">
        <w:rPr>
          <w:sz w:val="24"/>
          <w:szCs w:val="24"/>
          <w:rtl w:val="0"/>
        </w:rPr>
        <w:t xml:space="preserve">El tiempo que se dispondrá para realizar estas capacitaciones será de alrededor de 1 hora.</w:t>
      </w:r>
      <w:r w:rsidDel="00000000" w:rsidR="00000000" w:rsidRPr="00000000">
        <w:rPr>
          <w:rtl w:val="0"/>
        </w:rPr>
      </w:r>
    </w:p>
    <w:p w:rsidR="00000000" w:rsidDel="00000000" w:rsidP="00000000" w:rsidRDefault="00000000" w:rsidRPr="00000000" w14:paraId="00000027">
      <w:pPr>
        <w:pStyle w:val="Heading2"/>
        <w:numPr>
          <w:ilvl w:val="1"/>
          <w:numId w:val="2"/>
        </w:numPr>
        <w:spacing w:line="360" w:lineRule="auto"/>
        <w:ind w:left="850.3937007874017" w:hanging="285"/>
        <w:rPr>
          <w:b w:val="1"/>
          <w:sz w:val="28"/>
          <w:szCs w:val="28"/>
        </w:rPr>
      </w:pPr>
      <w:bookmarkStart w:colFirst="0" w:colLast="0" w:name="_3pvdgc906u64" w:id="6"/>
      <w:bookmarkEnd w:id="6"/>
      <w:r w:rsidDel="00000000" w:rsidR="00000000" w:rsidRPr="00000000">
        <w:rPr>
          <w:b w:val="1"/>
          <w:sz w:val="28"/>
          <w:szCs w:val="28"/>
          <w:rtl w:val="0"/>
        </w:rPr>
        <w:t xml:space="preserve">Encargados y facilitadores</w:t>
      </w:r>
    </w:p>
    <w:p w:rsidR="00000000" w:rsidDel="00000000" w:rsidP="00000000" w:rsidRDefault="00000000" w:rsidRPr="00000000" w14:paraId="00000028">
      <w:pPr>
        <w:spacing w:line="360" w:lineRule="auto"/>
        <w:ind w:left="0" w:firstLine="0"/>
        <w:jc w:val="both"/>
        <w:rPr>
          <w:sz w:val="24"/>
          <w:szCs w:val="24"/>
        </w:rPr>
      </w:pPr>
      <w:r w:rsidDel="00000000" w:rsidR="00000000" w:rsidRPr="00000000">
        <w:rPr>
          <w:sz w:val="24"/>
          <w:szCs w:val="24"/>
          <w:rtl w:val="0"/>
        </w:rPr>
        <w:t xml:space="preserve">El equipo de desarrollo será el encargado de llevar un control y supervisar la realización de estas capacitaciones, mientras que el Scrum Master se dedicará a realizar tareas de apoyo, tales como presentaciones, acceso a plataforma, dudas y otros materiales necesarios que estén disponibles y listos para cada sesión de las capacitaciones.</w:t>
      </w:r>
      <w:r w:rsidDel="00000000" w:rsidR="00000000" w:rsidRPr="00000000">
        <w:rPr>
          <w:rtl w:val="0"/>
        </w:rPr>
      </w:r>
    </w:p>
    <w:p w:rsidR="00000000" w:rsidDel="00000000" w:rsidP="00000000" w:rsidRDefault="00000000" w:rsidRPr="00000000" w14:paraId="00000029">
      <w:pPr>
        <w:pStyle w:val="Heading2"/>
        <w:numPr>
          <w:ilvl w:val="1"/>
          <w:numId w:val="2"/>
        </w:numPr>
        <w:spacing w:line="360" w:lineRule="auto"/>
        <w:ind w:left="850.3937007874017" w:hanging="285"/>
        <w:rPr>
          <w:b w:val="1"/>
          <w:sz w:val="28"/>
          <w:szCs w:val="28"/>
        </w:rPr>
      </w:pPr>
      <w:bookmarkStart w:colFirst="0" w:colLast="0" w:name="_1c2m79o6us75" w:id="7"/>
      <w:bookmarkEnd w:id="7"/>
      <w:r w:rsidDel="00000000" w:rsidR="00000000" w:rsidRPr="00000000">
        <w:rPr>
          <w:b w:val="1"/>
          <w:sz w:val="28"/>
          <w:szCs w:val="28"/>
          <w:rtl w:val="0"/>
        </w:rPr>
        <w:t xml:space="preserve">Material y equipo</w:t>
      </w:r>
    </w:p>
    <w:p w:rsidR="00000000" w:rsidDel="00000000" w:rsidP="00000000" w:rsidRDefault="00000000" w:rsidRPr="00000000" w14:paraId="0000002A">
      <w:pPr>
        <w:spacing w:line="360" w:lineRule="auto"/>
        <w:ind w:left="0" w:firstLine="0"/>
        <w:jc w:val="both"/>
        <w:rPr>
          <w:sz w:val="24"/>
          <w:szCs w:val="24"/>
        </w:rPr>
      </w:pPr>
      <w:r w:rsidDel="00000000" w:rsidR="00000000" w:rsidRPr="00000000">
        <w:rPr>
          <w:sz w:val="24"/>
          <w:szCs w:val="24"/>
          <w:rtl w:val="0"/>
        </w:rPr>
        <w:t xml:space="preserve">Durante la capacitación se tiene contemplado el uso de notebooks, micrófonos, cámaras para la grabación de videos y reuniones virtuales consideradas en la capacitación. Por otro lado, se utilizarán materiales entregados por la empresa del cliente para ejemplificar situaciones reales al momento de enseñar funcionalidades de la herramienta.</w:t>
      </w:r>
      <w:r w:rsidDel="00000000" w:rsidR="00000000" w:rsidRPr="00000000">
        <w:rPr>
          <w:rtl w:val="0"/>
        </w:rPr>
      </w:r>
    </w:p>
    <w:p w:rsidR="00000000" w:rsidDel="00000000" w:rsidP="00000000" w:rsidRDefault="00000000" w:rsidRPr="00000000" w14:paraId="0000002B">
      <w:pPr>
        <w:pStyle w:val="Heading2"/>
        <w:numPr>
          <w:ilvl w:val="1"/>
          <w:numId w:val="2"/>
        </w:numPr>
        <w:spacing w:line="360" w:lineRule="auto"/>
        <w:ind w:left="850.3937007874017" w:hanging="285"/>
        <w:rPr>
          <w:b w:val="1"/>
          <w:sz w:val="28"/>
          <w:szCs w:val="28"/>
        </w:rPr>
      </w:pPr>
      <w:bookmarkStart w:colFirst="0" w:colLast="0" w:name="_pjcvlupu49yx" w:id="8"/>
      <w:bookmarkEnd w:id="8"/>
      <w:r w:rsidDel="00000000" w:rsidR="00000000" w:rsidRPr="00000000">
        <w:rPr>
          <w:b w:val="1"/>
          <w:sz w:val="28"/>
          <w:szCs w:val="28"/>
          <w:rtl w:val="0"/>
        </w:rPr>
        <w:t xml:space="preserve">Grupos de trabajo</w:t>
      </w:r>
    </w:p>
    <w:p w:rsidR="00000000" w:rsidDel="00000000" w:rsidP="00000000" w:rsidRDefault="00000000" w:rsidRPr="00000000" w14:paraId="0000002C">
      <w:pPr>
        <w:spacing w:line="360" w:lineRule="auto"/>
        <w:ind w:left="0" w:firstLine="0"/>
        <w:jc w:val="both"/>
        <w:rPr/>
      </w:pPr>
      <w:r w:rsidDel="00000000" w:rsidR="00000000" w:rsidRPr="00000000">
        <w:rPr>
          <w:sz w:val="24"/>
          <w:szCs w:val="24"/>
          <w:rtl w:val="0"/>
        </w:rPr>
        <w:t xml:space="preserve">El grupo de trabajo considerado para la realización de la capacitación estará compuesto por los desarrolladores de la herramienta, quienes aportarán su experiencia y conocimientos técnicos sobre las funcionalidades. Además, se contará con la participación del scrum master, que procurará facilitar el proceso. El enfoque colaborativo propuesto asegura que los participantes adquieran una correcta comprensión del funcionamiento de la herramienta.</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numPr>
          <w:ilvl w:val="1"/>
          <w:numId w:val="2"/>
        </w:numPr>
        <w:spacing w:line="360" w:lineRule="auto"/>
        <w:ind w:left="850.3937007874017" w:hanging="285"/>
        <w:rPr>
          <w:b w:val="1"/>
          <w:sz w:val="28"/>
          <w:szCs w:val="28"/>
        </w:rPr>
      </w:pPr>
      <w:bookmarkStart w:colFirst="0" w:colLast="0" w:name="_3wsldg7u85p5" w:id="9"/>
      <w:bookmarkEnd w:id="9"/>
      <w:r w:rsidDel="00000000" w:rsidR="00000000" w:rsidRPr="00000000">
        <w:rPr>
          <w:b w:val="1"/>
          <w:sz w:val="28"/>
          <w:szCs w:val="28"/>
          <w:rtl w:val="0"/>
        </w:rPr>
        <w:t xml:space="preserve">Temática</w:t>
      </w:r>
    </w:p>
    <w:p w:rsidR="00000000" w:rsidDel="00000000" w:rsidP="00000000" w:rsidRDefault="00000000" w:rsidRPr="00000000" w14:paraId="0000002E">
      <w:pPr>
        <w:spacing w:line="360" w:lineRule="auto"/>
        <w:ind w:left="0" w:firstLine="0"/>
        <w:jc w:val="both"/>
        <w:rPr>
          <w:sz w:val="24"/>
          <w:szCs w:val="24"/>
        </w:rPr>
      </w:pPr>
      <w:r w:rsidDel="00000000" w:rsidR="00000000" w:rsidRPr="00000000">
        <w:rPr>
          <w:sz w:val="24"/>
          <w:szCs w:val="24"/>
          <w:rtl w:val="0"/>
        </w:rPr>
        <w:t xml:space="preserve">Los contenidos a tocar en la capacitación serán los siguientes:</w:t>
      </w:r>
    </w:p>
    <w:p w:rsidR="00000000" w:rsidDel="00000000" w:rsidP="00000000" w:rsidRDefault="00000000" w:rsidRPr="00000000" w14:paraId="0000002F">
      <w:pPr>
        <w:numPr>
          <w:ilvl w:val="0"/>
          <w:numId w:val="1"/>
        </w:numPr>
        <w:spacing w:line="360" w:lineRule="auto"/>
        <w:ind w:left="720" w:hanging="360"/>
        <w:jc w:val="both"/>
        <w:rPr>
          <w:sz w:val="24"/>
          <w:szCs w:val="24"/>
        </w:rPr>
      </w:pPr>
      <w:r w:rsidDel="00000000" w:rsidR="00000000" w:rsidRPr="00000000">
        <w:rPr>
          <w:sz w:val="24"/>
          <w:szCs w:val="24"/>
          <w:rtl w:val="0"/>
        </w:rPr>
        <w:t xml:space="preserve">Configuración inicial de la herramienta</w:t>
      </w:r>
    </w:p>
    <w:p w:rsidR="00000000" w:rsidDel="00000000" w:rsidP="00000000" w:rsidRDefault="00000000" w:rsidRPr="00000000" w14:paraId="00000030">
      <w:pPr>
        <w:numPr>
          <w:ilvl w:val="0"/>
          <w:numId w:val="1"/>
        </w:numPr>
        <w:spacing w:line="360" w:lineRule="auto"/>
        <w:ind w:left="720" w:hanging="360"/>
        <w:jc w:val="both"/>
        <w:rPr>
          <w:sz w:val="24"/>
          <w:szCs w:val="24"/>
        </w:rPr>
      </w:pPr>
      <w:r w:rsidDel="00000000" w:rsidR="00000000" w:rsidRPr="00000000">
        <w:rPr>
          <w:sz w:val="24"/>
          <w:szCs w:val="24"/>
          <w:rtl w:val="0"/>
        </w:rPr>
        <w:t xml:space="preserve">Creación de tópicos</w:t>
      </w:r>
    </w:p>
    <w:p w:rsidR="00000000" w:rsidDel="00000000" w:rsidP="00000000" w:rsidRDefault="00000000" w:rsidRPr="00000000" w14:paraId="00000031">
      <w:pPr>
        <w:numPr>
          <w:ilvl w:val="0"/>
          <w:numId w:val="1"/>
        </w:numPr>
        <w:spacing w:line="360" w:lineRule="auto"/>
        <w:ind w:left="720" w:hanging="360"/>
        <w:jc w:val="both"/>
        <w:rPr>
          <w:sz w:val="24"/>
          <w:szCs w:val="24"/>
        </w:rPr>
      </w:pPr>
      <w:r w:rsidDel="00000000" w:rsidR="00000000" w:rsidRPr="00000000">
        <w:rPr>
          <w:sz w:val="24"/>
          <w:szCs w:val="24"/>
          <w:rtl w:val="0"/>
        </w:rPr>
        <w:t xml:space="preserve">Conexión de tópicos</w:t>
      </w:r>
    </w:p>
    <w:p w:rsidR="00000000" w:rsidDel="00000000" w:rsidP="00000000" w:rsidRDefault="00000000" w:rsidRPr="00000000" w14:paraId="00000032">
      <w:pPr>
        <w:numPr>
          <w:ilvl w:val="0"/>
          <w:numId w:val="1"/>
        </w:numPr>
        <w:spacing w:line="360" w:lineRule="auto"/>
        <w:ind w:left="720" w:hanging="360"/>
        <w:jc w:val="both"/>
        <w:rPr>
          <w:sz w:val="24"/>
          <w:szCs w:val="24"/>
        </w:rPr>
      </w:pPr>
      <w:r w:rsidDel="00000000" w:rsidR="00000000" w:rsidRPr="00000000">
        <w:rPr>
          <w:sz w:val="24"/>
          <w:szCs w:val="24"/>
          <w:rtl w:val="0"/>
        </w:rPr>
        <w:t xml:space="preserve">Modificación de tópicos</w:t>
      </w:r>
    </w:p>
    <w:p w:rsidR="00000000" w:rsidDel="00000000" w:rsidP="00000000" w:rsidRDefault="00000000" w:rsidRPr="00000000" w14:paraId="00000033">
      <w:pPr>
        <w:numPr>
          <w:ilvl w:val="0"/>
          <w:numId w:val="1"/>
        </w:numPr>
        <w:spacing w:line="360" w:lineRule="auto"/>
        <w:ind w:left="720" w:hanging="360"/>
        <w:jc w:val="both"/>
        <w:rPr>
          <w:sz w:val="24"/>
          <w:szCs w:val="24"/>
        </w:rPr>
      </w:pPr>
      <w:r w:rsidDel="00000000" w:rsidR="00000000" w:rsidRPr="00000000">
        <w:rPr>
          <w:sz w:val="24"/>
          <w:szCs w:val="24"/>
          <w:rtl w:val="0"/>
        </w:rPr>
        <w:t xml:space="preserve">Adición de imágenes y enlaces a respuestas</w:t>
      </w:r>
    </w:p>
    <w:p w:rsidR="00000000" w:rsidDel="00000000" w:rsidP="00000000" w:rsidRDefault="00000000" w:rsidRPr="00000000" w14:paraId="00000034">
      <w:pPr>
        <w:numPr>
          <w:ilvl w:val="0"/>
          <w:numId w:val="1"/>
        </w:numPr>
        <w:spacing w:line="360" w:lineRule="auto"/>
        <w:ind w:left="720" w:hanging="360"/>
        <w:jc w:val="both"/>
        <w:rPr>
          <w:sz w:val="24"/>
          <w:szCs w:val="24"/>
        </w:rPr>
      </w:pPr>
      <w:r w:rsidDel="00000000" w:rsidR="00000000" w:rsidRPr="00000000">
        <w:rPr>
          <w:sz w:val="24"/>
          <w:szCs w:val="24"/>
          <w:rtl w:val="0"/>
        </w:rPr>
        <w:t xml:space="preserve">Adición de conocimientos a IA</w:t>
      </w:r>
    </w:p>
    <w:p w:rsidR="00000000" w:rsidDel="00000000" w:rsidP="00000000" w:rsidRDefault="00000000" w:rsidRPr="00000000" w14:paraId="00000035">
      <w:pPr>
        <w:numPr>
          <w:ilvl w:val="0"/>
          <w:numId w:val="1"/>
        </w:numPr>
        <w:spacing w:line="360" w:lineRule="auto"/>
        <w:ind w:left="720" w:hanging="360"/>
        <w:jc w:val="both"/>
        <w:rPr>
          <w:sz w:val="24"/>
          <w:szCs w:val="24"/>
        </w:rPr>
      </w:pPr>
      <w:r w:rsidDel="00000000" w:rsidR="00000000" w:rsidRPr="00000000">
        <w:rPr>
          <w:sz w:val="24"/>
          <w:szCs w:val="24"/>
          <w:rtl w:val="0"/>
        </w:rPr>
        <w:t xml:space="preserve">Visualización de métricas</w:t>
      </w:r>
    </w:p>
    <w:p w:rsidR="00000000" w:rsidDel="00000000" w:rsidP="00000000" w:rsidRDefault="00000000" w:rsidRPr="00000000" w14:paraId="00000036">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Actualización, exportación y publicación del chatbot</w:t>
      </w:r>
      <w:r w:rsidDel="00000000" w:rsidR="00000000" w:rsidRPr="00000000">
        <w:rPr>
          <w:rtl w:val="0"/>
        </w:rPr>
      </w:r>
    </w:p>
    <w:p w:rsidR="00000000" w:rsidDel="00000000" w:rsidP="00000000" w:rsidRDefault="00000000" w:rsidRPr="00000000" w14:paraId="00000037">
      <w:pPr>
        <w:pStyle w:val="Heading2"/>
        <w:numPr>
          <w:ilvl w:val="1"/>
          <w:numId w:val="2"/>
        </w:numPr>
        <w:spacing w:before="0" w:beforeAutospacing="0" w:line="360" w:lineRule="auto"/>
        <w:ind w:left="850.3937007874017" w:hanging="285"/>
        <w:rPr>
          <w:b w:val="1"/>
          <w:sz w:val="28"/>
          <w:szCs w:val="28"/>
        </w:rPr>
      </w:pPr>
      <w:bookmarkStart w:colFirst="0" w:colLast="0" w:name="_f3inpmjyvzo1" w:id="10"/>
      <w:bookmarkEnd w:id="10"/>
      <w:r w:rsidDel="00000000" w:rsidR="00000000" w:rsidRPr="00000000">
        <w:rPr>
          <w:b w:val="1"/>
          <w:sz w:val="28"/>
          <w:szCs w:val="28"/>
          <w:rtl w:val="0"/>
        </w:rPr>
        <w:t xml:space="preserve">Plan de evaluación</w:t>
      </w:r>
      <w:r w:rsidDel="00000000" w:rsidR="00000000" w:rsidRPr="00000000">
        <w:rPr>
          <w:rtl w:val="0"/>
        </w:rPr>
      </w:r>
    </w:p>
    <w:p w:rsidR="00000000" w:rsidDel="00000000" w:rsidP="00000000" w:rsidRDefault="00000000" w:rsidRPr="00000000" w14:paraId="00000038">
      <w:pPr>
        <w:spacing w:line="360" w:lineRule="auto"/>
        <w:ind w:left="0" w:firstLine="0"/>
        <w:jc w:val="both"/>
        <w:rPr>
          <w:sz w:val="24"/>
          <w:szCs w:val="24"/>
        </w:rPr>
      </w:pPr>
      <w:r w:rsidDel="00000000" w:rsidR="00000000" w:rsidRPr="00000000">
        <w:rPr>
          <w:sz w:val="24"/>
          <w:szCs w:val="24"/>
          <w:rtl w:val="0"/>
        </w:rPr>
        <w:t xml:space="preserve">El plan de evaluación incluirá un cuestionario estructurado para medir la comprensión, habilidades y satisfacción de los usuarios sobre los temas tratados en la capacitación. Además, se implementará un sistema de calificación del 1 al 10 para valorar la efectividad de la capacitación, y se añadirá un espacio para comentarios, donde los participantes podrán compartir sus opiniones y sugerencias sobre la experiencia formativa.</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570" w:hanging="285"/>
      </w:pPr>
      <w:rPr>
        <w:u w:val="none"/>
      </w:rPr>
    </w:lvl>
    <w:lvl w:ilvl="1">
      <w:start w:val="1"/>
      <w:numFmt w:val="decimal"/>
      <w:lvlText w:val="%1.%2."/>
      <w:lvlJc w:val="right"/>
      <w:pPr>
        <w:ind w:left="850.3937007874017" w:hanging="285"/>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