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17o40f6s99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This is Heading1 Text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Defined Block Style Called BlockStyleTest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more Normal text.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4eacb9cl5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This is Heading 2 text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more Normal text. </w:t>
      </w:r>
      <w:r w:rsidDel="00000000" w:rsidR="00000000" w:rsidRPr="00000000">
        <w:rPr>
          <w:b w:val="1"/>
          <w:rtl w:val="0"/>
        </w:rPr>
        <w:t xml:space="preserve">This is bold, </w:t>
      </w:r>
      <w:r w:rsidDel="00000000" w:rsidR="00000000" w:rsidRPr="00000000">
        <w:rPr>
          <w:i w:val="1"/>
          <w:rtl w:val="0"/>
        </w:rPr>
        <w:t xml:space="preserve">this is italic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and this is bold italic</w:t>
      </w:r>
      <w:r w:rsidDel="00000000" w:rsidR="00000000" w:rsidRPr="00000000">
        <w:rPr>
          <w:rtl w:val="0"/>
        </w:rPr>
        <w:t xml:space="preserve">. This is normal. </w:t>
      </w:r>
      <w:r w:rsidDel="00000000" w:rsidR="00000000" w:rsidRPr="00000000">
        <w:rPr>
          <w:sz w:val="18"/>
          <w:szCs w:val="18"/>
          <w:rtl w:val="0"/>
        </w:rPr>
        <w:t xml:space="preserve">This is in a defined inline style called InlineStyle</w:t>
      </w:r>
      <w:r w:rsidDel="00000000" w:rsidR="00000000" w:rsidRPr="00000000">
        <w:rPr>
          <w:rtl w:val="0"/>
        </w:rPr>
        <w:t xml:space="preserve">. This is normal. </w:t>
      </w:r>
      <w:r w:rsidDel="00000000" w:rsidR="00000000" w:rsidRPr="00000000">
        <w:rPr>
          <w:color w:val="ff0000"/>
          <w:rtl w:val="0"/>
        </w:rPr>
        <w:t xml:space="preserve">This is red text.</w:t>
      </w:r>
      <w:r w:rsidDel="00000000" w:rsidR="00000000" w:rsidRPr="00000000">
        <w:rPr>
          <w:rtl w:val="0"/>
        </w:rPr>
        <w:t xml:space="preserve"> This is normal.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This block is centered.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left-aligned.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First item of bulleted list.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Second item of bulleted list.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Second paragraph of second item of bulleted list.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Third item of bulleted list.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First item of third item’s nested list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Second item of third item’s nested list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Fourth and final item of main bulleted list.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