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12C" w:rsidRDefault="0014312C" w:rsidP="0014312C">
      <w:pPr>
        <w:pStyle w:val="Predeterminado"/>
        <w:tabs>
          <w:tab w:val="left" w:pos="3192"/>
        </w:tabs>
      </w:pPr>
      <w:r>
        <w:rPr>
          <w:noProof/>
          <w:lang w:eastAsia="es-MX"/>
        </w:rPr>
        <w:drawing>
          <wp:inline distT="0" distB="0" distL="0" distR="0" wp14:anchorId="690A2762" wp14:editId="4595C96C">
            <wp:extent cx="862330" cy="74993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14312C" w:rsidTr="00F378F6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14312C">
            <w:pPr>
              <w:pStyle w:val="Predeterminado"/>
              <w:tabs>
                <w:tab w:val="left" w:pos="3210"/>
                <w:tab w:val="right" w:pos="4122"/>
              </w:tabs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/14</w:t>
            </w:r>
          </w:p>
        </w:tc>
      </w:tr>
      <w:tr w:rsidR="0014312C" w:rsidTr="00F378F6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14312C" w:rsidTr="00F378F6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14312C" w:rsidTr="00F378F6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14312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Exposición ISO 15504 y programación de Módulos  </w:t>
            </w:r>
          </w:p>
        </w:tc>
      </w:tr>
      <w:tr w:rsidR="0014312C" w:rsidTr="00F378F6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numPr>
                <w:ilvl w:val="0"/>
                <w:numId w:val="1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Viernes 14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11/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14</w:t>
            </w:r>
          </w:p>
          <w:p w:rsidR="0014312C" w:rsidRPr="00A465CC" w:rsidRDefault="0014312C" w:rsidP="00F378F6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12C" w:rsidTr="00F378F6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14312C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Reunió el equipo para realizar la investigación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sobre el 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 exponer del estándar 15504</w:t>
            </w:r>
            <w:r w:rsidR="007C15B5">
              <w:rPr>
                <w:rFonts w:ascii="Times New Roman" w:hAnsi="Times New Roman" w:cs="Times New Roman"/>
                <w:sz w:val="24"/>
                <w:szCs w:val="24"/>
              </w:rPr>
              <w:t xml:space="preserve"> duración de 2 horas</w:t>
            </w:r>
          </w:p>
        </w:tc>
      </w:tr>
      <w:tr w:rsidR="0014312C" w:rsidTr="00F378F6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14312C" w:rsidRPr="00A465C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Luvián Mendoza</w:t>
            </w:r>
          </w:p>
          <w:p w:rsidR="0014312C" w:rsidRPr="00A465C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Mezura García </w:t>
            </w:r>
          </w:p>
          <w:p w:rsidR="0014312C" w:rsidRPr="00A465C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12C" w:rsidTr="00F378F6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Presentación sobre la exposición ISO 15504</w:t>
            </w:r>
          </w:p>
        </w:tc>
      </w:tr>
    </w:tbl>
    <w:p w:rsidR="0014312C" w:rsidRDefault="0014312C" w:rsidP="0014312C">
      <w:pPr>
        <w:pStyle w:val="Predeterminado"/>
        <w:tabs>
          <w:tab w:val="left" w:pos="3192"/>
        </w:tabs>
      </w:pPr>
    </w:p>
    <w:p w:rsidR="0014312C" w:rsidRDefault="0014312C" w:rsidP="0014312C"/>
    <w:p w:rsidR="0014312C" w:rsidRDefault="0014312C" w:rsidP="0014312C"/>
    <w:p w:rsidR="0014312C" w:rsidRDefault="0014312C" w:rsidP="0014312C"/>
    <w:p w:rsidR="0014312C" w:rsidRDefault="0014312C" w:rsidP="0014312C"/>
    <w:p w:rsidR="0014312C" w:rsidRDefault="0014312C" w:rsidP="0014312C"/>
    <w:p w:rsidR="0014312C" w:rsidRDefault="0014312C" w:rsidP="0014312C"/>
    <w:p w:rsidR="0014312C" w:rsidRDefault="0014312C" w:rsidP="0014312C"/>
    <w:p w:rsidR="0014312C" w:rsidRDefault="0014312C" w:rsidP="0014312C"/>
    <w:p w:rsidR="0014312C" w:rsidRDefault="0014312C" w:rsidP="0014312C"/>
    <w:p w:rsidR="0014312C" w:rsidRDefault="0014312C" w:rsidP="0014312C"/>
    <w:p w:rsidR="0014312C" w:rsidRDefault="0014312C" w:rsidP="0014312C"/>
    <w:p w:rsidR="0014312C" w:rsidRDefault="0014312C" w:rsidP="0014312C"/>
    <w:p w:rsidR="0014312C" w:rsidRDefault="0014312C" w:rsidP="0014312C"/>
    <w:p w:rsidR="0014312C" w:rsidRDefault="0014312C" w:rsidP="0014312C">
      <w:pPr>
        <w:pStyle w:val="Predeterminado"/>
        <w:tabs>
          <w:tab w:val="left" w:pos="3192"/>
        </w:tabs>
      </w:pPr>
      <w:r>
        <w:rPr>
          <w:noProof/>
          <w:lang w:eastAsia="es-MX"/>
        </w:rPr>
        <w:lastRenderedPageBreak/>
        <w:drawing>
          <wp:inline distT="0" distB="0" distL="0" distR="0" wp14:anchorId="00D23E2C" wp14:editId="1CA7D775">
            <wp:extent cx="862330" cy="749935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14312C" w:rsidTr="00F378F6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14312C" w:rsidTr="00F378F6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14312C" w:rsidTr="00F378F6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14312C" w:rsidTr="00F378F6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Presentación de la exposición ISO 15504 </w:t>
            </w:r>
          </w:p>
          <w:p w:rsidR="0014312C" w:rsidRPr="00A465C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Avances en programación de los módulos del proyecto</w:t>
            </w:r>
          </w:p>
        </w:tc>
      </w:tr>
      <w:tr w:rsidR="0014312C" w:rsidTr="00F378F6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numPr>
                <w:ilvl w:val="0"/>
                <w:numId w:val="1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Miércoles 19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/14</w:t>
            </w:r>
          </w:p>
          <w:p w:rsidR="0014312C" w:rsidRPr="00A465CC" w:rsidRDefault="0014312C" w:rsidP="00F378F6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12C" w:rsidTr="00F378F6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reunió el equipo </w:t>
            </w:r>
            <w:r w:rsidR="007C15B5">
              <w:rPr>
                <w:rFonts w:ascii="Times New Roman" w:hAnsi="Times New Roman" w:cs="Times New Roman"/>
                <w:sz w:val="24"/>
                <w:szCs w:val="24"/>
              </w:rPr>
              <w:t xml:space="preserve">completo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  <w:r w:rsidR="007C15B5">
              <w:rPr>
                <w:rFonts w:ascii="Times New Roman" w:hAnsi="Times New Roman" w:cs="Times New Roman"/>
                <w:sz w:val="24"/>
                <w:szCs w:val="24"/>
              </w:rPr>
              <w:t xml:space="preserve"> realizar la exposición del tema ISO 15504, realizado durante 2 horas.</w:t>
            </w:r>
          </w:p>
          <w:p w:rsidR="007C15B5" w:rsidRDefault="007C15B5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Marcelo y Jovany realizaron la programación respecto a Logeo, Agenda, Nuevo Usuario y Modificar Agenda con duración de 19 horas.</w:t>
            </w:r>
          </w:p>
          <w:p w:rsidR="0014312C" w:rsidRPr="00A465C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12C" w:rsidTr="00F378F6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14312C" w:rsidRPr="00A465C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Luvián Mendoza</w:t>
            </w:r>
          </w:p>
          <w:p w:rsidR="0014312C" w:rsidRPr="00A465C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Mezura García </w:t>
            </w:r>
          </w:p>
          <w:p w:rsidR="0014312C" w:rsidRPr="00A465C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12C" w:rsidTr="00F378F6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4312C" w:rsidP="00F378F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12C" w:rsidRPr="00A465CC" w:rsidRDefault="001D3967" w:rsidP="001D3967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Está en proceso la estructura del documento.</w:t>
            </w:r>
            <w:bookmarkStart w:id="0" w:name="_GoBack"/>
            <w:bookmarkEnd w:id="0"/>
          </w:p>
        </w:tc>
      </w:tr>
    </w:tbl>
    <w:p w:rsidR="0014312C" w:rsidRDefault="0014312C" w:rsidP="0014312C"/>
    <w:p w:rsidR="0014312C" w:rsidRDefault="0014312C" w:rsidP="0014312C"/>
    <w:p w:rsidR="0014312C" w:rsidRDefault="0014312C" w:rsidP="0014312C"/>
    <w:p w:rsidR="00AD6787" w:rsidRDefault="00AD6787"/>
    <w:sectPr w:rsidR="00AD6787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45EB8"/>
    <w:multiLevelType w:val="multilevel"/>
    <w:tmpl w:val="EB8861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12C"/>
    <w:rsid w:val="0014312C"/>
    <w:rsid w:val="001D3967"/>
    <w:rsid w:val="007262FA"/>
    <w:rsid w:val="007C15B5"/>
    <w:rsid w:val="0090619A"/>
    <w:rsid w:val="00AD6787"/>
    <w:rsid w:val="00E7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12C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paragraph" w:customStyle="1" w:styleId="Predeterminado">
    <w:name w:val="Predeterminado"/>
    <w:rsid w:val="0014312C"/>
    <w:pPr>
      <w:tabs>
        <w:tab w:val="left" w:pos="708"/>
      </w:tabs>
      <w:suppressAutoHyphens/>
      <w:spacing w:after="160" w:line="256" w:lineRule="auto"/>
    </w:pPr>
    <w:rPr>
      <w:rFonts w:ascii="Calibri" w:eastAsia="Droid Sans Fallback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12C"/>
    <w:rPr>
      <w:rFonts w:ascii="Tahoma" w:eastAsiaTheme="minorEastAsia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12C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paragraph" w:customStyle="1" w:styleId="Predeterminado">
    <w:name w:val="Predeterminado"/>
    <w:rsid w:val="0014312C"/>
    <w:pPr>
      <w:tabs>
        <w:tab w:val="left" w:pos="708"/>
      </w:tabs>
      <w:suppressAutoHyphens/>
      <w:spacing w:after="160" w:line="256" w:lineRule="auto"/>
    </w:pPr>
    <w:rPr>
      <w:rFonts w:ascii="Calibri" w:eastAsia="Droid Sans Fallback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12C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Dianis</cp:lastModifiedBy>
  <cp:revision>2</cp:revision>
  <dcterms:created xsi:type="dcterms:W3CDTF">2014-11-15T03:58:00Z</dcterms:created>
  <dcterms:modified xsi:type="dcterms:W3CDTF">2014-11-15T04:20:00Z</dcterms:modified>
</cp:coreProperties>
</file>