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101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Trilha de Documentação — UniSenai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4"/>
          <w:szCs w:val="24"/>
          <w:rtl w:val="0"/>
        </w:rPr>
        <w:t xml:space="preserve">Módulo 02: Visão Geral sobre MkDocs — Lista de Exercícios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Exercício 1 — O que é o MkDocs e suas vantagens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MkDocs é um gerador de sites estáticos de documentação a partir de arquivos Markdown. Vantagens: é simples (escreve-se em Markdown, sem precisar de HTML/CSS), tem servidor local com preview em tempo real, gera navegação automática e exporta HTML estático fácil de hospedar. Comparado a ferramentas mais pesadas, exige pouca configuração para começar.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Exercício 2 — Instalar e criar o projeto com o tema material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Instala-se com pip install mkdocs mkdocs-material; cria-se o projeto com mkdocs new . e, no mkdocs.yml, define-se site_name: Documentação do Meu Projeto e theme: name: material. Feito na pasta projeto-mkdocs/ (arquivo mkdocs.yml).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Exercício 3 — Markdown com título, lista ordenada e bloco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exemplo está em projeto-mkdocs/docs/index.md: um título com #, uma lista ordenada (1., 2., 3.) e um bloco de código entre três crases. Para visualizar localmente: mkdocs serve e acessar http://127.0.0.1:8000.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Exercício 4 — Ajustar o mkdocs.yml (nome e navegação)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mkdocs.yml, ajusta-se o site_name e cria-se a seção nav apontando para index.md (Home) e uma segunda página (ex.: sobre.md). Feito no projeto-mkdocs/mkdocs.yml.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Exercício 5 — Como o Markdown facilita (três vantagens)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Markdown usa uma sintaxe simples e legível, permitindo formatar texto sem conhecer HTML. Três vantagens: (1) é fácil de aprender e escrever; (2) qualquer pessoa da equipe consegue contribuir; (3) o mesmo arquivo vira um site bem formatado automaticamente.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6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UniSenai 2026 — William Sestito, Emerson Amancio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