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4 – Arquitetura DPDnano-Lite</w:t>
      </w:r>
    </w:p>
    <w:p>
      <w:pPr>
        <w:pStyle w:val="Heading2"/>
      </w:pPr>
      <w:r>
        <w:t>4.4 Fluxo de Processamento da Arquitetura DPDnano-Lite</w:t>
      </w:r>
    </w:p>
    <w:p>
      <w:r>
        <w:t>Após a definição da representação numérica, o próximo passo consiste em analisar o fluxo de processamento interno da arquitetura DPDnano-Lite. O caminho percorrido pelas amostras I/Q foi organizado de forma sequencial e pipeline, permitindo elevada taxa de processamento com baixo consumo de recursos.</w:t>
      </w:r>
    </w:p>
    <w:p>
      <w:r>
        <w:t>Cada amostra complexa percorre uma sequência fixa de módulos RTL, sendo que cada bloco executa uma operação específica antes de encaminhar o resultado ao estágio seguinte.</w:t>
      </w:r>
    </w:p>
    <w:p>
      <w:r>
        <w:t>Equação (4.3)</w:t>
      </w:r>
    </w:p>
    <w:p>
      <w:r>
        <w:t>x(n) → iq_delay → poly_kernel → poly_branch → coeff_bank → complex_mult → complex_add → rounding → saturator → y(n)</w:t>
      </w:r>
    </w:p>
    <w:p>
      <w:r>
        <w:t>No primeiro estágio, o módulo iq_delay armazena as amostras necessárias para representar a profundidade de memória do modelo Memory Polynomial. Em seguida, o módulo poly_kernel calcula as grandezas intermediárias utilizadas na formação dos termos polinomiais.</w:t>
      </w:r>
    </w:p>
    <w:p>
      <w:r>
        <w:t>O módulo poly_branch gera os diferentes ramos do modelo conforme a ordem polinomial configurada. Cada ramo é associado ao respectivo coeficiente complexo armazenado no módulo coeff_bank.</w:t>
      </w:r>
    </w:p>
    <w:p>
      <w:r>
        <w:t>Na sequência, o módulo complex_mult realiza a multiplicação entre cada termo polinomial e seu coeficiente complexo. Os produtos são encaminhados ao módulo complex_add, responsável pela acumulação de todos os ramos e pela formação do resultado interno do predistorcedor.</w:t>
      </w:r>
    </w:p>
    <w:p>
      <w:r>
        <w:t>Após a acumulação, o módulo rounding executa o ajuste de escala e o arredondamento para o formato de saída. Finalmente, o módulo saturator limita os valores ao intervalo representável em Q1.15, eliminando condições de overflow.</w:t>
      </w:r>
    </w:p>
    <w:p>
      <w:r>
        <w:t>A Figura 4.4 (a ser inserida) deverá ilustrar o fluxo temporal das amostras ao longo do pipeline, indicando os registradores entre os módulos e a evolução dos dados a cada ciclo de relógio.</w:t>
      </w:r>
    </w:p>
    <w:p>
      <w:r>
        <w:t>A utilização de pipeline reduz o caminho crítico entre registradores, permitindo aumentar a frequência máxima de operação. Além disso, após o preenchimento inicial do pipeline, uma nova amostra pode ser processada a cada ciclo de clock, elevando o throughput da arquitetura.</w:t>
      </w:r>
    </w:p>
    <w:p>
      <w:r>
        <w:t>Embora exista uma latência correspondente ao número de estágios do pipeline, essa característica não compromete o funcionamento do predistorcedor, pois o sistema opera continuamente sobre um fluxo de amostras sincronizado.</w:t>
      </w:r>
    </w:p>
    <w:p>
      <w:r>
        <w:t>A estrutura modular e pipeline adotada no DPDnano-Lite facilita a verificação funcional por meio de testbenches independentes, simplifica a síntese em FPGA e permite futuras expansões da arquitetura sem alterações significativas na organização geral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