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4 – Arquitetura DPDnano-Lite</w:t>
      </w:r>
    </w:p>
    <w:p>
      <w:pPr>
        <w:pStyle w:val="Heading2"/>
      </w:pPr>
      <w:r>
        <w:t>4.8 Síntese do Capítulo e Considerações Finais</w:t>
      </w:r>
    </w:p>
    <w:p>
      <w:r>
        <w:t>Neste capítulo foi apresentada a arquitetura DPDnano-Lite, desenvolvida para implementar um predistorcedor digital baseado no modelo Memory Polynomial em uma FPGA com recursos limitados. Foram descritos os princípios de organização da arquitetura, o fluxo de processamento, a representação numérica em ponto fixo, a estratégia de pipeline e a estrutura modular adotada na implementação RTL.</w:t>
      </w:r>
    </w:p>
    <w:p>
      <w:r>
        <w:t>A arquitetura foi projetada de forma parametrizável, permitindo configurar largura de palavra, profundidade de memória e ordem polinomial por meio de parâmetros de compilação. Essa característica aumenta a flexibilidade do projeto e facilita sua adaptação para diferentes dispositivos FPGA sem modificações significativas na organização do código.</w:t>
      </w:r>
    </w:p>
    <w:p>
      <w:r>
        <w:t>Também foram discutidas as principais decisões de implementação relacionadas ao uso eficiente de blocos DSP, memória embarcada, registradores e lógica programável. A adoção de aritmética em ponto fixo, associada à separação entre os módulos de arredondamento e saturação, contribuiu para reduzir a complexidade do hardware mantendo a precisão necessária ao algoritmo de predistorção.</w:t>
      </w:r>
    </w:p>
    <w:p>
      <w:r>
        <w:t>A organização hierárquica do módulo dpd_core e de seus submódulos favorece a reutilização de código, a depuração individual de cada bloco e a verificação funcional por meio de testbenches independentes. Essa abordagem reduz o acoplamento entre componentes e facilita futuras evoluções da arquitetura.</w:t>
      </w:r>
    </w:p>
    <w:p>
      <w:r>
        <w:t>Os conceitos apresentados neste capítulo constituem a base para a implementação descrita no capítulo seguinte. A correspondência entre o modelo matemático e os módulos RTL será detalhada por meio da descrição dos arquivos em Verilog-2001, das interfaces de cada bloco e das decisões adotadas durante o desenvolvimento do DPDnano-Lite.</w:t>
      </w:r>
    </w:p>
    <w:p>
      <w:r>
        <w:t>Com isso, conclui-se a apresentação da arquitetura proposta, estabelecendo a ligação entre os fundamentos teóricos discutidos anteriormente e a implementação prática do predistorcedor digital em FPGA.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