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5.13 Módulo dpd_core</w:t>
      </w:r>
    </w:p>
    <w:p>
      <w:r>
        <w:t>O módulo dpd_core representa o núcleo central da arquitetura DPDnano-Lite e integra o caminho principal de processamento efetivamente congelado e validado neste trabalho. Enquanto os módulos anteriores executam funções específicas, o dpd_core organiza a sequência real de operações do datapath, composta por um ramo linear, um ramo polinomial cúbico, uma etapa de acumulação, o arredondamento final e a saturação de saída.</w:t>
      </w:r>
    </w:p>
    <w:p>
      <w:r>
        <w:t>Do ponto de vista arquitetural, o dpd_core é composto por diversos estágios especializados interligados por uma estrutura pipeline totalmente síncrona. Essa organização permite que diferentes amostras sejam processadas simultaneamente em diferentes estágios, aumentando a vazão do sistema sem elevar proporcionalmente a frequência de operação.</w:t>
      </w:r>
    </w:p>
    <w:p>
      <w:r>
        <w:t>O fluxo de processamento inicia-se com o recebimento das componentes I e Q do sinal complexo de entrada, juntamente com os coeficientes complexos de primeira e terceira ordem, fornecidos diretamente por portas do módulo. Na versão congelada analisada, não há instanciação de iq_delay no interior do dpd_core, de modo que o processamento ocorre sobre a amostra corrente, sem exploração explícita de memória temporal no topo efetivamente validado.</w:t>
      </w:r>
    </w:p>
    <w:p>
      <w:r>
        <w:t>Em paralelo ao ramo linear, a amostra de entrada alimenta o módulo poly_kernel, no qual são calculados o termo de magnitude ao quadrado e o termo cúbico complexo associado à não linearidade de terceira ordem. Em seguida, o módulo poly_branch pondera esse termo pelo coeficiente complexo cúbico recebido nas portas coef3_re e coef3_im, produzindo a contribuição não linear no formato interno de ramo.</w:t>
      </w:r>
    </w:p>
    <w:p>
      <w:r>
        <w:t>O ramo linear é implementado por uma instanciação explícita de complex_mult, que multiplica a entrada complexa pelo coeficiente linear fornecido nas portas coef1_re e coef1_im. Assim, a arquitetura efetivamente congelada utiliza apenas uma multiplicação complexa explícita no topo, destinada ao ramo linear, enquanto o ramo cúbico é tratado pelo encadeamento poly_kernel mais poly_branch.</w:t>
      </w:r>
    </w:p>
    <w:p>
      <w:r>
        <w:t>As duas parcelas resultantes, linear e cúbica, são alinhadas temporalmente por um registrador intermediário aplicado ao ramo linear e depois somadas diretamente em registradores do acumulador interno acc_re e acc_im. Essa soma não é realizada por instanciação explícita de complex_add no interior do dpd_core; em vez disso, utiliza-se lógica sequencial com extensão de sinal para preservar a coerência numérica no formato de acumulação.</w:t>
      </w:r>
    </w:p>
    <w:p>
      <w:r>
        <w:t>Após o processamento matemático, o resultado é encaminhado ao módulo rounding para conversão controlada da largura das palavras. Na sequência, o módulo saturator verifica possíveis condições de overflow e garante que o valor final permaneça dentro da faixa dinâmica especificada.</w:t>
      </w:r>
    </w:p>
    <w:p>
      <w:r>
        <w:t>Uma importante decisão de engenharia foi adotar uma arquitetura modular hierárquica. Cada bloco foi desenvolvido, validado e sintetizado individualmente antes da integração completa, reduzindo riscos de integração e facilitando a reutilização do código.</w:t>
      </w:r>
    </w:p>
    <w:p>
      <w:r>
        <w:t>Todos os módulos compartilham o mesmo sinal de clock e reset, garantindo sincronização entre os estágios do pipeline e facilitando o fechamento de temporização na FPGA Tang Nano 4K.</w:t>
      </w:r>
    </w:p>
    <w:p>
      <w:r>
        <w:t>A Figura 5.12 (a ser inserida) deverá apresentar o diagrama completo do dpd_core, evidenciando o fluxo de dados realmente implementado entre complex_mult no ramo linear, poly_kernel e poly_branch no ramo cúbico, o estágio registrador de alinhamento do ramo linear, o acumulador interno, o módulo rounding e o módulo saturator.</w:t>
      </w:r>
    </w:p>
    <w:p>
      <w:r>
        <w:t>Durante a verificação funcional, o dpd_core foi submetido aos casos de teste estruturais e, posteriormente, aos testes de caracterização TMQ, cobrindo reset, caminho linear, caminho cúbico, latência, robustez numérica, saturação e repetibilidade. Os resultados confirmaram o comportamento coerente do topo congelado e evidenciaram que a arquitetura analisada deve ser descrita exatamente conforme as instanciações presentes no código RTL validado.</w:t>
      </w:r>
    </w:p>
    <w:p>
      <w:r>
        <w:t>Em síntese, o módulo dpd_core consolida as decisões arquiteturais efetivamente presentes no DPDnano-Lite congelado, materializando um predistorcedor de baixa complexidade baseado em ramo linear e termo cúbico complexo, com pipeline síncrono, precisão numérica controlada e compatibilidade com FPGA de recursos limitados.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Módulo</w:t>
            </w:r>
          </w:p>
        </w:tc>
        <w:tc>
          <w:tcPr>
            <w:tcW w:type="dxa" w:w="4320"/>
          </w:tcPr>
          <w:p>
            <w:r>
              <w:t>Função principal</w:t>
            </w:r>
          </w:p>
        </w:tc>
      </w:tr>
      <w:tr>
        <w:tc>
          <w:tcPr>
            <w:tcW w:type="dxa" w:w="4320"/>
          </w:tcPr>
          <w:p>
            <w:r>
              <w:t>iq_delay</w:t>
            </w:r>
          </w:p>
        </w:tc>
        <w:tc>
          <w:tcPr>
            <w:tcW w:type="dxa" w:w="4320"/>
          </w:tcPr>
          <w:p>
            <w:r>
              <w:t>Memória temporal</w:t>
            </w:r>
          </w:p>
        </w:tc>
      </w:tr>
      <w:tr>
        <w:tc>
          <w:tcPr>
            <w:tcW w:type="dxa" w:w="4320"/>
          </w:tcPr>
          <w:p>
            <w:r>
              <w:t>poly_kernel</w:t>
            </w:r>
          </w:p>
        </w:tc>
        <w:tc>
          <w:tcPr>
            <w:tcW w:type="dxa" w:w="4320"/>
          </w:tcPr>
          <w:p>
            <w:r>
              <w:t>Geração dos termos polinomiais</w:t>
            </w:r>
          </w:p>
        </w:tc>
      </w:tr>
      <w:tr>
        <w:tc>
          <w:tcPr>
            <w:tcW w:type="dxa" w:w="4320"/>
          </w:tcPr>
          <w:p>
            <w:r>
              <w:t>poly_branch</w:t>
            </w:r>
          </w:p>
        </w:tc>
        <w:tc>
          <w:tcPr>
            <w:tcW w:type="dxa" w:w="4320"/>
          </w:tcPr>
          <w:p>
            <w:r>
              <w:t>Organização dos ramos</w:t>
            </w:r>
          </w:p>
        </w:tc>
      </w:tr>
      <w:tr>
        <w:tc>
          <w:tcPr>
            <w:tcW w:type="dxa" w:w="4320"/>
          </w:tcPr>
          <w:p>
            <w:r>
              <w:t>coeff_bank</w:t>
            </w:r>
          </w:p>
        </w:tc>
        <w:tc>
          <w:tcPr>
            <w:tcW w:type="dxa" w:w="4320"/>
          </w:tcPr>
          <w:p>
            <w:r>
              <w:t>Fornecimento dos coeficientes</w:t>
            </w:r>
          </w:p>
        </w:tc>
      </w:tr>
      <w:tr>
        <w:tc>
          <w:tcPr>
            <w:tcW w:type="dxa" w:w="4320"/>
          </w:tcPr>
          <w:p>
            <w:r>
              <w:t>complex_mult</w:t>
            </w:r>
          </w:p>
        </w:tc>
        <w:tc>
          <w:tcPr>
            <w:tcW w:type="dxa" w:w="4320"/>
          </w:tcPr>
          <w:p>
            <w:r>
              <w:t>Multiplicação complexa</w:t>
            </w:r>
          </w:p>
        </w:tc>
      </w:tr>
      <w:tr>
        <w:tc>
          <w:tcPr>
            <w:tcW w:type="dxa" w:w="4320"/>
          </w:tcPr>
          <w:p>
            <w:r>
              <w:t>complex_add</w:t>
            </w:r>
          </w:p>
        </w:tc>
        <w:tc>
          <w:tcPr>
            <w:tcW w:type="dxa" w:w="4320"/>
          </w:tcPr>
          <w:p>
            <w:r>
              <w:t>Acumulação</w:t>
            </w:r>
          </w:p>
        </w:tc>
      </w:tr>
      <w:tr>
        <w:tc>
          <w:tcPr>
            <w:tcW w:type="dxa" w:w="4320"/>
          </w:tcPr>
          <w:p>
            <w:r>
              <w:t>rounding</w:t>
            </w:r>
          </w:p>
        </w:tc>
        <w:tc>
          <w:tcPr>
            <w:tcW w:type="dxa" w:w="4320"/>
          </w:tcPr>
          <w:p>
            <w:r>
              <w:t>Conversão de precisão</w:t>
            </w:r>
          </w:p>
        </w:tc>
      </w:tr>
      <w:tr>
        <w:tc>
          <w:tcPr>
            <w:tcW w:type="dxa" w:w="4320"/>
          </w:tcPr>
          <w:p>
            <w:r>
              <w:t>saturator</w:t>
            </w:r>
          </w:p>
        </w:tc>
        <w:tc>
          <w:tcPr>
            <w:tcW w:type="dxa" w:w="4320"/>
          </w:tcPr>
          <w:p>
            <w:r>
              <w:t>Limitação da faixa dinâmica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