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5.3 Estrutura Hierárquica do Projeto RTL</w:t>
      </w:r>
    </w:p>
    <w:p>
      <w:r>
        <w:t>Após a definição dos parâmetros globais da arquitetura, a próxima etapa do desenvolvimento consistiu na organização estrutural do projeto RTL. A maneira como os arquivos são organizados influencia diretamente a facilidade de manutenção, a reutilização de componentes, a verificação funcional e a evolução da arquitetura ao longo do ciclo de desenvolvimento. Em projetos digitais de maior porte, a definição de uma hierarquia clara é tão importante quanto a implementação dos próprios algoritmos.</w:t>
      </w:r>
    </w:p>
    <w:p>
      <w:r>
        <w:t>No DPDnano-Lite foi adotada uma arquitetura hierárquica baseada em módulos independentes, na qual cada bloco funcional implementa uma única responsabilidade. Essa decisão segue os princípios clássicos de projeto digital, reduzindo o acoplamento entre módulos e aumentando a coesão interna de cada componente.</w:t>
      </w:r>
    </w:p>
    <w:p>
      <w:r>
        <w:t>A estrutura foi organizada em três níveis principais. O primeiro nível corresponde aos arquivos de configuração e definições globais. O segundo reúne os módulos RTL responsáveis pelo processamento. O terceiro contempla os ambientes de verificação, testbenches e scripts de automação utilizados durante as simulações no ModelSim.</w:t>
      </w:r>
    </w:p>
    <w:p>
      <w:r>
        <w:t>Essa separação permitiu que o desenvolvimento fosse realizado de forma incremental. Cada módulo foi implementado, compilado, simulado e validado individualmente antes de ser integrado ao módulo superior. Essa estratégia reduziu significativamente o tempo de depuração e permitiu localizar falhas de maneira objetiva.</w:t>
      </w:r>
    </w:p>
    <w:p>
      <w:r>
        <w:t>Outro aspecto importante foi a definição de interfaces padronizadas entre os módulos. Os blocos principais compartilham convenções comuns para sinais de clock, reset, barramentos I/Q, sinalização de validade e formatos numéricos definidos em config.vh. Além dos módulos do datapath principal, a organização hierárquica também inclui arquivos auxiliares, como coeff_pkg.vh para definições estáticas de coeficientes e mult_generic.v como bloco aritmético reutilizável.</w:t>
      </w:r>
    </w:p>
    <w:p>
      <w:r>
        <w:t>A Figura 5.2 (a ser inserida) deverá apresentar a hierarquia completa da arquitetura, destacando o módulo dpd_core como elemento superior do datapath congelado e distinguindo os arquivos auxiliares de configuração e suporte que não pertencem diretamente ao caminho principal de processamento.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Nível</w:t>
            </w:r>
          </w:p>
        </w:tc>
        <w:tc>
          <w:tcPr>
            <w:tcW w:type="dxa" w:w="2880"/>
          </w:tcPr>
          <w:p>
            <w:r>
              <w:t>Arquivos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</w:tr>
      <w:tr>
        <w:tc>
          <w:tcPr>
            <w:tcW w:type="dxa" w:w="2880"/>
          </w:tcPr>
          <w:p>
            <w:r>
              <w:t>Configuração</w:t>
            </w:r>
          </w:p>
        </w:tc>
        <w:tc>
          <w:tcPr>
            <w:tcW w:type="dxa" w:w="2880"/>
          </w:tcPr>
          <w:p>
            <w:r>
              <w:t>config.vh, coeff_pkg.vh</w:t>
            </w:r>
          </w:p>
        </w:tc>
        <w:tc>
          <w:tcPr>
            <w:tcW w:type="dxa" w:w="2880"/>
          </w:tcPr>
          <w:p>
            <w:r>
              <w:t>Parâmetros e definições globais</w:t>
            </w:r>
          </w:p>
        </w:tc>
      </w:tr>
      <w:tr>
        <w:tc>
          <w:tcPr>
            <w:tcW w:type="dxa" w:w="2880"/>
          </w:tcPr>
          <w:p>
            <w:r>
              <w:t>RTL</w:t>
            </w:r>
          </w:p>
        </w:tc>
        <w:tc>
          <w:tcPr>
            <w:tcW w:type="dxa" w:w="2880"/>
          </w:tcPr>
          <w:p>
            <w:r>
              <w:t>fixed_mult, complex_mult, complex_add, iq_delay, poly_kernel, poly_branch, coeff_bank, rounding, saturator, dpd_core</w:t>
            </w:r>
          </w:p>
        </w:tc>
        <w:tc>
          <w:tcPr>
            <w:tcW w:type="dxa" w:w="2880"/>
          </w:tcPr>
          <w:p>
            <w:r>
              <w:t>Implementação da arquitetura</w:t>
            </w:r>
          </w:p>
        </w:tc>
      </w:tr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Testbenches e scripts .do</w:t>
            </w:r>
          </w:p>
        </w:tc>
        <w:tc>
          <w:tcPr>
            <w:tcW w:type="dxa" w:w="2880"/>
          </w:tcPr>
          <w:p>
            <w:r>
              <w:t>Compilação, simulação e validação</w:t>
            </w:r>
          </w:p>
        </w:tc>
      </w:tr>
    </w:tbl>
    <w:p>
      <w:r>
        <w:t>A modularização adotada também favorece a reutilização de componentes. Módulos como fixed_mult, complex_mult, rounding e saturator podem ser empregados em outros projetos de processamento digital sem modificações significativas, reduzindo o esforço de desenvolvimento em futuras arquiteturas.</w:t>
      </w:r>
    </w:p>
    <w:p>
      <w:r>
        <w:t>Do ponto de vista da engenharia de sistemas, a hierarquia modular melhora a rastreabilidade entre requisitos, implementação e verificação. Cada requisito funcional pode ser associado a um ou mais módulos RTL específicos e aos respectivos testbenches, simplificando atividades de validação e documentação.</w:t>
      </w:r>
    </w:p>
    <w:p>
      <w:r>
        <w:t>Outra decisão importante foi manter o módulo dpd_core como único ponto de integração do processamento principal. Os blocos subordinados diretamente instanciados no topo congelado permanecem independentes e encapsulados, enquanto módulos auxiliares não instanciados no topo, como coeff_bank, podem ser documentados separadamente como componentes de suporte ou alternativas de organização dos coeficientes.</w:t>
      </w:r>
    </w:p>
    <w:p>
      <w:r>
        <w:t>Em síntese, a organização hierárquica adotada no DPDnano-Lite constitui um elemento fundamental da arquitetura proposta. Além de facilitar o desenvolvimento e a manutenção, ela estabelece uma base sólida para a verificação funcional, a síntese em FPGA e a expansão futura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