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Capítulo 5 – Implementação RTL em Verilog-2001</w:t>
      </w:r>
    </w:p>
    <w:p>
      <w:pPr>
        <w:pStyle w:val="Heading2"/>
      </w:pPr>
      <w:r>
        <w:t>5.9 Módulo poly_branch</w:t>
      </w:r>
    </w:p>
    <w:p>
      <w:r>
        <w:t>O módulo poly_branch é responsável por organizar e disponibilizar os termos polinomiais gerados pelo módulo poly_kernel para as etapas seguintes da arquitetura. Enquanto o poly_kernel produz as grandezas não lineares fundamentais, o poly_branch estrutura essas informações de acordo com a ordem polinomial configurada e prepara cada termo para a multiplicação pelos respectivos coeficientes complexos.</w:t>
      </w:r>
    </w:p>
    <w:p>
      <w:r>
        <w:t>No modelo Memory Polynomial, cada ramo polinomial representa uma contribuição específica para a formação do sinal predistorcido. A arquitetura do DPDnano-Lite foi concebida para separar claramente a geração dos termos da aplicação dos coeficientes, reduzindo o acoplamento entre os módulos e permitindo maior reutilização do hardware.</w:t>
      </w:r>
    </w:p>
    <w:p>
      <w:r>
        <w:t>Para uma expansão polinomial de ordem ímpar, os termos podem ser representados genericamente por x|x|^(k-1), onde k assume valores ímpares. Na implementação congelada do DPDnano-Lite, a geração desses termos é parametrizada, permitindo selecionar a quantidade de ramos necessária sem alterar a estrutura RTL do módulo.</w:t>
      </w:r>
    </w:p>
    <w:p>
      <w:r>
        <w:t>Durante o projeto foram avaliadas duas abordagens. A primeira consistia em implementar um bloco independente para cada ordem polinomial. Embora simples, essa solução duplicaria lógica, aumentaria a área ocupada e dificultaria a manutenção. A segunda abordagem, adotada na arquitetura final, utiliza um núcleo comum parametrizado, capaz de atender diferentes configurações apenas por meio das constantes definidas em config.vh.</w:t>
      </w:r>
    </w:p>
    <w:p>
      <w:r>
        <w:t>Essa decisão melhora a escalabilidade do projeto. Novas versões da arquitetura podem ampliar ou reduzir o número de termos polinomiais preservando a mesma organização estrutural, minimizando alterações no código-fonte e facilitando a validação funcional.</w:t>
      </w:r>
    </w:p>
    <w:p>
      <w:r>
        <w:t>Outro aspecto importante foi a reutilização dos resultados produzidos pelo poly_kernel. Em vez de recalcular grandezas intermediárias para cada ramo, o poly_branch recebe os termos previamente calculados e apenas realiza sua organização e encaminhamento. Essa estratégia reduz significativamente o número de multiplicações internas e contribui para o baixo consumo de blocos DSP.</w:t>
      </w:r>
    </w:p>
    <w:p>
      <w:r>
        <w:t>A implementação RTL foi organizada de forma totalmente síncrona, utilizando registradores de pipeline entre os estágios de processamento. Essa organização garante alinhamento temporal entre todos os ramos polinomiais e simplifica a integração com os módulos coeff_bank e complex_mult.</w:t>
      </w:r>
    </w:p>
    <w:p>
      <w:r>
        <w:t>A Figura 5.8 (a ser inserida) deverá apresentar a organização interna do módulo, evidenciando a distribuição dos termos polinomiais para cada ramo e o fluxo de dados em direção às multiplicações pelos coeficientes.</w:t>
      </w:r>
    </w:p>
    <w:p>
      <w:r>
        <w:t>Do ponto de vista numérico, o módulo preserva as larguras de palavra definidas pelo poly_kernel, evitando qualquer redução prematura de precisão. O arredondamento e a saturação permanecem concentrados nas etapas finais do datapath, mantendo coerência com a filosofia de processamento adotada em toda a arquitetura.</w:t>
      </w:r>
    </w:p>
    <w:p>
      <w:r>
        <w:t>Durante a verificação funcional, foram avaliadas configurações com diferentes quantidades de termos habilitados, confirmando que a parametrização produz o encaminhamento correto dos sinais e preserva o sincronismo entre os diferentes ramos do pipeline.</w:t>
      </w:r>
    </w:p>
    <w:p>
      <w:r>
        <w:t>Em síntese, o poly_branch atua como elemento organizador do processamento não linear. Sua implementação prioriza modularidade, escalabilidade, reutilização de hardware e sincronização temporal, permitindo que a arquitetura DPDnano-Lite suporte diferentes configurações do modelo Memory Polynomial sem modificações estruturais.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Decisão de projeto</w:t>
            </w:r>
          </w:p>
        </w:tc>
        <w:tc>
          <w:tcPr>
            <w:tcW w:type="dxa" w:w="4320"/>
          </w:tcPr>
          <w:p>
            <w:r>
              <w:t>Justificativa</w:t>
            </w:r>
          </w:p>
        </w:tc>
      </w:tr>
      <w:tr>
        <w:tc>
          <w:tcPr>
            <w:tcW w:type="dxa" w:w="4320"/>
          </w:tcPr>
          <w:p>
            <w:r>
              <w:t>Núcleo parametrizado</w:t>
            </w:r>
          </w:p>
        </w:tc>
        <w:tc>
          <w:tcPr>
            <w:tcW w:type="dxa" w:w="4320"/>
          </w:tcPr>
          <w:p>
            <w:r>
              <w:t>Escalabilidade para diferentes ordens</w:t>
            </w:r>
          </w:p>
        </w:tc>
      </w:tr>
      <w:tr>
        <w:tc>
          <w:tcPr>
            <w:tcW w:type="dxa" w:w="4320"/>
          </w:tcPr>
          <w:p>
            <w:r>
              <w:t>Reutilização dos termos do poly_kernel</w:t>
            </w:r>
          </w:p>
        </w:tc>
        <w:tc>
          <w:tcPr>
            <w:tcW w:type="dxa" w:w="4320"/>
          </w:tcPr>
          <w:p>
            <w:r>
              <w:t>Redução de DSPs e operações redundantes</w:t>
            </w:r>
          </w:p>
        </w:tc>
      </w:tr>
      <w:tr>
        <w:tc>
          <w:tcPr>
            <w:tcW w:type="dxa" w:w="4320"/>
          </w:tcPr>
          <w:p>
            <w:r>
              <w:t>Pipeline sincronizado</w:t>
            </w:r>
          </w:p>
        </w:tc>
        <w:tc>
          <w:tcPr>
            <w:tcW w:type="dxa" w:w="4320"/>
          </w:tcPr>
          <w:p>
            <w:r>
              <w:t>Alinhamento temporal dos ramos</w:t>
            </w:r>
          </w:p>
        </w:tc>
      </w:tr>
      <w:tr>
        <w:tc>
          <w:tcPr>
            <w:tcW w:type="dxa" w:w="4320"/>
          </w:tcPr>
          <w:p>
            <w:r>
              <w:t>Preservação da largura interna</w:t>
            </w:r>
          </w:p>
        </w:tc>
        <w:tc>
          <w:tcPr>
            <w:tcW w:type="dxa" w:w="4320"/>
          </w:tcPr>
          <w:p>
            <w:r>
              <w:t>Maior precisão numérica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