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900" w:after="720"/>
      </w:pPr>
      <w:r>
        <w:rPr>
          <w:b/>
        </w:rPr>
        <w:t>LISTA DE ABREVIATURAS E SIGLAS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6804"/>
      </w:tblGrid>
      <w:tr>
        <w:tc>
          <w:tcPr>
            <w:tcW w:w="2268" w:type="dxa"/>
          </w:tcPr>
          <w:p>
            <w:r>
              <w:rPr>
                <w:b/>
              </w:rPr>
              <w:t>ADC</w:t>
            </w:r>
          </w:p>
        </w:tc>
        <w:tc>
          <w:tcPr>
            <w:tcW w:w="6804" w:type="dxa"/>
          </w:tcPr>
          <w:p>
            <w:r>
              <w:t>Conversor analógico-digital</w:t>
            </w:r>
          </w:p>
        </w:tc>
      </w:tr>
      <w:tr>
        <w:tc>
          <w:tcPr>
            <w:tcW w:w="2268" w:type="dxa"/>
          </w:tcPr>
          <w:p>
            <w:r>
              <w:rPr>
                <w:b/>
              </w:rPr>
              <w:t>DAC</w:t>
            </w:r>
          </w:p>
        </w:tc>
        <w:tc>
          <w:tcPr>
            <w:tcW w:w="6804" w:type="dxa"/>
          </w:tcPr>
          <w:p>
            <w:r>
              <w:t>Conversor digital-analógico</w:t>
            </w:r>
          </w:p>
        </w:tc>
      </w:tr>
      <w:tr>
        <w:tc>
          <w:tcPr>
            <w:tcW w:w="2268" w:type="dxa"/>
          </w:tcPr>
          <w:p>
            <w:r>
              <w:rPr>
                <w:b/>
              </w:rPr>
              <w:t>DPD</w:t>
            </w:r>
          </w:p>
        </w:tc>
        <w:tc>
          <w:tcPr>
            <w:tcW w:w="6804" w:type="dxa"/>
          </w:tcPr>
          <w:p>
            <w:r>
              <w:t>Predistorção digital</w:t>
            </w:r>
          </w:p>
        </w:tc>
      </w:tr>
      <w:tr>
        <w:tc>
          <w:tcPr>
            <w:tcW w:w="2268" w:type="dxa"/>
          </w:tcPr>
          <w:p>
            <w:r>
              <w:rPr>
                <w:b/>
              </w:rPr>
              <w:t>DSP</w:t>
            </w:r>
          </w:p>
        </w:tc>
        <w:tc>
          <w:tcPr>
            <w:tcW w:w="6804" w:type="dxa"/>
          </w:tcPr>
          <w:p>
            <w:r>
              <w:t>Processamento digital de sinais</w:t>
            </w:r>
          </w:p>
        </w:tc>
      </w:tr>
      <w:tr>
        <w:tc>
          <w:tcPr>
            <w:tcW w:w="2268" w:type="dxa"/>
          </w:tcPr>
          <w:p>
            <w:r>
              <w:rPr>
                <w:b/>
              </w:rPr>
              <w:t>FPGA</w:t>
            </w:r>
          </w:p>
        </w:tc>
        <w:tc>
          <w:tcPr>
            <w:tcW w:w="6804" w:type="dxa"/>
          </w:tcPr>
          <w:p>
            <w:r>
              <w:t>Arranjo de portas programáveis em campo</w:t>
            </w:r>
          </w:p>
        </w:tc>
      </w:tr>
      <w:tr>
        <w:tc>
          <w:tcPr>
            <w:tcW w:w="2268" w:type="dxa"/>
          </w:tcPr>
          <w:p>
            <w:r>
              <w:rPr>
                <w:b/>
              </w:rPr>
              <w:t>RAM</w:t>
            </w:r>
          </w:p>
        </w:tc>
        <w:tc>
          <w:tcPr>
            <w:tcW w:w="6804" w:type="dxa"/>
          </w:tcPr>
          <w:p>
            <w:r>
              <w:t>Memória de acesso aleatório</w:t>
            </w:r>
          </w:p>
        </w:tc>
      </w:tr>
      <w:tr>
        <w:tc>
          <w:tcPr>
            <w:tcW w:w="2268" w:type="dxa"/>
          </w:tcPr>
          <w:p>
            <w:r>
              <w:rPr>
                <w:b/>
              </w:rPr>
              <w:t>RTL</w:t>
            </w:r>
          </w:p>
        </w:tc>
        <w:tc>
          <w:tcPr>
            <w:tcW w:w="6804" w:type="dxa"/>
          </w:tcPr>
          <w:p>
            <w:r>
              <w:t>Nível de transferência entre registradores</w:t>
            </w:r>
          </w:p>
        </w:tc>
      </w:tr>
    </w:tbl>
    <w:sectPr>
      <w:pgSz w:w="11906" w:h="16838"/>
      <w:pgMar w:top="1701" w:right="1134" w:bottom="1134" w:left="1701"/>
    </w:sectPr>
  </w:body>
</w:document>
</file>