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Avaliação de Risco de Segurança</w:t>
      </w:r>
    </w:p>
    <w:p>
      <w:pPr>
        <w:pStyle w:val="Heading1"/>
      </w:pPr>
      <w:r>
        <w:t>Parte 1: Ferramentas e métodos de hardening de rede selecionados</w:t>
      </w:r>
    </w:p>
    <w:p>
      <w:pPr>
        <w:pStyle w:val="ListBullet"/>
      </w:pPr>
      <w:r>
        <w:t>Implementar autenticação multifator (MFA)</w:t>
        <w:br/>
        <w:t>A autenticação multifator exige que o usuário utilize dois ou mais métodos de verificação antes de acessar a rede ou sistemas da empresa. Pode incluir senha + código via aplicativo autenticador, biometria ou token.</w:t>
      </w:r>
    </w:p>
    <w:p>
      <w:pPr>
        <w:pStyle w:val="ListBullet"/>
      </w:pPr>
      <w:r>
        <w:t>Aplicar política de senhas fortes e exclusivas</w:t>
        <w:br/>
        <w:t>Criar regras claras para senhas: mínimo de 12 caracteres, uso de letras maiúsculas e minúsculas, números e símbolos. Proibir o uso de senhas padrão e o compartilhamento entre funcionários.</w:t>
      </w:r>
    </w:p>
    <w:p>
      <w:pPr>
        <w:pStyle w:val="ListBullet"/>
      </w:pPr>
      <w:r>
        <w:t>Manutenção e atualização das regras de firewall</w:t>
        <w:br/>
        <w:t>Verificar e ajustar regularmente as regras dos firewalls para permitir apenas o tráfego autorizado e bloquear IPs suspeitos. Isso ajuda a proteger a rede de acessos indevidos.</w:t>
      </w:r>
    </w:p>
    <w:p>
      <w:pPr>
        <w:pStyle w:val="Heading1"/>
      </w:pPr>
      <w:r>
        <w:t>Parte 2: Recomendação e justificativa</w:t>
      </w:r>
    </w:p>
    <w:p>
      <w:pPr>
        <w:pStyle w:val="ListNumber"/>
      </w:pPr>
      <w:r>
        <w:t>Recomendação 1: Implementar autenticação multifator (MFA)</w:t>
        <w:br/>
        <w:t>A MFA é eficaz porque impede que uma única credencial (como uma senha) seja suficiente para acessar sistemas críticos. Mesmo que uma senha seja descoberta por ataque de força bruta ou compartilhamento, o segundo fator bloqueia o acesso não autorizado. Além disso, a MFA desencoraja o compartilhamento de senhas, pois o segundo fator é pessoal.</w:t>
      </w:r>
    </w:p>
    <w:p>
      <w:pPr>
        <w:pStyle w:val="ListNumber"/>
      </w:pPr>
      <w:r>
        <w:t>Recomendação 2: Criar política de senhas fortes e exclusivas</w:t>
        <w:br/>
        <w:t>Senhas fracas ou padrão facilitam a entrada de atacantes na rede. Com uma política robusta, o risco de sucesso de ataques por força bruta ou engenharia social diminui drasticamente. A política pode incluir a obrigatoriedade de trocar senhas a cada 90 dias, bloqueio após 5 tentativas incorretas, e proibição de reutilização de senhas antigas.</w:t>
      </w:r>
    </w:p>
    <w:p>
      <w:pPr>
        <w:pStyle w:val="ListNumber"/>
      </w:pPr>
      <w:r>
        <w:t>Recomendação 3: Atualizar regras de firewall regularmente</w:t>
        <w:br/>
        <w:t>Firewalls são a primeira linha de defesa contra tráfego não autorizado. A ausência de regras de filtragem foi uma das falhas detectadas. Ao manter regras atualizadas, a organização reduz o risco de ataques DoS, DDoS, spoofing e exploração de vulnerabilidades conhecidas. A revisão deve ser feita quinzenalmente ou após qualquer incidente de segurança.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