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Marcelo Scavone (31835821)  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1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89"/>
        <w:gridCol w:w="4089"/>
      </w:tblGrid>
      <w:tr>
        <w:trPr>
          <w:trHeight w:val="428" w:hRule="atLeast"/>
        </w:trPr>
        <w:tc>
          <w:tcPr>
            <w:tcW w:w="408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ATOR</w:t>
            </w:r>
          </w:p>
        </w:tc>
        <w:tc>
          <w:tcPr>
            <w:tcW w:w="408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>
          <w:trHeight w:val="414" w:hRule="atLeast"/>
        </w:trPr>
        <w:tc>
          <w:tcPr>
            <w:tcW w:w="408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Cliente</w:t>
            </w:r>
          </w:p>
        </w:tc>
        <w:tc>
          <w:tcPr>
            <w:tcW w:w="408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Usuário do aplicativo para pets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99695</wp:posOffset>
            </wp:positionH>
            <wp:positionV relativeFrom="paragraph">
              <wp:posOffset>53340</wp:posOffset>
            </wp:positionV>
            <wp:extent cx="4895850" cy="4114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1100" cy="405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  <w:t>Identificador: CSU01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Sumário: </w:t>
      </w:r>
      <w:r>
        <w:rPr>
          <w:rFonts w:cs="Arial" w:ascii="Arial" w:hAnsi="Arial"/>
          <w:sz w:val="24"/>
          <w:szCs w:val="24"/>
        </w:rPr>
        <w:t xml:space="preserve">Cliente usa o aplicativo para cadastrar sua conta.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Ator Primário: </w:t>
      </w:r>
      <w:r>
        <w:rPr>
          <w:rFonts w:cs="Arial" w:ascii="Arial" w:hAnsi="Arial"/>
          <w:sz w:val="24"/>
          <w:szCs w:val="24"/>
        </w:rPr>
        <w:t xml:space="preserve">Cliente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Pré-Condições: </w:t>
      </w:r>
      <w:r>
        <w:rPr>
          <w:rFonts w:cs="Arial" w:ascii="Arial" w:hAnsi="Arial"/>
          <w:sz w:val="24"/>
          <w:szCs w:val="24"/>
        </w:rPr>
        <w:t xml:space="preserve">N/D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</w:rPr>
        <w:t xml:space="preserve">Fluxo Principal: </w:t>
      </w:r>
      <w:r>
        <w:rPr>
          <w:rFonts w:cs="Arial" w:ascii="Arial" w:hAnsi="Arial"/>
          <w:b/>
          <w:i/>
          <w:sz w:val="24"/>
          <w:szCs w:val="24"/>
          <w:u w:val="single"/>
        </w:rPr>
        <w:t>Efetuar cadastro</w:t>
      </w:r>
    </w:p>
    <w:tbl>
      <w:tblPr>
        <w:tblStyle w:val="Tabelacomgrade"/>
        <w:tblW w:w="8647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48"/>
        <w:gridCol w:w="4198"/>
      </w:tblGrid>
      <w:tr>
        <w:trPr/>
        <w:tc>
          <w:tcPr>
            <w:tcW w:w="444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Ações do Ator</w:t>
            </w:r>
          </w:p>
        </w:tc>
        <w:tc>
          <w:tcPr>
            <w:tcW w:w="419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Ações do Sistema</w:t>
            </w:r>
          </w:p>
        </w:tc>
      </w:tr>
      <w:tr>
        <w:trPr/>
        <w:tc>
          <w:tcPr>
            <w:tcW w:w="444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8"/>
                <w:szCs w:val="28"/>
              </w:rPr>
              <w:t>1.</w:t>
            </w:r>
            <w:r>
              <w:rPr>
                <w:rFonts w:cs="Arial" w:ascii="Arial" w:hAnsi="Arial"/>
                <w:sz w:val="24"/>
                <w:szCs w:val="24"/>
              </w:rPr>
              <w:t>O Cliente baixa o aplicativo, cria conta e coloca seus dados, incluindo dados referentes a cartão de crédito ou débito.</w:t>
            </w:r>
          </w:p>
        </w:tc>
        <w:tc>
          <w:tcPr>
            <w:tcW w:w="419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</w:tr>
      <w:tr>
        <w:trPr/>
        <w:tc>
          <w:tcPr>
            <w:tcW w:w="444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419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 O sistema informa que os dados foram computados.</w:t>
            </w:r>
          </w:p>
        </w:tc>
      </w:tr>
      <w:tr>
        <w:trPr/>
        <w:tc>
          <w:tcPr>
            <w:tcW w:w="444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19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 O sistema pede informações referentes ao pet</w:t>
            </w:r>
          </w:p>
        </w:tc>
      </w:tr>
      <w:tr>
        <w:trPr/>
        <w:tc>
          <w:tcPr>
            <w:tcW w:w="444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8"/>
              </w:rPr>
              <w:t>4. O Cliente coloca diversos dados referentes ao seu pet.</w:t>
            </w:r>
          </w:p>
        </w:tc>
        <w:tc>
          <w:tcPr>
            <w:tcW w:w="419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44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cs="Arial" w:ascii="Arial" w:hAnsi="Arial"/>
                <w:sz w:val="24"/>
                <w:szCs w:val="28"/>
              </w:rPr>
            </w:r>
          </w:p>
        </w:tc>
        <w:tc>
          <w:tcPr>
            <w:tcW w:w="419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 O sistema envia um SMS ou e-mail para confirmar o cadastro.</w:t>
            </w:r>
          </w:p>
        </w:tc>
      </w:tr>
      <w:tr>
        <w:trPr/>
        <w:tc>
          <w:tcPr>
            <w:tcW w:w="444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cs="Arial" w:ascii="Arial" w:hAnsi="Arial"/>
                <w:sz w:val="24"/>
                <w:szCs w:val="28"/>
              </w:rPr>
              <w:t>6. Cliente confirma o SMS e é efetivamente cadastrado.</w:t>
            </w:r>
          </w:p>
        </w:tc>
        <w:tc>
          <w:tcPr>
            <w:tcW w:w="419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  <w:t>Identificador: CSU02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Ator Primário: </w:t>
      </w:r>
      <w:r>
        <w:rPr>
          <w:rFonts w:cs="Arial" w:ascii="Arial" w:hAnsi="Arial"/>
          <w:sz w:val="24"/>
          <w:szCs w:val="24"/>
        </w:rPr>
        <w:t xml:space="preserve">Cliente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Pré-Condições: </w:t>
      </w:r>
      <w:r>
        <w:rPr>
          <w:rFonts w:cs="Arial" w:ascii="Arial" w:hAnsi="Arial"/>
          <w:sz w:val="24"/>
          <w:szCs w:val="24"/>
        </w:rPr>
        <w:t xml:space="preserve">Efetuar cadastro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Sumário: </w:t>
      </w:r>
      <w:r>
        <w:rPr>
          <w:rFonts w:cs="Arial" w:ascii="Arial" w:hAnsi="Arial"/>
          <w:sz w:val="24"/>
          <w:szCs w:val="24"/>
        </w:rPr>
        <w:t xml:space="preserve">O Cliente seleciona dentre as opções de menu do aplicativo, a opção de passeio.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</w:rPr>
        <w:t xml:space="preserve">Fluxo Principal: </w:t>
      </w:r>
      <w:r>
        <w:rPr>
          <w:rFonts w:cs="Arial" w:ascii="Arial" w:hAnsi="Arial"/>
          <w:b/>
          <w:i/>
          <w:sz w:val="24"/>
          <w:szCs w:val="24"/>
          <w:u w:val="single"/>
        </w:rPr>
        <w:t xml:space="preserve">Requisitar passeio  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 O Cliente abre o aplicativo e seleciona a opção de requisitar passeio.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 O sistema pergunta se a opção de passeio é imediata ou agendada. 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3. O Cliente seleciona a opção de passeio imediata.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4. O sistema envia mensagem para o funcionário disponível mais próximo da localização do cliente. 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Fluxo de Exceção 2: 1 a. O Cliente não escolhe a opção de passeio imediata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1. O Cliente opta pela opção de passeio agendada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 Volta ao passo 4 do Fluxo Principal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  <w:t>Identificador: CSU03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Ator Primário: </w:t>
      </w:r>
      <w:r>
        <w:rPr>
          <w:rFonts w:cs="Arial" w:ascii="Arial" w:hAnsi="Arial"/>
          <w:sz w:val="24"/>
          <w:szCs w:val="24"/>
        </w:rPr>
        <w:t xml:space="preserve">Cliente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Pré-Condições: </w:t>
      </w:r>
      <w:r>
        <w:rPr>
          <w:rFonts w:cs="Arial" w:ascii="Arial" w:hAnsi="Arial"/>
          <w:sz w:val="24"/>
          <w:szCs w:val="24"/>
        </w:rPr>
        <w:t xml:space="preserve">Efetuar cadastro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Sumário: </w:t>
      </w:r>
      <w:r>
        <w:rPr>
          <w:rFonts w:cs="Arial" w:ascii="Arial" w:hAnsi="Arial"/>
          <w:sz w:val="24"/>
          <w:szCs w:val="24"/>
        </w:rPr>
        <w:t>O Cliente seleciona dentre as opções de menu do aplicativo, a opção de cruzar raças.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</w:rPr>
        <w:t xml:space="preserve">Fluxo Principal: </w:t>
      </w:r>
      <w:r>
        <w:rPr>
          <w:rFonts w:cs="Arial" w:ascii="Arial" w:hAnsi="Arial"/>
          <w:b/>
          <w:i/>
          <w:sz w:val="24"/>
          <w:szCs w:val="24"/>
          <w:u w:val="single"/>
        </w:rPr>
        <w:t xml:space="preserve">Cruzar raças. 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 O Cliente abre o aplicativo e seleciona a opção de cruzar raças.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 O sistema mostra as opções de raças disponíveis.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 Se a raça estiver disponível, o sistema verifica se é possível o cruzamento.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4. O sistema envia para o Cliente todas as informações relativas ao dono e ao pet que irá procriar.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 O Cliente envia mensagem para o outro dono perguntando se o mesmo está disposto a cruzar seu pet.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  <w:t>Identificador: CSU04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Ator Primário: </w:t>
      </w:r>
      <w:r>
        <w:rPr>
          <w:rFonts w:cs="Arial" w:ascii="Arial" w:hAnsi="Arial"/>
          <w:sz w:val="24"/>
          <w:szCs w:val="24"/>
        </w:rPr>
        <w:t xml:space="preserve">Cliente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Pré-Condições: </w:t>
      </w:r>
      <w:r>
        <w:rPr>
          <w:rFonts w:cs="Arial" w:ascii="Arial" w:hAnsi="Arial"/>
          <w:sz w:val="24"/>
          <w:szCs w:val="24"/>
        </w:rPr>
        <w:t xml:space="preserve">Efetuar cadastro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Sumário: </w:t>
      </w:r>
      <w:r>
        <w:rPr>
          <w:rFonts w:cs="Arial" w:ascii="Arial" w:hAnsi="Arial"/>
          <w:sz w:val="24"/>
          <w:szCs w:val="24"/>
        </w:rPr>
        <w:t xml:space="preserve">O Cliente requisita dentre as opções de menu do aplicativo, a opção de assistência.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</w:rPr>
        <w:t xml:space="preserve">Fluxo Principal: </w:t>
      </w:r>
      <w:r>
        <w:rPr>
          <w:rFonts w:cs="Arial" w:ascii="Arial" w:hAnsi="Arial"/>
          <w:b/>
          <w:i/>
          <w:sz w:val="24"/>
          <w:szCs w:val="24"/>
          <w:u w:val="single"/>
        </w:rPr>
        <w:t xml:space="preserve">Pedir assistência  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 O Cliente abre o aplicativo e seleciona a opção de requisitar assistência.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 O sistema pergunta se o usuário do sistema gostaria de prestar queixas a respeito de algum funcionário ou se gostaria de algum tipo de atendimento veterinário. 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 O Cliente seleciona a opção de prestar queixas e escreve a ocorrência.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4. O sistema envia a ocorrência para o setor de Gerência. 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Fluxo de Exceção 2: 1 a. O Cliente não escolhe a opção de passeio imediata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1. O Cliente opta pela opção de atendimento veterinário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 O sistema envia uma mensagem requisitando auxílio médico para o veterinário disponível mais próximo.</w:t>
            </w:r>
          </w:p>
        </w:tc>
      </w:tr>
      <w:tr>
        <w:trPr>
          <w:trHeight w:val="438" w:hRule="atLeast"/>
        </w:trPr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 Volta ao passo 4 do Fluxo Principal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  <w:t>Identificador: CSU05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Ator Primário: </w:t>
      </w:r>
      <w:r>
        <w:rPr>
          <w:rFonts w:cs="Arial" w:ascii="Arial" w:hAnsi="Arial"/>
          <w:sz w:val="24"/>
          <w:szCs w:val="24"/>
        </w:rPr>
        <w:t xml:space="preserve">Cliente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Pré-Condições: </w:t>
      </w:r>
      <w:r>
        <w:rPr>
          <w:rFonts w:cs="Arial" w:ascii="Arial" w:hAnsi="Arial"/>
          <w:sz w:val="24"/>
          <w:szCs w:val="24"/>
        </w:rPr>
        <w:t xml:space="preserve">Efetuar cadastro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Sumário: </w:t>
      </w:r>
      <w:r>
        <w:rPr>
          <w:rFonts w:cs="Arial" w:ascii="Arial" w:hAnsi="Arial"/>
          <w:sz w:val="24"/>
          <w:szCs w:val="24"/>
        </w:rPr>
        <w:t xml:space="preserve">O Cliente paga pelos serviços prestados de forma automática. 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</w:rPr>
        <w:t xml:space="preserve">Fluxo Principal: </w:t>
      </w:r>
      <w:r>
        <w:rPr>
          <w:rFonts w:cs="Arial" w:ascii="Arial" w:hAnsi="Arial"/>
          <w:b/>
          <w:i/>
          <w:sz w:val="24"/>
          <w:szCs w:val="24"/>
          <w:u w:val="single"/>
        </w:rPr>
        <w:t xml:space="preserve">Efetuar pagamento  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 O Cliente abre o aplicativo e seleciona a opção desejada.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 Após o término dos serviços prestados, é gerado uma conta. 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 O Cliente paga automaticamente pelo seu cartão de crédito ou débito o serviço prestado.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4. O sistema envia o comprovante de pagamento via e-mail ou SMS para o Cliente. 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27e1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7e1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27e1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27e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6</Pages>
  <Words>564</Words>
  <Characters>2874</Characters>
  <CharactersWithSpaces>3399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2019-09-11T01:43:00Z</dcterms:created>
  <dc:creator>marceloscavonedr@gmail.com</dc:creator>
  <dc:description/>
  <dc:language>pt-BR</dc:language>
  <cp:lastModifiedBy/>
  <dcterms:modified xsi:type="dcterms:W3CDTF">2019-09-25T16:55:53Z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