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Nome do participante: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r>
    </w:p>
    <w:p>
      <w:pPr>
        <w:spacing w:before="0" w:after="0" w:line="276"/>
        <w:ind w:right="0" w:left="0" w:firstLine="0"/>
        <w:jc w:val="center"/>
        <w:rPr>
          <w:rFonts w:ascii="Arial" w:hAnsi="Arial" w:cs="Arial" w:eastAsia="Arial"/>
          <w:b/>
          <w:color w:val="auto"/>
          <w:spacing w:val="0"/>
          <w:position w:val="0"/>
          <w:sz w:val="22"/>
          <w:shd w:fill="93C47D" w:val="clear"/>
        </w:rPr>
      </w:pPr>
      <w:r>
        <w:rPr>
          <w:rFonts w:ascii="Arial" w:hAnsi="Arial" w:cs="Arial" w:eastAsia="Arial"/>
          <w:b/>
          <w:color w:val="auto"/>
          <w:spacing w:val="0"/>
          <w:position w:val="0"/>
          <w:sz w:val="22"/>
          <w:shd w:fill="93C47D" w:val="clear"/>
        </w:rPr>
        <w:t xml:space="preserve">Scorecard - Folha de registro da auto-avaliação</w:t>
      </w:r>
    </w:p>
    <w:p>
      <w:pPr>
        <w:spacing w:before="0" w:after="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 esta folha durante a sessão de Revisão do Scorecard toda semana.</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center"/>
        <w:rPr>
          <w:rFonts w:ascii="Arial" w:hAnsi="Arial" w:cs="Arial" w:eastAsia="Arial"/>
          <w:color w:val="auto"/>
          <w:spacing w:val="0"/>
          <w:position w:val="0"/>
          <w:sz w:val="20"/>
          <w:shd w:fill="auto" w:val="clear"/>
        </w:rPr>
      </w:pPr>
    </w:p>
    <w:tbl>
      <w:tblPr/>
      <w:tblGrid>
        <w:gridCol w:w="850"/>
        <w:gridCol w:w="850"/>
        <w:gridCol w:w="850"/>
        <w:gridCol w:w="851"/>
        <w:gridCol w:w="871"/>
        <w:gridCol w:w="841"/>
        <w:gridCol w:w="851"/>
        <w:gridCol w:w="851"/>
        <w:gridCol w:w="851"/>
        <w:gridCol w:w="851"/>
        <w:gridCol w:w="851"/>
      </w:tblGrid>
      <w:tr>
        <w:trPr>
          <w:trHeight w:val="1" w:hRule="atLeast"/>
          <w:jc w:val="left"/>
        </w:trPr>
        <w:tc>
          <w:tcPr>
            <w:tcW w:w="850" w:type="dxa"/>
            <w:vMerge w:val="restart"/>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3422" w:type="dxa"/>
            <w:gridSpan w:val="4"/>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Mentalidades</w:t>
            </w:r>
          </w:p>
        </w:tc>
        <w:tc>
          <w:tcPr>
            <w:tcW w:w="3394" w:type="dxa"/>
            <w:gridSpan w:val="4"/>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Habilidades comportamentais</w:t>
            </w:r>
          </w:p>
        </w:tc>
        <w:tc>
          <w:tcPr>
            <w:tcW w:w="1702" w:type="dxa"/>
            <w:gridSpan w:val="2"/>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De outros</w:t>
            </w:r>
          </w:p>
        </w:tc>
      </w:tr>
      <w:tr>
        <w:trPr>
          <w:trHeight w:val="1" w:hRule="atLeast"/>
          <w:jc w:val="left"/>
        </w:trPr>
        <w:tc>
          <w:tcPr>
            <w:tcW w:w="850" w:type="dxa"/>
            <w:vMerge/>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Responsabilidade pessoal</w:t>
            </w:r>
          </w:p>
        </w:tc>
        <w:tc>
          <w:tcPr>
            <w:tcW w:w="85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Mentalidade de crescimento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Orientação futura</w:t>
            </w:r>
          </w:p>
        </w:tc>
        <w:tc>
          <w:tcPr>
            <w:tcW w:w="87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Persistência</w:t>
            </w:r>
          </w:p>
        </w:tc>
        <w:tc>
          <w:tcPr>
            <w:tcW w:w="84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Comunicação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Orientação ao detalhe</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Trabalho em equipe</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Gerenciamento de tempo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Profissionalismo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Precisão técnica</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1</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7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4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2</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VERDE</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18"/>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AZUL </w:t>
            </w:r>
          </w:p>
        </w:tc>
        <w:tc>
          <w:tcPr>
            <w:tcW w:w="87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VERDE</w:t>
            </w:r>
          </w:p>
        </w:tc>
        <w:tc>
          <w:tcPr>
            <w:tcW w:w="84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 </w:t>
            </w:r>
            <w:r>
              <w:rPr>
                <w:rFonts w:ascii="Arial" w:hAnsi="Arial" w:cs="Arial" w:eastAsia="Arial"/>
                <w:color w:val="auto"/>
                <w:spacing w:val="0"/>
                <w:position w:val="0"/>
                <w:sz w:val="16"/>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3</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18"/>
                <w:shd w:fill="auto" w:val="clear"/>
              </w:rPr>
              <w:t xml:space="preserve">VERDE</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7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4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4</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7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4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5</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7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4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6</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7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4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de Reflexão do Scorecard Semanal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Atenção aos detalhes. Pretendo começar a ser mais atento com os horários e detalhes referentes ao curso.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NÃO.</w:t>
        <w:tab/>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Comunicação, com certeza. A turma me ajudou muito a me soltar com isso, são todos muito gente boa.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2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Atenção aos detalhes , pois as vezes deixo passar coisas bobas me atrapalharem, como um sinal invertido, uma chave fora do lugar, entre outros kk.</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Acho que persistêcia e responsabilidade pessoal, pois eu nunca fui um cara muito bom pra acordar cedo, e por incrivel que pareça, eu não me atrasei nenhuma vez se quer no curso pois estou muito motivado pra conseguir dar o meu melhor desempenho no bootcamp, e a persistência de aprender é olhar lá pra frente e saber que eu não posso desistir do meu sonho. &lt;3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3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Pretendo melhorar minha gestão de tempo, acho que é algo que ainda peco muito mais pretendo melhorar, com agendas e melhores organizações.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Acho que a precisão técnica, pois era algo que ainda tinha muito a aprender e aperfeiçoar (ainda tenho), mas melhorei muito de uma semana pra outra com certeza.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4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Semanal de Reflexão do Scorecard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6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20 20 Geração : You Employed, Inc.</w:t>
      </w:r>
    </w:p>
    <w:p>
      <w:pPr>
        <w:spacing w:before="0"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1 1</w:t>
      </w:r>
    </w:p>
    <w:p>
      <w:pPr>
        <w:spacing w:before="0" w:after="0" w:line="240"/>
        <w:ind w:right="120" w:left="120" w:firstLine="0"/>
        <w:jc w:val="left"/>
        <w:rPr>
          <w:rFonts w:ascii="Arial" w:hAnsi="Arial" w:cs="Arial" w:eastAsia="Arial"/>
          <w:color w:val="auto"/>
          <w:spacing w:val="0"/>
          <w:position w:val="0"/>
          <w:sz w:val="22"/>
          <w:shd w:fill="auto" w:val="clear"/>
        </w:rPr>
      </w:pP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p>
    <w:p>
      <w:pPr>
        <w:spacing w:before="120" w:after="120" w:line="240"/>
        <w:ind w:right="120" w:left="120" w:firstLine="0"/>
        <w:jc w:val="left"/>
        <w:rPr>
          <w:rFonts w:ascii="Arial" w:hAnsi="Arial" w:cs="Arial" w:eastAsia="Arial"/>
          <w:b/>
          <w:color w:val="auto"/>
          <w:spacing w:val="0"/>
          <w:position w:val="0"/>
          <w:sz w:val="22"/>
          <w:shd w:fill="auto" w:val="clear"/>
        </w:rPr>
      </w:pPr>
    </w:p>
    <w:p>
      <w:pPr>
        <w:spacing w:before="240" w:after="24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Texto original</w:t>
      </w: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week of the programme, you will reflect on that week's performance.</w:t>
      </w: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Sugerir uma tradução melhor</w:t>
      </w:r>
    </w:p>
    <w:p>
      <w:pPr>
        <w:spacing w:before="0" w:after="0" w:line="240"/>
        <w:ind w:right="120" w:left="12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