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Inteligência Artificial</w:t>
      </w:r>
    </w:p>
    <w:p>
      <w:pPr>
        <w:pStyle w:val="Normal"/>
        <w:jc w:val="center"/>
        <w:rPr/>
      </w:pPr>
      <w:r>
        <w:rPr/>
        <w:t>Prof Eduardo Nunes</w:t>
      </w:r>
    </w:p>
    <w:p>
      <w:pPr>
        <w:pStyle w:val="Normal"/>
        <w:jc w:val="center"/>
        <w:rPr/>
      </w:pPr>
      <w:r>
        <w:rPr/>
        <w:t>Aluno: Marcelo Pedroni da Silva</w:t>
      </w:r>
    </w:p>
    <w:p>
      <w:pPr>
        <w:pStyle w:val="Normal"/>
        <w:jc w:val="center"/>
        <w:rPr/>
      </w:pPr>
      <w:r>
        <w:rPr/>
        <w:t>RA: 202051855029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Prova AV2 – 5 pontos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/>
        <w:drawing>
          <wp:inline distT="0" distB="0" distL="0" distR="0">
            <wp:extent cx="5114925" cy="29051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752" t="22592" r="15865" b="18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 tabela verdade de um sistema está descrita na figura acima, com as 3 entradas (E1, E2 e E3) e respectiva saída. Uma rede neural com uma camada intermediária de 3 neurônios foi modelada como na figura. Nas redes neurais artificiais (RNA) o conhecimento é expressado nos pesos (sinapses) e treinar uma RNA é realizar o melhor ajuste dos pesos para a resposta que desejamos.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Baseado no algoritmo em PYTHON a seguir, realize as seguintes atividades: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 – faça o treinamento desta RNA com 100 repetições (épocas) e taxa de aprendizagem de 1. Anote os valores do erro médio e os valores da camada de saída calculada. (1 ponto)</w:t>
      </w:r>
    </w:p>
    <w:p>
      <w:pPr>
        <w:pStyle w:val="Normal"/>
        <w:ind w:firstLine="708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R: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892810</wp:posOffset>
            </wp:positionH>
            <wp:positionV relativeFrom="paragraph">
              <wp:posOffset>172720</wp:posOffset>
            </wp:positionV>
            <wp:extent cx="3255645" cy="328676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1192530</wp:posOffset>
            </wp:positionH>
            <wp:positionV relativeFrom="paragraph">
              <wp:posOffset>75565</wp:posOffset>
            </wp:positionV>
            <wp:extent cx="2619375" cy="180975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 – faça o treinamento desta RNA com 10.000 repetições (épocas) e taxa de aprendizagem de 1. Anote os valores do erro médio e os valores da camada de saída calculada. (1 ponto</w:t>
      </w:r>
      <w:r>
        <w:rPr>
          <w:sz w:val="28"/>
          <w:szCs w:val="28"/>
        </w:rPr>
        <w:t xml:space="preserve">)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b/>
          <w:bCs/>
        </w:rPr>
        <w:t>: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2705" cy="346392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1285875</wp:posOffset>
            </wp:positionH>
            <wp:positionV relativeFrom="paragraph">
              <wp:posOffset>-95250</wp:posOffset>
            </wp:positionV>
            <wp:extent cx="3000375" cy="198120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3 – compare e discuta os valores obtidos no treinamento de 100 e 10.000 repetições. (2 pontos)</w:t>
      </w:r>
    </w:p>
    <w:p>
      <w:pPr>
        <w:pStyle w:val="Normal"/>
        <w:ind w:firstLine="708"/>
        <w:jc w:val="both"/>
        <w:rPr/>
      </w:pPr>
      <w:r>
        <w:rPr>
          <w:b/>
          <w:bCs/>
          <w:sz w:val="28"/>
          <w:szCs w:val="28"/>
        </w:rPr>
        <w:t xml:space="preserve">R: </w:t>
      </w:r>
      <w:r>
        <w:rPr>
          <w:sz w:val="28"/>
          <w:szCs w:val="28"/>
        </w:rPr>
        <w:t xml:space="preserve">Com apenas 100 iterações, podemos perceber que os resultados obtidos são relativamente próximos aos esperados, com erro médio de 0,09 arredondando para 0,1. Se colocarmos em taxas, representaria 10%, embora seja um erro alto, se pensarmos que o custo computacional foi extremamente baixo é um resultado aceitável. A saída esperada de [0, 1, 0, 0, 1, 1, 0, 0] teve como resultado                                              [0.250, 0.841, 0.005, 0.012, 0.840, 0.944, 0.012, 0.097].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10000 iterações, nossa rede neural teve a oportunidade de aprimorar muito os pesos e alcançar resultados muito mais interessantes sob uma mesma taxa de aprendizado (1). Ao observarmos o erro médio em 0,005 ou seja 0,5% conseguimos compreender que tal correlação entre taxa de aprendizado e número de iterações (epocas) é muito mais apropriada do que com apenas 100 iterações. </w:t>
      </w:r>
      <w:r>
        <w:rPr>
          <w:sz w:val="28"/>
          <w:szCs w:val="28"/>
        </w:rPr>
        <w:t>A saída foi: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[1.70*10⁻</w:t>
      </w:r>
      <w:r>
        <w:rPr>
          <w:sz w:val="28"/>
          <w:szCs w:val="28"/>
          <w:vertAlign w:val="super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 9.90*10⁻</w:t>
      </w:r>
      <w:r>
        <w:rPr>
          <w:sz w:val="28"/>
          <w:szCs w:val="28"/>
          <w:vertAlign w:val="super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 1.67*10⁻</w:t>
      </w:r>
      <w:r>
        <w:rPr>
          <w:sz w:val="28"/>
          <w:szCs w:val="28"/>
          <w:vertAlign w:val="super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 2.29*10⁻</w:t>
      </w:r>
      <w:r>
        <w:rPr>
          <w:sz w:val="28"/>
          <w:szCs w:val="28"/>
          <w:vertAlign w:val="super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 9.90*10⁻</w:t>
      </w:r>
      <w:r>
        <w:rPr>
          <w:sz w:val="28"/>
          <w:szCs w:val="28"/>
          <w:vertAlign w:val="superscript"/>
        </w:rPr>
        <w:t xml:space="preserve">1 </w:t>
      </w:r>
      <w:r>
        <w:rPr>
          <w:position w:val="0"/>
          <w:sz w:val="28"/>
          <w:sz w:val="28"/>
          <w:szCs w:val="28"/>
          <w:vertAlign w:val="baseline"/>
        </w:rPr>
        <w:t>, 9.96*10⁻</w:t>
      </w:r>
      <w:r>
        <w:rPr>
          <w:sz w:val="28"/>
          <w:szCs w:val="28"/>
          <w:vertAlign w:val="super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 2.24*10⁻</w:t>
      </w:r>
      <w:r>
        <w:rPr>
          <w:sz w:val="28"/>
          <w:szCs w:val="28"/>
          <w:vertAlign w:val="super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 3.96*10⁻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]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(Números extremamente próximos aos esperados).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Mais uma vez cabe ressaltar que dado o exemplo didático ser pouco complexo, o custo computacional de “rodar” o algoritmo com ambas as condições é extremamente baixo, logo para esta realidade o resultado mais acurado é sempre a melhor escolha.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Mas, se transpormos para uma situação do cotidiano profissional, muitas vezes há de se avaliar os limites que são consideráveis uma relação de custo computacional e resultados esperados, pois algoritmos complexos de redes neurais podem necessitar de milhares de iterações e são processos longos e complexos, portanto esta é uma questão ainda muito importante a ser decidida em projetos de IA.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treinamento desta RNA está sendo feito pelo método de </w:t>
      </w:r>
      <w:r>
        <w:rPr>
          <w:i/>
          <w:sz w:val="28"/>
          <w:szCs w:val="28"/>
        </w:rPr>
        <w:t>backpropagation</w:t>
      </w:r>
      <w:r>
        <w:rPr>
          <w:sz w:val="28"/>
          <w:szCs w:val="28"/>
        </w:rPr>
        <w:t>, com base nos resultados obtidos e na teoria, explique como este método funciona. (1 ponto)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O treinamento desta rede neural realizado com o método de backpropagation nos revela primeiramente que sob a mesma taxa de aprendizado, os resultados serão mais acurados quanto mais vezes a rede for treinada. Faz sentido, uma vez que a taxa de aprendizado ao se manter constante, será aprimorada mais e mais com as interações.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método de backpropagation se baseia em corrigir o sistema de pesos a cada iteração, visando se aproximar sempre mais do resultado esperado, avaliando os resultados, calculando os erros e melhorando à uma determinada taxa de aprendizagem determinada.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método de algoritmo é útil para solucionar problemas que não são lineares, onde não se consegue determinar padrões lineares de soluções.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vantagem deste método é conseguir empregar multicamadas de “neurônios” com pesos diferentes, podendo ser pré-determinados ou não (aleatórios de início).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Outra vantagem é o seu custo computacional bastante reduzido frente a outros algoritmos que utilizam outros métodos. S</w:t>
      </w:r>
      <w:r>
        <w:rPr>
          <w:sz w:val="28"/>
          <w:szCs w:val="28"/>
        </w:rPr>
        <w:t xml:space="preserve">eu custo computacional </w:t>
      </w:r>
      <w:r>
        <w:rPr>
          <w:sz w:val="28"/>
          <w:szCs w:val="28"/>
        </w:rPr>
        <w:t xml:space="preserve">(de forma muito reducionista) é calculado </w:t>
      </w:r>
      <w:r>
        <w:rPr>
          <w:sz w:val="28"/>
          <w:szCs w:val="28"/>
        </w:rPr>
        <w:t xml:space="preserve">basicamente sobre 2 “iterações” na rede, uma para frente e uma para “trás”, de tal forma que uma multiplica-se pela matriz de peso determinada no algoritmo e a outra multiplica-se pela transposta desta mesma matriz.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ind w:firstLine="708"/>
        <w:jc w:val="both"/>
        <w:rPr>
          <w:sz w:val="28"/>
          <w:szCs w:val="28"/>
        </w:rPr>
      </w:pPr>
      <w:r>
        <w:rPr/>
      </w:r>
    </w:p>
    <w:sectPr>
      <w:headerReference w:type="default" r:id="rId7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252" w:leader="none"/>
        <w:tab w:val="left" w:pos="5490" w:leader="none"/>
        <w:tab w:val="right" w:pos="8504" w:leader="none"/>
      </w:tabs>
      <w:jc w:val="right"/>
      <w:rPr/>
    </w:pPr>
    <w:r>
      <w:rPr/>
      <w:tab/>
    </w:r>
    <w:r>
      <w:rPr/>
      <w:drawing>
        <wp:inline distT="0" distB="0" distL="0" distR="0">
          <wp:extent cx="1756410" cy="809625"/>
          <wp:effectExtent l="0" t="0" r="0" b="0"/>
          <wp:docPr id="6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51" r="0" b="30049"/>
                  <a:stretch>
                    <a:fillRect/>
                  </a:stretch>
                </pic:blipFill>
                <pic:spPr bwMode="auto">
                  <a:xfrm>
                    <a:off x="0" y="0"/>
                    <a:ext cx="175641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26ed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26ed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17cca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672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EDEC17EEA5040B2E2966DEE3C8090" ma:contentTypeVersion="7" ma:contentTypeDescription="Crie um novo documento." ma:contentTypeScope="" ma:versionID="f76cb87fca21cbef20befdaa0dde7df3">
  <xsd:schema xmlns:xsd="http://www.w3.org/2001/XMLSchema" xmlns:xs="http://www.w3.org/2001/XMLSchema" xmlns:p="http://schemas.microsoft.com/office/2006/metadata/properties" xmlns:ns2="776f5c13-ea0d-4c09-8c90-eaa132f11d6d" xmlns:ns3="4e97d65e-9f1e-4a3d-b827-1b11968324c3" targetNamespace="http://schemas.microsoft.com/office/2006/metadata/properties" ma:root="true" ma:fieldsID="4d98f917c330c89e0873f5b40bd37711" ns2:_="" ns3:_="">
    <xsd:import namespace="776f5c13-ea0d-4c09-8c90-eaa132f11d6d"/>
    <xsd:import namespace="4e97d65e-9f1e-4a3d-b827-1b1196832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65e-9f1e-4a3d-b827-1b1196832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6804A3-F18A-4C6E-8C81-5CD1EF3C3AEB}"/>
</file>

<file path=customXml/itemProps2.xml><?xml version="1.0" encoding="utf-8"?>
<ds:datastoreItem xmlns:ds="http://schemas.openxmlformats.org/officeDocument/2006/customXml" ds:itemID="{ACD64DB1-75BE-45E6-B851-2482220E2CDF}"/>
</file>

<file path=customXml/itemProps3.xml><?xml version="1.0" encoding="utf-8"?>
<ds:datastoreItem xmlns:ds="http://schemas.openxmlformats.org/officeDocument/2006/customXml" ds:itemID="{192A3697-1935-4AE3-9FAC-131467261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LibreOffice/7.1.7.2$Linux_X86_64 LibreOffice_project/10$Build-2</Application>
  <AppVersion>15.0000</AppVersion>
  <Pages>5</Pages>
  <Words>648</Words>
  <Characters>3414</Characters>
  <CharactersWithSpaces>4100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2021-11-24T22:08:00Z</dcterms:created>
  <dc:creator>User</dc:creator>
  <dc:description/>
  <dc:language>pt-BR</dc:language>
  <cp:lastModifiedBy/>
  <cp:lastPrinted>2021-10-06T22:23:00Z</cp:lastPrinted>
  <dcterms:modified xsi:type="dcterms:W3CDTF">2021-11-24T20:11:07Z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0x010100430EDEC17EEA5040B2E2966DEE3C8090</vt:lpwstr>
  </property>
</Properties>
</file>