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pPr>
      <w:r w:rsidDel="00000000" w:rsidR="00000000" w:rsidRPr="00000000">
        <w:rPr>
          <w:rtl w:val="0"/>
        </w:rPr>
        <w:t xml:space="preserve">Selecionei o link do fórum/blog da SAP em que se demonstra um plano de cutover ideal, detalhando para pessoas que estão planejando ou executando um cutover de um sistema SAP. Ele abrange todos os aspectos essenciais do cutover, desde a preparação até o suporte pós-go-live.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link: </w:t>
      </w:r>
      <w:hyperlink r:id="rId6">
        <w:r w:rsidDel="00000000" w:rsidR="00000000" w:rsidRPr="00000000">
          <w:rPr>
            <w:color w:val="1155cc"/>
            <w:u w:val="single"/>
            <w:rtl w:val="0"/>
          </w:rPr>
          <w:t xml:space="preserve">https://community.sap.com/t5/enterprise-resource-planning-blogs-by-sap/sap-project-manager-s-guide-to-sap-project-cutover/ba-p/13510809</w:t>
        </w:r>
      </w:hyperlink>
      <w:r w:rsidDel="00000000" w:rsidR="00000000" w:rsidRPr="00000000">
        <w:rPr>
          <w:rtl w:val="0"/>
        </w:rPr>
        <w:t xml:space="preserv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6"/>
        </w:numPr>
        <w:ind w:left="720" w:hanging="360"/>
      </w:pPr>
      <w:r w:rsidDel="00000000" w:rsidR="00000000" w:rsidRPr="00000000">
        <w:rPr>
          <w:rtl w:val="0"/>
        </w:rPr>
      </w:r>
    </w:p>
    <w:p w:rsidR="00000000" w:rsidDel="00000000" w:rsidP="00000000" w:rsidRDefault="00000000" w:rsidRPr="00000000" w14:paraId="00000009">
      <w:pPr>
        <w:numPr>
          <w:ilvl w:val="0"/>
          <w:numId w:val="3"/>
        </w:numPr>
        <w:ind w:left="1440" w:hanging="360"/>
        <w:rPr/>
      </w:pPr>
      <w:r w:rsidDel="00000000" w:rsidR="00000000" w:rsidRPr="00000000">
        <w:rPr>
          <w:b w:val="1"/>
          <w:rtl w:val="0"/>
        </w:rPr>
        <w:t xml:space="preserve">Logística de Cutover</w:t>
      </w:r>
      <w:r w:rsidDel="00000000" w:rsidR="00000000" w:rsidRPr="00000000">
        <w:rPr>
          <w:rtl w:val="0"/>
        </w:rPr>
        <w:t xml:space="preserve">:</w:t>
      </w:r>
      <w:r w:rsidDel="00000000" w:rsidR="00000000" w:rsidRPr="00000000">
        <w:rPr>
          <w:rtl w:val="0"/>
        </w:rPr>
        <w:t xml:space="preserve"> Envolve a configuração física e interna, como ferramentas, equipamentos e infraestrutura para o suporte para migração de produção.</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3"/>
        </w:numPr>
        <w:ind w:left="1440" w:hanging="360"/>
        <w:rPr/>
      </w:pPr>
      <w:r w:rsidDel="00000000" w:rsidR="00000000" w:rsidRPr="00000000">
        <w:rPr>
          <w:b w:val="1"/>
          <w:rtl w:val="0"/>
        </w:rPr>
        <w:t xml:space="preserve">Plano de Comunicação de Cutover</w:t>
      </w:r>
      <w:r w:rsidDel="00000000" w:rsidR="00000000" w:rsidRPr="00000000">
        <w:rPr>
          <w:rtl w:val="0"/>
        </w:rPr>
        <w:t xml:space="preserve">:</w:t>
      </w:r>
      <w:r w:rsidDel="00000000" w:rsidR="00000000" w:rsidRPr="00000000">
        <w:rPr>
          <w:rtl w:val="0"/>
        </w:rPr>
        <w:t xml:space="preserve"> Garante comunicação contínua durante todas as fases, como chamadas diárias de status e atualizações organizacionais.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3"/>
        </w:numPr>
        <w:ind w:left="1440" w:hanging="360"/>
        <w:rPr/>
      </w:pPr>
      <w:r w:rsidDel="00000000" w:rsidR="00000000" w:rsidRPr="00000000">
        <w:rPr>
          <w:b w:val="1"/>
          <w:rtl w:val="0"/>
        </w:rPr>
        <w:t xml:space="preserve">Planejamento de Continuidade</w:t>
      </w:r>
      <w:r w:rsidDel="00000000" w:rsidR="00000000" w:rsidRPr="00000000">
        <w:rPr>
          <w:rtl w:val="0"/>
        </w:rPr>
        <w:t xml:space="preserve">: Aborda possíveis atrasos e problemas que podem impactar as operações, garantindo que existem planos para reduzir esses impactos.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3"/>
        </w:numPr>
        <w:ind w:left="1440" w:hanging="360"/>
        <w:rPr/>
      </w:pPr>
      <w:r w:rsidDel="00000000" w:rsidR="00000000" w:rsidRPr="00000000">
        <w:rPr>
          <w:b w:val="1"/>
          <w:rtl w:val="0"/>
        </w:rPr>
        <w:t xml:space="preserve">Plano de Contingência</w:t>
      </w:r>
      <w:r w:rsidDel="00000000" w:rsidR="00000000" w:rsidRPr="00000000">
        <w:rPr>
          <w:rtl w:val="0"/>
        </w:rPr>
        <w:t xml:space="preserve">: Inclui alternativas para infraestrutura, recursos de backup e cronograma de emergência para garantir que o processo seja flexível em caso de imprevistos, adicionando mais uma contingência caso tudo dê errado.</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3"/>
        </w:numPr>
        <w:ind w:left="1440" w:hanging="360"/>
        <w:rPr/>
      </w:pPr>
      <w:r w:rsidDel="00000000" w:rsidR="00000000" w:rsidRPr="00000000">
        <w:rPr>
          <w:b w:val="1"/>
          <w:rtl w:val="0"/>
        </w:rPr>
        <w:t xml:space="preserve">Simulação de Cutover</w:t>
      </w:r>
      <w:r w:rsidDel="00000000" w:rsidR="00000000" w:rsidRPr="00000000">
        <w:rPr>
          <w:rtl w:val="0"/>
        </w:rPr>
        <w:t xml:space="preserve">:</w:t>
      </w:r>
      <w:r w:rsidDel="00000000" w:rsidR="00000000" w:rsidRPr="00000000">
        <w:rPr>
          <w:rtl w:val="0"/>
        </w:rPr>
        <w:t xml:space="preserve"> Teste completo de todas as atividades (regras de negócio) antes do go-live, assegurando que todos os passos sejam validados e que a equipe esteja pronta.</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3"/>
        </w:numPr>
        <w:ind w:left="1440" w:hanging="360"/>
        <w:rPr/>
      </w:pPr>
      <w:r w:rsidDel="00000000" w:rsidR="00000000" w:rsidRPr="00000000">
        <w:rPr>
          <w:b w:val="1"/>
          <w:rtl w:val="0"/>
        </w:rPr>
        <w:t xml:space="preserve">Prontidão de Cutover</w:t>
      </w:r>
      <w:r w:rsidDel="00000000" w:rsidR="00000000" w:rsidRPr="00000000">
        <w:rPr>
          <w:rtl w:val="0"/>
        </w:rPr>
        <w:t xml:space="preserve">:</w:t>
      </w:r>
      <w:r w:rsidDel="00000000" w:rsidR="00000000" w:rsidRPr="00000000">
        <w:rPr>
          <w:rtl w:val="0"/>
        </w:rPr>
        <w:t xml:space="preserve"> Avaliação contínua para garantir que a organização e o sistema estejam prontos para o go-live.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3"/>
        </w:numPr>
        <w:ind w:left="1440" w:hanging="360"/>
        <w:rPr/>
      </w:pPr>
      <w:r w:rsidDel="00000000" w:rsidR="00000000" w:rsidRPr="00000000">
        <w:rPr>
          <w:b w:val="1"/>
          <w:rtl w:val="0"/>
        </w:rPr>
        <w:t xml:space="preserve">Go-Live</w:t>
      </w:r>
      <w:r w:rsidDel="00000000" w:rsidR="00000000" w:rsidRPr="00000000">
        <w:rPr>
          <w:rtl w:val="0"/>
        </w:rPr>
        <w:t xml:space="preserve">: O ponto em que o sistema é oficialmente lançado para os usuários finais.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Pontos positivos:</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4"/>
        </w:numPr>
        <w:ind w:left="1440" w:hanging="360"/>
        <w:rPr>
          <w:b w:val="1"/>
        </w:rPr>
      </w:pPr>
      <w:r w:rsidDel="00000000" w:rsidR="00000000" w:rsidRPr="00000000">
        <w:rPr>
          <w:rtl w:val="0"/>
        </w:rPr>
        <w:t xml:space="preserve">A abordagem é bem detalhada e garante que cada aspecto do cutover seja cuidadosamente monitorado e testado antes do go-live</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4"/>
        </w:numPr>
        <w:ind w:left="1440" w:hanging="360"/>
        <w:rPr/>
      </w:pPr>
      <w:r w:rsidDel="00000000" w:rsidR="00000000" w:rsidRPr="00000000">
        <w:rPr>
          <w:rtl w:val="0"/>
        </w:rPr>
        <w:t xml:space="preserve">A simulação do cutover antes do go-live permite encontrar falhas ou gargalos antes da transição real, minimizando riscos de interrupção​ ou de falha do projeto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7"/>
        </w:numPr>
        <w:ind w:left="1440" w:hanging="360"/>
        <w:rPr>
          <w:u w:val="none"/>
        </w:rPr>
      </w:pPr>
      <w:r w:rsidDel="00000000" w:rsidR="00000000" w:rsidRPr="00000000">
        <w:rPr>
          <w:rtl w:val="0"/>
        </w:rPr>
        <w:t xml:space="preserve">A existência de um plano exclusivo para comunicação melhora o alinhamento entre as equipes e mantém todos os envolvidos informados sobre o status do projeto​, evitando erros comuns por falta de comunicação.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b w:val="1"/>
        </w:rPr>
      </w:pPr>
      <w:r w:rsidDel="00000000" w:rsidR="00000000" w:rsidRPr="00000000">
        <w:rPr>
          <w:b w:val="1"/>
          <w:rtl w:val="0"/>
        </w:rPr>
        <w:t xml:space="preserve">Pontos negativos:</w:t>
      </w:r>
    </w:p>
    <w:p w:rsidR="00000000" w:rsidDel="00000000" w:rsidP="00000000" w:rsidRDefault="00000000" w:rsidRPr="00000000" w14:paraId="00000028">
      <w:pPr>
        <w:ind w:firstLine="720"/>
        <w:rPr>
          <w:b w:val="1"/>
        </w:rPr>
      </w:pPr>
      <w:r w:rsidDel="00000000" w:rsidR="00000000" w:rsidRPr="00000000">
        <w:rPr>
          <w:rtl w:val="0"/>
        </w:rPr>
      </w:r>
    </w:p>
    <w:p w:rsidR="00000000" w:rsidDel="00000000" w:rsidP="00000000" w:rsidRDefault="00000000" w:rsidRPr="00000000" w14:paraId="00000029">
      <w:pPr>
        <w:numPr>
          <w:ilvl w:val="0"/>
          <w:numId w:val="1"/>
        </w:numPr>
        <w:ind w:left="1440" w:hanging="360"/>
        <w:rPr/>
      </w:pPr>
      <w:r w:rsidDel="00000000" w:rsidR="00000000" w:rsidRPr="00000000">
        <w:rPr>
          <w:rtl w:val="0"/>
        </w:rPr>
        <w:t xml:space="preserve">O plano exige uma grande infraestrutura e equipes disponíveis continuamente, o que pode ser um impedimento para empresas com recursos limitados​.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Como o plano aborda de forma bem detalhada, esse nível de detalhe e preparação pode ser excessivo para empresas menores ou implementações de menor escala, tornando inviável.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Como esse plano destaca a necessidade de testes e simulações, isso pode atrasar o cronograma, especialmente se grandes problemas forem encontrados nas fases de simulação​.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unity.sap.com/t5/enterprise-resource-planning-blogs-by-sap/sap-project-manager-s-guide-to-sap-project-cutover/ba-p/13510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