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17A25" w14:textId="23897734" w:rsidR="007A6644" w:rsidRPr="0043541A" w:rsidRDefault="0043541A" w:rsidP="006878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541A">
        <w:rPr>
          <w:rFonts w:ascii="Times New Roman" w:hAnsi="Times New Roman" w:cs="Times New Roman"/>
          <w:b/>
          <w:bCs/>
          <w:sz w:val="24"/>
          <w:szCs w:val="24"/>
        </w:rPr>
        <w:t>SUMÁRIO</w:t>
      </w:r>
    </w:p>
    <w:p w14:paraId="7B5DB7DA" w14:textId="3ED9925C" w:rsidR="007A6644" w:rsidRDefault="007A6644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\o "1-3" \h \z \u </w:instrText>
      </w:r>
      <w:r>
        <w:rPr>
          <w:rFonts w:ascii="Times New Roman" w:hAnsi="Times New Roman" w:cs="Times New Roman"/>
        </w:rPr>
        <w:fldChar w:fldCharType="separate"/>
      </w:r>
      <w:hyperlink w:anchor="_Toc51005538" w:history="1">
        <w:r w:rsidRPr="0042726B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42726B">
          <w:rPr>
            <w:rStyle w:val="Hyperlink"/>
            <w:noProof/>
          </w:rPr>
          <w:t>TÍTULO1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_Toc51005538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6310F8" w14:textId="778876E7" w:rsidR="007A6644" w:rsidRDefault="00356FDC">
      <w:pPr>
        <w:pStyle w:val="Sumrio2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51005539" w:history="1">
        <w:r w:rsidR="007A6644" w:rsidRPr="0042726B">
          <w:rPr>
            <w:rStyle w:val="Hyperlink"/>
            <w:noProof/>
          </w:rPr>
          <w:t>1.1.</w:t>
        </w:r>
        <w:r w:rsidR="007A6644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Subtítulo1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_Toc51005539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548ECDCA" w14:textId="0713FB8B" w:rsidR="007A6644" w:rsidRDefault="00356FDC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0" w:history="1">
        <w:r w:rsidR="007A6644" w:rsidRPr="0042726B">
          <w:rPr>
            <w:rStyle w:val="Hyperlink"/>
            <w:noProof/>
          </w:rPr>
          <w:t>2.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Título 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_Toc51005540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0579941B" w14:textId="27379AEC" w:rsidR="007A6644" w:rsidRDefault="00356FDC">
      <w:pPr>
        <w:pStyle w:val="Sumrio2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51005541" w:history="1">
        <w:r w:rsidR="007A6644" w:rsidRPr="0042726B">
          <w:rPr>
            <w:rStyle w:val="Hyperlink"/>
            <w:noProof/>
          </w:rPr>
          <w:t>2.1.</w:t>
        </w:r>
        <w:r w:rsidR="007A6644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_Toc51005541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24337B7E" w14:textId="6B5B2FDD" w:rsidR="007A6644" w:rsidRDefault="00356FDC">
      <w:pPr>
        <w:pStyle w:val="Sumrio3"/>
        <w:tabs>
          <w:tab w:val="left" w:pos="1100"/>
          <w:tab w:val="right" w:leader="dot" w:pos="9061"/>
        </w:tabs>
        <w:rPr>
          <w:rFonts w:eastAsiaTheme="minorEastAsia" w:cstheme="minorBidi"/>
          <w:noProof/>
          <w:sz w:val="22"/>
          <w:szCs w:val="22"/>
          <w:lang w:eastAsia="pt-BR"/>
        </w:rPr>
      </w:pPr>
      <w:hyperlink w:anchor="_Toc51005542" w:history="1">
        <w:r w:rsidR="007A6644" w:rsidRPr="0042726B">
          <w:rPr>
            <w:rStyle w:val="Hyperlink"/>
            <w:noProof/>
          </w:rPr>
          <w:t>2.1.1.</w:t>
        </w:r>
        <w:r w:rsidR="007A6644">
          <w:rPr>
            <w:rFonts w:eastAsiaTheme="minorEastAsia" w:cstheme="minorBidi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 do subtítulo do título2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_Toc51005542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5</w:t>
        </w:r>
        <w:r w:rsidR="007A6644">
          <w:rPr>
            <w:noProof/>
            <w:webHidden/>
          </w:rPr>
          <w:fldChar w:fldCharType="end"/>
        </w:r>
      </w:hyperlink>
    </w:p>
    <w:p w14:paraId="661566A4" w14:textId="7F373B5A" w:rsidR="007A6644" w:rsidRDefault="00356FDC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3" w:history="1">
        <w:r w:rsidR="007A6644" w:rsidRPr="0042726B">
          <w:rPr>
            <w:rStyle w:val="Hyperlink"/>
            <w:noProof/>
          </w:rPr>
          <w:t>3.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Título3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_Toc51005543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5</w:t>
        </w:r>
        <w:r w:rsidR="007A6644">
          <w:rPr>
            <w:noProof/>
            <w:webHidden/>
          </w:rPr>
          <w:fldChar w:fldCharType="end"/>
        </w:r>
      </w:hyperlink>
    </w:p>
    <w:p w14:paraId="5E0F818F" w14:textId="46292354" w:rsidR="007A6644" w:rsidRDefault="00356FDC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4" w:history="1">
        <w:r w:rsidR="007A6644" w:rsidRPr="0042726B">
          <w:rPr>
            <w:rStyle w:val="Hyperlink"/>
            <w:noProof/>
          </w:rPr>
          <w:t>4.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BIBLIOGRAFIA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_Toc51005544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6</w:t>
        </w:r>
        <w:r w:rsidR="007A6644">
          <w:rPr>
            <w:noProof/>
            <w:webHidden/>
          </w:rPr>
          <w:fldChar w:fldCharType="end"/>
        </w:r>
      </w:hyperlink>
    </w:p>
    <w:p w14:paraId="4ECF5ED2" w14:textId="13602CCA" w:rsidR="00B03C16" w:rsidRDefault="007A6644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BA2FA1A" w14:textId="47D9D217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5D9E24" w14:textId="2827701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0338A3" w14:textId="4474876E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7C704F" w14:textId="6CE72193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FFF671" w14:textId="38BFE808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3557AB" w14:textId="587A533D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D82705" w14:textId="125A6A1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A43AA9" w14:textId="7CBD735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E45F8" w14:textId="6C1253B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21CA5A" w14:textId="177A0530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25C114" w14:textId="5B51476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2C52B7" w14:textId="4A4AF525" w:rsidR="00713897" w:rsidRPr="007C647C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D3A92A" w14:textId="77777777" w:rsidR="008D3EAC" w:rsidRPr="007C647C" w:rsidRDefault="008D3EAC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8D3EAC" w:rsidRPr="007C647C" w:rsidSect="00D90ABD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3AB825AA" w14:textId="03496C7D" w:rsidR="000B253F" w:rsidRPr="007C647C" w:rsidRDefault="000B253F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705987" w14:textId="1EDAB605" w:rsidR="00034692" w:rsidRDefault="00034692" w:rsidP="00034692">
      <w:pPr>
        <w:pStyle w:val="Ttulo1"/>
      </w:pPr>
      <w:r>
        <w:t>recursos explicados</w:t>
      </w:r>
    </w:p>
    <w:p w14:paraId="3B025208" w14:textId="1AAE25A2" w:rsidR="009977FB" w:rsidRDefault="009977FB" w:rsidP="009977FB">
      <w:pPr>
        <w:pStyle w:val="Ttulo2"/>
      </w:pPr>
      <w:r>
        <w:t>SOBRE JSX</w:t>
      </w:r>
    </w:p>
    <w:p w14:paraId="25E68687" w14:textId="13EC184A" w:rsidR="00575190" w:rsidRDefault="00575190" w:rsidP="00575190">
      <w:pPr>
        <w:pStyle w:val="corpo-texto"/>
      </w:pPr>
      <w:r w:rsidRPr="00575190">
        <w:t>Ao invés de separar tecnologias artificialmente colocando markup e lógica em arquivos separados, o React separa conceitos com unidades pouco acopladas chamadas “componentes” que contém ambos</w:t>
      </w:r>
      <w:r w:rsidR="00457D79">
        <w:t>.</w:t>
      </w:r>
    </w:p>
    <w:p w14:paraId="636C8B6C" w14:textId="5E0A9D75" w:rsidR="00457D79" w:rsidRDefault="00457D79" w:rsidP="00575190">
      <w:pPr>
        <w:pStyle w:val="corpo-texto"/>
      </w:pPr>
      <w:r>
        <w:t>Ou seja, o JSX, como descrito na introdução, é uma junção poderosa de um HTML emulado (pois não é HTML, de fato) com Javascript, o que normalmente seria impossível ou evitado ao máximo.</w:t>
      </w:r>
    </w:p>
    <w:p w14:paraId="2B3A8251" w14:textId="19466C03" w:rsidR="00457D79" w:rsidRPr="00575190" w:rsidRDefault="00457D79" w:rsidP="00457D79">
      <w:pPr>
        <w:pStyle w:val="corpo-texto"/>
      </w:pPr>
      <w:r>
        <w:t xml:space="preserve">Para saber mais, clique </w:t>
      </w:r>
      <w:hyperlink r:id="rId8" w:history="1">
        <w:r w:rsidRPr="00457D79">
          <w:rPr>
            <w:rStyle w:val="Hyperlink"/>
          </w:rPr>
          <w:t>aqui</w:t>
        </w:r>
      </w:hyperlink>
      <w:r>
        <w:t>.</w:t>
      </w:r>
    </w:p>
    <w:p w14:paraId="4461693D" w14:textId="56A60E7C" w:rsidR="00F70784" w:rsidRPr="007C647C" w:rsidRDefault="00034692" w:rsidP="00F70784">
      <w:pPr>
        <w:pStyle w:val="Ttulo2"/>
      </w:pPr>
      <w:r>
        <w:t>SOBRE</w:t>
      </w:r>
      <w:r w:rsidR="00F70784" w:rsidRPr="007C647C">
        <w:t xml:space="preserve"> COMPONENTES</w:t>
      </w:r>
    </w:p>
    <w:p w14:paraId="62676CA8" w14:textId="271855E0" w:rsidR="009B6C4F" w:rsidRPr="007C647C" w:rsidRDefault="009B6C4F" w:rsidP="009B6C4F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7C647C">
        <w:rPr>
          <w:rFonts w:ascii="Times New Roman" w:hAnsi="Times New Roman" w:cs="Times New Roman"/>
          <w:b/>
          <w:bCs/>
          <w:sz w:val="24"/>
          <w:szCs w:val="24"/>
        </w:rPr>
        <w:t>Componentes, na prática, são</w:t>
      </w:r>
      <w:r w:rsidRPr="007C647C">
        <w:rPr>
          <w:rFonts w:ascii="Times New Roman" w:hAnsi="Times New Roman" w:cs="Times New Roman"/>
          <w:sz w:val="24"/>
          <w:szCs w:val="24"/>
        </w:rPr>
        <w:t xml:space="preserve"> criados exatamente como funções, mas que são sempre exportadas e retornam elementos para renderização, e são escritas em </w:t>
      </w:r>
      <w:r w:rsidRPr="007C647C">
        <w:rPr>
          <w:rFonts w:ascii="Times New Roman" w:hAnsi="Times New Roman" w:cs="Times New Roman"/>
          <w:b/>
          <w:bCs/>
          <w:sz w:val="24"/>
          <w:szCs w:val="24"/>
        </w:rPr>
        <w:t>JSX</w:t>
      </w:r>
      <w:r w:rsidRPr="007C647C">
        <w:rPr>
          <w:rFonts w:ascii="Times New Roman" w:hAnsi="Times New Roman" w:cs="Times New Roman"/>
          <w:sz w:val="24"/>
          <w:szCs w:val="24"/>
        </w:rPr>
        <w:t xml:space="preserve"> – a linguagem do React. Essa linguagem é uma mixagem da programação Javascript com uma “emulação” da linguagem de marcação HTML. </w:t>
      </w:r>
      <w:r w:rsidR="00A818E2" w:rsidRPr="007C647C">
        <w:rPr>
          <w:rFonts w:ascii="Times New Roman" w:hAnsi="Times New Roman" w:cs="Times New Roman"/>
          <w:sz w:val="24"/>
          <w:szCs w:val="24"/>
        </w:rPr>
        <w:t>Segue abaixo o exemplo da estrutura básica de um componente:</w:t>
      </w:r>
    </w:p>
    <w:p w14:paraId="3C740D1F" w14:textId="27C8B9BF" w:rsidR="009B6C4F" w:rsidRPr="007C647C" w:rsidRDefault="007C647C" w:rsidP="00A818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606B57" wp14:editId="2AC1E270">
            <wp:extent cx="4648200" cy="1914525"/>
            <wp:effectExtent l="19050" t="19050" r="19050" b="285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1452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6AFD1C54" w14:textId="33959ECB" w:rsidR="00A818E2" w:rsidRPr="007C647C" w:rsidRDefault="00A818E2" w:rsidP="00A818E2">
      <w:pPr>
        <w:pStyle w:val="corpo-texto"/>
        <w:rPr>
          <w:rFonts w:cs="Times New Roman"/>
          <w:szCs w:val="24"/>
        </w:rPr>
      </w:pPr>
      <w:r w:rsidRPr="007C647C">
        <w:rPr>
          <w:rFonts w:cs="Times New Roman"/>
          <w:b/>
          <w:bCs/>
          <w:szCs w:val="24"/>
        </w:rPr>
        <w:t>O nome do componente</w:t>
      </w:r>
      <w:r w:rsidRPr="007C647C">
        <w:rPr>
          <w:rFonts w:cs="Times New Roman"/>
          <w:szCs w:val="24"/>
        </w:rPr>
        <w:t xml:space="preserve">, que é uma função </w:t>
      </w:r>
      <w:r w:rsidR="00984DE8">
        <w:rPr>
          <w:rFonts w:cs="Times New Roman"/>
          <w:szCs w:val="24"/>
        </w:rPr>
        <w:t>com retorno</w:t>
      </w:r>
      <w:r w:rsidRPr="007C647C">
        <w:rPr>
          <w:rFonts w:cs="Times New Roman"/>
          <w:szCs w:val="24"/>
        </w:rPr>
        <w:t xml:space="preserve">, deve ser o mesmo do arquivo js – sim, para cada componente deve haver um arquivo. </w:t>
      </w:r>
    </w:p>
    <w:p w14:paraId="69D763F5" w14:textId="77A3DABA" w:rsidR="00A818E2" w:rsidRPr="007C647C" w:rsidRDefault="00A818E2" w:rsidP="00A818E2">
      <w:pPr>
        <w:pStyle w:val="corpo-texto"/>
        <w:rPr>
          <w:rFonts w:cs="Times New Roman"/>
          <w:szCs w:val="24"/>
        </w:rPr>
      </w:pPr>
      <w:r w:rsidRPr="007C647C">
        <w:rPr>
          <w:rFonts w:cs="Times New Roman"/>
          <w:b/>
          <w:bCs/>
          <w:szCs w:val="24"/>
        </w:rPr>
        <w:t>Por sua vez, o retorno do componente</w:t>
      </w:r>
      <w:r w:rsidRPr="007C647C">
        <w:rPr>
          <w:rFonts w:cs="Times New Roman"/>
          <w:szCs w:val="24"/>
        </w:rPr>
        <w:t>, que é o conteúdo que será renderizado ou utilizado na renderização de alguma forma, segue para o</w:t>
      </w:r>
      <w:r w:rsidR="007C647C">
        <w:rPr>
          <w:rFonts w:cs="Times New Roman"/>
          <w:szCs w:val="24"/>
        </w:rPr>
        <w:t>nde foi invocado na</w:t>
      </w:r>
      <w:r w:rsidRPr="007C647C">
        <w:rPr>
          <w:rFonts w:cs="Times New Roman"/>
          <w:szCs w:val="24"/>
        </w:rPr>
        <w:t xml:space="preserve"> aplicação</w:t>
      </w:r>
      <w:r w:rsidR="007C647C">
        <w:rPr>
          <w:rFonts w:cs="Times New Roman"/>
          <w:szCs w:val="24"/>
        </w:rPr>
        <w:t xml:space="preserve">, podendo ser no arquivo root App.js ou em outro componente. </w:t>
      </w:r>
    </w:p>
    <w:p w14:paraId="67A3F597" w14:textId="53A922F0" w:rsidR="00A818E2" w:rsidRPr="007C647C" w:rsidRDefault="00A818E2" w:rsidP="00A818E2">
      <w:pPr>
        <w:pStyle w:val="corpo-texto"/>
        <w:rPr>
          <w:rFonts w:cs="Times New Roman"/>
          <w:szCs w:val="24"/>
        </w:rPr>
      </w:pPr>
      <w:r w:rsidRPr="007C647C">
        <w:rPr>
          <w:rFonts w:cs="Times New Roman"/>
          <w:b/>
          <w:bCs/>
          <w:szCs w:val="24"/>
        </w:rPr>
        <w:t>Muitas vezes o componente terá um elemento pai</w:t>
      </w:r>
      <w:r w:rsidRPr="007C647C">
        <w:rPr>
          <w:rFonts w:cs="Times New Roman"/>
          <w:szCs w:val="24"/>
        </w:rPr>
        <w:t xml:space="preserve">, como a </w:t>
      </w:r>
      <w:r w:rsidRPr="007C647C">
        <w:rPr>
          <w:rFonts w:cs="Times New Roman"/>
          <w:color w:val="44546A" w:themeColor="text2"/>
          <w:szCs w:val="24"/>
        </w:rPr>
        <w:t xml:space="preserve">&lt;div&gt; &lt;/div&gt; </w:t>
      </w:r>
      <w:r w:rsidRPr="007C647C">
        <w:rPr>
          <w:rFonts w:cs="Times New Roman"/>
          <w:szCs w:val="24"/>
        </w:rPr>
        <w:t xml:space="preserve">do exemplo, mas, podem haver </w:t>
      </w:r>
      <w:r w:rsidRPr="007C647C">
        <w:rPr>
          <w:rFonts w:cs="Times New Roman"/>
          <w:b/>
          <w:bCs/>
          <w:szCs w:val="24"/>
        </w:rPr>
        <w:t>casos em que um não é necessário</w:t>
      </w:r>
      <w:r w:rsidRPr="007C647C">
        <w:rPr>
          <w:rFonts w:cs="Times New Roman"/>
          <w:szCs w:val="24"/>
        </w:rPr>
        <w:t xml:space="preserve">, e para isso basta que seja escrita uma </w:t>
      </w:r>
      <w:r w:rsidRPr="007C647C">
        <w:rPr>
          <w:rFonts w:cs="Times New Roman"/>
          <w:szCs w:val="24"/>
        </w:rPr>
        <w:lastRenderedPageBreak/>
        <w:t xml:space="preserve">tag sem nome, </w:t>
      </w:r>
      <w:r w:rsidRPr="007C647C">
        <w:rPr>
          <w:rFonts w:cs="Times New Roman"/>
          <w:color w:val="44546A" w:themeColor="text2"/>
          <w:szCs w:val="24"/>
        </w:rPr>
        <w:t>&lt;&gt; &lt;/&gt;</w:t>
      </w:r>
      <w:r w:rsidR="00575190">
        <w:rPr>
          <w:rFonts w:cs="Times New Roman"/>
          <w:color w:val="44546A" w:themeColor="text2"/>
          <w:szCs w:val="24"/>
        </w:rPr>
        <w:t>, ou, ainda, para uma melhor semântica, &lt;Fragment&gt;&lt;Fragment/&gt;</w:t>
      </w:r>
      <w:r w:rsidRPr="007C647C">
        <w:rPr>
          <w:rFonts w:cs="Times New Roman"/>
          <w:szCs w:val="24"/>
        </w:rPr>
        <w:t>. O nome formal para esta prática é “</w:t>
      </w:r>
      <w:r w:rsidRPr="007C647C">
        <w:rPr>
          <w:rFonts w:cs="Times New Roman"/>
          <w:b/>
          <w:bCs/>
          <w:i/>
          <w:iCs/>
          <w:szCs w:val="24"/>
        </w:rPr>
        <w:t>React Fragment</w:t>
      </w:r>
      <w:r w:rsidRPr="007C647C">
        <w:rPr>
          <w:rFonts w:cs="Times New Roman"/>
          <w:szCs w:val="24"/>
        </w:rPr>
        <w:t>”.</w:t>
      </w:r>
    </w:p>
    <w:p w14:paraId="70F80406" w14:textId="47794759" w:rsidR="00F70784" w:rsidRDefault="00A818E2" w:rsidP="00F70784">
      <w:pPr>
        <w:pStyle w:val="corpo-texto"/>
        <w:rPr>
          <w:rFonts w:cs="Times New Roman"/>
          <w:szCs w:val="24"/>
        </w:rPr>
      </w:pPr>
      <w:r w:rsidRPr="007C647C">
        <w:rPr>
          <w:rFonts w:cs="Times New Roman"/>
          <w:b/>
          <w:bCs/>
          <w:szCs w:val="24"/>
        </w:rPr>
        <w:t>Por último, sobre o parâmetro do componente</w:t>
      </w:r>
      <w:r w:rsidRPr="007C647C">
        <w:rPr>
          <w:rFonts w:cs="Times New Roman"/>
          <w:szCs w:val="24"/>
        </w:rPr>
        <w:t xml:space="preserve">, </w:t>
      </w:r>
      <w:r w:rsidR="00F70784" w:rsidRPr="007C647C">
        <w:rPr>
          <w:rFonts w:cs="Times New Roman"/>
          <w:szCs w:val="24"/>
        </w:rPr>
        <w:t xml:space="preserve">“Props”, é um objeto que recebe valores, via atributos, a partir da invocação do componente na aplicação, que se dá com tags e o nome dele, assim: </w:t>
      </w:r>
      <w:r w:rsidR="00F70784" w:rsidRPr="007C647C">
        <w:rPr>
          <w:rFonts w:cs="Times New Roman"/>
          <w:color w:val="44546A" w:themeColor="text2"/>
          <w:szCs w:val="24"/>
        </w:rPr>
        <w:t>&lt;nome_componente /&gt;</w:t>
      </w:r>
      <w:r w:rsidR="00F70784" w:rsidRPr="007C647C">
        <w:rPr>
          <w:rFonts w:cs="Times New Roman"/>
          <w:szCs w:val="24"/>
        </w:rPr>
        <w:t xml:space="preserve">, ou, se houverem atributos para serem enviados, </w:t>
      </w:r>
      <w:r w:rsidR="00F70784" w:rsidRPr="007C647C">
        <w:rPr>
          <w:rFonts w:cs="Times New Roman"/>
          <w:color w:val="44546A" w:themeColor="text2"/>
          <w:szCs w:val="24"/>
        </w:rPr>
        <w:t>&lt;nome_componente atributo</w:t>
      </w:r>
      <w:r w:rsidR="00115759">
        <w:rPr>
          <w:rFonts w:cs="Times New Roman"/>
          <w:color w:val="44546A" w:themeColor="text2"/>
          <w:szCs w:val="24"/>
        </w:rPr>
        <w:t>1</w:t>
      </w:r>
      <w:r w:rsidR="00F70784" w:rsidRPr="007C647C">
        <w:rPr>
          <w:rFonts w:cs="Times New Roman"/>
          <w:color w:val="44546A" w:themeColor="text2"/>
          <w:szCs w:val="24"/>
        </w:rPr>
        <w:t xml:space="preserve"> = {</w:t>
      </w:r>
      <w:r w:rsidR="00115759">
        <w:rPr>
          <w:rFonts w:cs="Times New Roman"/>
          <w:color w:val="44546A" w:themeColor="text2"/>
          <w:szCs w:val="24"/>
        </w:rPr>
        <w:t>variavel</w:t>
      </w:r>
      <w:r w:rsidR="00F70784" w:rsidRPr="007C647C">
        <w:rPr>
          <w:rFonts w:cs="Times New Roman"/>
          <w:color w:val="44546A" w:themeColor="text2"/>
          <w:szCs w:val="24"/>
        </w:rPr>
        <w:t>}</w:t>
      </w:r>
      <w:r w:rsidR="00115759">
        <w:rPr>
          <w:rFonts w:cs="Times New Roman"/>
          <w:color w:val="44546A" w:themeColor="text2"/>
          <w:szCs w:val="24"/>
        </w:rPr>
        <w:t xml:space="preserve"> atributo2 = “valor”</w:t>
      </w:r>
      <w:r w:rsidR="00F70784" w:rsidRPr="007C647C">
        <w:rPr>
          <w:rFonts w:cs="Times New Roman"/>
          <w:color w:val="44546A" w:themeColor="text2"/>
          <w:szCs w:val="24"/>
        </w:rPr>
        <w:t xml:space="preserve"> /&gt;</w:t>
      </w:r>
      <w:r w:rsidR="00F70784" w:rsidRPr="007C647C">
        <w:rPr>
          <w:rFonts w:cs="Times New Roman"/>
          <w:szCs w:val="24"/>
        </w:rPr>
        <w:t xml:space="preserve">. Outra possibilidade é utilizar o objeto Props desestruturado, </w:t>
      </w:r>
      <w:r w:rsidR="00F70784" w:rsidRPr="007C647C">
        <w:rPr>
          <w:rFonts w:cs="Times New Roman"/>
          <w:color w:val="44546A" w:themeColor="text2"/>
          <w:szCs w:val="24"/>
        </w:rPr>
        <w:t>function nomeComponente({atributo</w:t>
      </w:r>
      <w:r w:rsidR="00115759">
        <w:rPr>
          <w:rFonts w:cs="Times New Roman"/>
          <w:color w:val="44546A" w:themeColor="text2"/>
          <w:szCs w:val="24"/>
        </w:rPr>
        <w:t>1</w:t>
      </w:r>
      <w:r w:rsidR="00F70784" w:rsidRPr="007C647C">
        <w:rPr>
          <w:rFonts w:cs="Times New Roman"/>
          <w:color w:val="44546A" w:themeColor="text2"/>
          <w:szCs w:val="24"/>
        </w:rPr>
        <w:t>: valor, atributo</w:t>
      </w:r>
      <w:r w:rsidR="00115759">
        <w:rPr>
          <w:rFonts w:cs="Times New Roman"/>
          <w:color w:val="44546A" w:themeColor="text2"/>
          <w:szCs w:val="24"/>
        </w:rPr>
        <w:t>2</w:t>
      </w:r>
      <w:r w:rsidR="00F70784" w:rsidRPr="007C647C">
        <w:rPr>
          <w:rFonts w:cs="Times New Roman"/>
          <w:color w:val="44546A" w:themeColor="text2"/>
          <w:szCs w:val="24"/>
        </w:rPr>
        <w:t>: valor})</w:t>
      </w:r>
      <w:r w:rsidR="00F70784" w:rsidRPr="007C647C">
        <w:rPr>
          <w:rFonts w:cs="Times New Roman"/>
          <w:szCs w:val="24"/>
        </w:rPr>
        <w:t>.</w:t>
      </w:r>
    </w:p>
    <w:p w14:paraId="12B307C3" w14:textId="68E45385" w:rsidR="009977FB" w:rsidRDefault="009977FB" w:rsidP="009977FB">
      <w:pPr>
        <w:pStyle w:val="Ttulo2"/>
      </w:pPr>
      <w:r>
        <w:t>SOBRE PROPS</w:t>
      </w:r>
    </w:p>
    <w:p w14:paraId="1A650D47" w14:textId="0457E712" w:rsidR="009977FB" w:rsidRDefault="009977FB" w:rsidP="009977FB">
      <w:pPr>
        <w:pStyle w:val="Ttulo2"/>
      </w:pPr>
      <w:r>
        <w:t>SOBRE STATE E CICLO DE VIDA</w:t>
      </w:r>
    </w:p>
    <w:p w14:paraId="3B484986" w14:textId="50D4B488" w:rsidR="009977FB" w:rsidRDefault="009977FB" w:rsidP="009977FB">
      <w:pPr>
        <w:pStyle w:val="Ttulo2"/>
      </w:pPr>
      <w:r>
        <w:t>SOBRE MANIPULAÇÃO DE EVENTOS</w:t>
      </w:r>
    </w:p>
    <w:p w14:paraId="0B1EA4F2" w14:textId="4F6250C3" w:rsidR="009977FB" w:rsidRDefault="009977FB" w:rsidP="009977FB">
      <w:pPr>
        <w:pStyle w:val="Ttulo2"/>
      </w:pPr>
      <w:r>
        <w:t>SOBRE RENDERIZAÇÃO CONDICIONAL</w:t>
      </w:r>
    </w:p>
    <w:p w14:paraId="09C1363D" w14:textId="77777777" w:rsidR="009977FB" w:rsidRPr="009977FB" w:rsidRDefault="009977FB" w:rsidP="009977FB">
      <w:pPr>
        <w:pStyle w:val="Ttulo2"/>
      </w:pPr>
    </w:p>
    <w:p w14:paraId="36566348" w14:textId="7F7C4A58" w:rsidR="00F70784" w:rsidRPr="007C647C" w:rsidRDefault="00034692" w:rsidP="00F70784">
      <w:pPr>
        <w:pStyle w:val="Ttulo2"/>
      </w:pPr>
      <w:r>
        <w:t>SOBRE O ARQUIVO</w:t>
      </w:r>
      <w:r w:rsidR="00115759">
        <w:t xml:space="preserve"> ROOT</w:t>
      </w:r>
      <w:r w:rsidR="00F70784" w:rsidRPr="007C647C">
        <w:t xml:space="preserve"> APP.JS</w:t>
      </w:r>
    </w:p>
    <w:p w14:paraId="52B06EBF" w14:textId="6DEFDA0E" w:rsidR="00F70784" w:rsidRDefault="00F70784" w:rsidP="00F70784">
      <w:pPr>
        <w:pStyle w:val="corpo-texto"/>
        <w:rPr>
          <w:rFonts w:cs="Times New Roman"/>
          <w:szCs w:val="24"/>
        </w:rPr>
      </w:pPr>
      <w:r w:rsidRPr="007C647C">
        <w:rPr>
          <w:rFonts w:cs="Times New Roman"/>
          <w:szCs w:val="24"/>
        </w:rPr>
        <w:t xml:space="preserve">No arquivo App.js são realizadas as importações dos componentes que serão utilizados na renderização, e também é onde os próprios componentes, é claro, são invocados para que seus retornos sejam obtidos. </w:t>
      </w:r>
    </w:p>
    <w:p w14:paraId="7EB505E7" w14:textId="0DD28968" w:rsidR="00A818E2" w:rsidRDefault="00115759" w:rsidP="00115759">
      <w:pPr>
        <w:pStyle w:val="corpo-texto"/>
      </w:pPr>
      <w:r w:rsidRPr="00115759">
        <w:t xml:space="preserve">Na verdade, o próprio root App.js também é um componente, e é invocado no </w:t>
      </w:r>
      <w:r>
        <w:t>“E</w:t>
      </w:r>
      <w:r w:rsidRPr="00115759">
        <w:t xml:space="preserve">ntry </w:t>
      </w:r>
      <w:r>
        <w:t>P</w:t>
      </w:r>
      <w:r w:rsidRPr="00115759">
        <w:t>oint</w:t>
      </w:r>
      <w:r>
        <w:t>”</w:t>
      </w:r>
      <w:r w:rsidRPr="00115759">
        <w:t xml:space="preserve"> da aplicação</w:t>
      </w:r>
      <w:r>
        <w:t>, o index.js.</w:t>
      </w:r>
    </w:p>
    <w:p w14:paraId="5B5D0A96" w14:textId="77777777" w:rsidR="00115759" w:rsidRDefault="00115759" w:rsidP="00115759">
      <w:pPr>
        <w:keepNext/>
      </w:pPr>
      <w:r>
        <w:rPr>
          <w:noProof/>
        </w:rPr>
        <w:drawing>
          <wp:inline distT="0" distB="0" distL="0" distR="0" wp14:anchorId="7A4D8457" wp14:editId="780FD79D">
            <wp:extent cx="5760085" cy="3359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14C6" w14:textId="0DF9A1EC" w:rsidR="00115759" w:rsidRDefault="00115759" w:rsidP="00115759">
      <w:pPr>
        <w:pStyle w:val="Legend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11575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O </w:t>
      </w:r>
      <w:r w:rsidR="00FF4B8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root</w:t>
      </w:r>
      <w:r w:rsidRPr="0011575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da aplicação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: </w:t>
      </w:r>
      <w:r w:rsidRPr="0011575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index.js</w:t>
      </w:r>
    </w:p>
    <w:p w14:paraId="3CC59BD9" w14:textId="77777777" w:rsidR="00984DE8" w:rsidRPr="00984DE8" w:rsidRDefault="00984DE8" w:rsidP="00984DE8"/>
    <w:p w14:paraId="1924573D" w14:textId="77777777" w:rsidR="00115759" w:rsidRPr="00115759" w:rsidRDefault="00115759" w:rsidP="00115759">
      <w:pPr>
        <w:pStyle w:val="corpo-texto"/>
      </w:pPr>
    </w:p>
    <w:p w14:paraId="768BCDB6" w14:textId="77777777" w:rsidR="00B03C16" w:rsidRPr="00687844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B03C16" w:rsidRPr="00687844" w:rsidSect="008D3EAC">
      <w:headerReference w:type="default" r:id="rId11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78588" w14:textId="77777777" w:rsidR="00356FDC" w:rsidRDefault="00356FDC" w:rsidP="00713897">
      <w:pPr>
        <w:spacing w:after="0" w:line="240" w:lineRule="auto"/>
      </w:pPr>
      <w:r>
        <w:separator/>
      </w:r>
    </w:p>
  </w:endnote>
  <w:endnote w:type="continuationSeparator" w:id="0">
    <w:p w14:paraId="1D2C872B" w14:textId="77777777" w:rsidR="00356FDC" w:rsidRDefault="00356FDC" w:rsidP="0071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48DD0" w14:textId="77777777" w:rsidR="00356FDC" w:rsidRDefault="00356FDC" w:rsidP="00713897">
      <w:pPr>
        <w:spacing w:after="0" w:line="240" w:lineRule="auto"/>
      </w:pPr>
      <w:r>
        <w:separator/>
      </w:r>
    </w:p>
  </w:footnote>
  <w:footnote w:type="continuationSeparator" w:id="0">
    <w:p w14:paraId="513D8AF8" w14:textId="77777777" w:rsidR="00356FDC" w:rsidRDefault="00356FDC" w:rsidP="00713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1081382"/>
      <w:docPartObj>
        <w:docPartGallery w:val="Page Numbers (Top of Page)"/>
        <w:docPartUnique/>
      </w:docPartObj>
    </w:sdtPr>
    <w:sdtEndPr/>
    <w:sdtContent>
      <w:p w14:paraId="4A081F6C" w14:textId="06ADAA20" w:rsidR="008D3EAC" w:rsidRDefault="008D3EA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4D0F36" w14:textId="77777777" w:rsidR="008D3EAC" w:rsidRDefault="008D3E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E7DF6"/>
    <w:multiLevelType w:val="multilevel"/>
    <w:tmpl w:val="5994D76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2A"/>
    <w:rsid w:val="00034692"/>
    <w:rsid w:val="000B253F"/>
    <w:rsid w:val="000B42E4"/>
    <w:rsid w:val="000D733D"/>
    <w:rsid w:val="00115759"/>
    <w:rsid w:val="001524E3"/>
    <w:rsid w:val="00244B4C"/>
    <w:rsid w:val="002B47F6"/>
    <w:rsid w:val="002D0E9F"/>
    <w:rsid w:val="002E314F"/>
    <w:rsid w:val="002F27CD"/>
    <w:rsid w:val="00352D87"/>
    <w:rsid w:val="00356FDC"/>
    <w:rsid w:val="003D0590"/>
    <w:rsid w:val="003D7E77"/>
    <w:rsid w:val="00431F08"/>
    <w:rsid w:val="0043541A"/>
    <w:rsid w:val="0044706A"/>
    <w:rsid w:val="00457D79"/>
    <w:rsid w:val="00471F9C"/>
    <w:rsid w:val="00485776"/>
    <w:rsid w:val="004A2C6C"/>
    <w:rsid w:val="004B6971"/>
    <w:rsid w:val="00532227"/>
    <w:rsid w:val="0054429D"/>
    <w:rsid w:val="00575190"/>
    <w:rsid w:val="005F12C2"/>
    <w:rsid w:val="00622F9E"/>
    <w:rsid w:val="006430EB"/>
    <w:rsid w:val="0068759D"/>
    <w:rsid w:val="00687844"/>
    <w:rsid w:val="006B6A1D"/>
    <w:rsid w:val="00713897"/>
    <w:rsid w:val="00715E20"/>
    <w:rsid w:val="007851E8"/>
    <w:rsid w:val="007A6644"/>
    <w:rsid w:val="007C647C"/>
    <w:rsid w:val="0080025E"/>
    <w:rsid w:val="008113F7"/>
    <w:rsid w:val="008D3EAC"/>
    <w:rsid w:val="008E01D9"/>
    <w:rsid w:val="00913C3D"/>
    <w:rsid w:val="0092712B"/>
    <w:rsid w:val="00935C76"/>
    <w:rsid w:val="009627E5"/>
    <w:rsid w:val="00984DE8"/>
    <w:rsid w:val="009977FB"/>
    <w:rsid w:val="009A1C3C"/>
    <w:rsid w:val="009A753D"/>
    <w:rsid w:val="009B6C4F"/>
    <w:rsid w:val="009B797D"/>
    <w:rsid w:val="009D09DA"/>
    <w:rsid w:val="00A52CE7"/>
    <w:rsid w:val="00A818E2"/>
    <w:rsid w:val="00AE6FDD"/>
    <w:rsid w:val="00AF754F"/>
    <w:rsid w:val="00B03C16"/>
    <w:rsid w:val="00B27B8F"/>
    <w:rsid w:val="00B51C6C"/>
    <w:rsid w:val="00B7362A"/>
    <w:rsid w:val="00BC4A6B"/>
    <w:rsid w:val="00BE2520"/>
    <w:rsid w:val="00C2080A"/>
    <w:rsid w:val="00C923DB"/>
    <w:rsid w:val="00CA593B"/>
    <w:rsid w:val="00CF79EF"/>
    <w:rsid w:val="00D00A4B"/>
    <w:rsid w:val="00D86293"/>
    <w:rsid w:val="00D90ABD"/>
    <w:rsid w:val="00D95D99"/>
    <w:rsid w:val="00DB7660"/>
    <w:rsid w:val="00DC2CE9"/>
    <w:rsid w:val="00E4506D"/>
    <w:rsid w:val="00E95DDB"/>
    <w:rsid w:val="00F70784"/>
    <w:rsid w:val="00F93CF3"/>
    <w:rsid w:val="00FF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1B3C8F"/>
  <w15:chartTrackingRefBased/>
  <w15:docId w15:val="{4D3D7B04-39C1-4E79-8DD1-96CB535C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706A"/>
    <w:pPr>
      <w:keepNext/>
      <w:keepLines/>
      <w:numPr>
        <w:numId w:val="1"/>
      </w:numPr>
      <w:spacing w:before="240" w:after="0" w:line="360" w:lineRule="auto"/>
      <w:ind w:left="357" w:hanging="357"/>
      <w:outlineLvl w:val="0"/>
    </w:pPr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2CE7"/>
    <w:pPr>
      <w:keepNext/>
      <w:keepLines/>
      <w:numPr>
        <w:ilvl w:val="1"/>
        <w:numId w:val="1"/>
      </w:numPr>
      <w:spacing w:before="40" w:after="0" w:line="360" w:lineRule="auto"/>
      <w:ind w:left="357" w:hanging="357"/>
      <w:outlineLvl w:val="1"/>
    </w:pPr>
    <w:rPr>
      <w:rFonts w:ascii="Times New Roman" w:eastAsiaTheme="majorEastAsia" w:hAnsi="Times New Roman" w:cs="Times New Roman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A52CE7"/>
    <w:pPr>
      <w:numPr>
        <w:ilvl w:val="2"/>
      </w:numPr>
      <w:ind w:left="720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2080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2080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2080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2080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2080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0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080A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44706A"/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913C3D"/>
  </w:style>
  <w:style w:type="paragraph" w:styleId="CabealhodoSumrio">
    <w:name w:val="TOC Heading"/>
    <w:basedOn w:val="Ttulo1"/>
    <w:next w:val="Normal"/>
    <w:uiPriority w:val="39"/>
    <w:unhideWhenUsed/>
    <w:qFormat/>
    <w:rsid w:val="007A6644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A664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A6644"/>
    <w:pPr>
      <w:spacing w:before="240" w:after="0"/>
    </w:pPr>
    <w:rPr>
      <w:rFonts w:cstheme="minorHAns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7A6644"/>
    <w:pPr>
      <w:spacing w:after="0"/>
      <w:ind w:left="22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A6644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7A6644"/>
    <w:pPr>
      <w:spacing w:after="0"/>
      <w:ind w:left="44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7A6644"/>
    <w:pPr>
      <w:spacing w:after="0"/>
      <w:ind w:left="66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7A6644"/>
    <w:pPr>
      <w:spacing w:after="0"/>
      <w:ind w:left="88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7A6644"/>
    <w:pPr>
      <w:spacing w:after="0"/>
      <w:ind w:left="110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7A6644"/>
    <w:pPr>
      <w:spacing w:after="0"/>
      <w:ind w:left="132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7A6644"/>
    <w:pPr>
      <w:spacing w:after="0"/>
      <w:ind w:left="1540"/>
    </w:pPr>
    <w:rPr>
      <w:rFonts w:cstheme="minorHAnsi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3897"/>
  </w:style>
  <w:style w:type="paragraph" w:styleId="Rodap">
    <w:name w:val="footer"/>
    <w:basedOn w:val="Normal"/>
    <w:link w:val="Rodap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3897"/>
  </w:style>
  <w:style w:type="paragraph" w:customStyle="1" w:styleId="corpo-texto">
    <w:name w:val="corpo-texto"/>
    <w:basedOn w:val="Normal"/>
    <w:qFormat/>
    <w:rsid w:val="00E4506D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F70784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1157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-br.reactjs.org/docs/introducing-js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Sou19</b:Tag>
    <b:SourceType>Book</b:SourceType>
    <b:Guid>{399DBBCA-6744-4719-9EBD-3FBC1FDA787B}</b:Guid>
    <b:Author>
      <b:Author>
        <b:NameList>
          <b:Person>
            <b:Last>Souza</b:Last>
            <b:First>Moreira</b:First>
            <b:Middle>de Marcelo</b:Middle>
          </b:Person>
        </b:NameList>
      </b:Author>
    </b:Author>
    <b:Title>Vozes da Cabeça Minha</b:Title>
    <b:Year>2019</b:Year>
    <b:City>Pelotas</b:City>
    <b:Publisher>Vozes</b:Publisher>
    <b:Edition>1</b:Edition>
    <b:RefOrder>1</b:RefOrder>
  </b:Source>
</b:Sources>
</file>

<file path=customXml/itemProps1.xml><?xml version="1.0" encoding="utf-8"?>
<ds:datastoreItem xmlns:ds="http://schemas.openxmlformats.org/officeDocument/2006/customXml" ds:itemID="{BF534C85-0411-45D5-BA84-1D650959B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481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Moreira</dc:creator>
  <cp:keywords/>
  <dc:description/>
  <cp:lastModifiedBy>Marcelo Moreira</cp:lastModifiedBy>
  <cp:revision>8</cp:revision>
  <dcterms:created xsi:type="dcterms:W3CDTF">2020-12-28T03:33:00Z</dcterms:created>
  <dcterms:modified xsi:type="dcterms:W3CDTF">2021-08-25T07:11:00Z</dcterms:modified>
</cp:coreProperties>
</file>