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5C4FC64F" w14:textId="2C1BDB46" w:rsidR="000634D3" w:rsidRPr="000634D3" w:rsidRDefault="007A6644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r w:rsidRPr="000634D3">
        <w:rPr>
          <w:rFonts w:ascii="Times New Roman" w:hAnsi="Times New Roman" w:cs="Times New Roman"/>
        </w:rPr>
        <w:fldChar w:fldCharType="begin"/>
      </w:r>
      <w:r w:rsidRPr="000634D3">
        <w:rPr>
          <w:rFonts w:ascii="Times New Roman" w:hAnsi="Times New Roman" w:cs="Times New Roman"/>
        </w:rPr>
        <w:instrText xml:space="preserve"> TOC \o "1-3" \h \z \u </w:instrText>
      </w:r>
      <w:r w:rsidRPr="000634D3">
        <w:rPr>
          <w:rFonts w:ascii="Times New Roman" w:hAnsi="Times New Roman" w:cs="Times New Roman"/>
        </w:rPr>
        <w:fldChar w:fldCharType="separate"/>
      </w:r>
      <w:hyperlink w:anchor="_Toc66134240" w:history="1">
        <w:r w:rsidR="000634D3" w:rsidRPr="000634D3">
          <w:rPr>
            <w:rStyle w:val="Hyperlink"/>
            <w:rFonts w:ascii="Times New Roman" w:hAnsi="Times New Roman" w:cs="Times New Roman"/>
            <w:noProof/>
          </w:rPr>
          <w:t>1.</w:t>
        </w:r>
        <w:r w:rsidR="000634D3" w:rsidRPr="000634D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634D3" w:rsidRPr="000634D3">
          <w:rPr>
            <w:rStyle w:val="Hyperlink"/>
            <w:rFonts w:ascii="Times New Roman" w:hAnsi="Times New Roman" w:cs="Times New Roman"/>
            <w:noProof/>
          </w:rPr>
          <w:t>instalação do windows 10</w:t>
        </w:r>
        <w:r w:rsidR="000634D3" w:rsidRPr="000634D3">
          <w:rPr>
            <w:rFonts w:ascii="Times New Roman" w:hAnsi="Times New Roman" w:cs="Times New Roman"/>
            <w:noProof/>
            <w:webHidden/>
          </w:rPr>
          <w:tab/>
        </w:r>
        <w:r w:rsidR="000634D3" w:rsidRPr="000634D3">
          <w:rPr>
            <w:rFonts w:ascii="Times New Roman" w:hAnsi="Times New Roman" w:cs="Times New Roman"/>
            <w:noProof/>
            <w:webHidden/>
          </w:rPr>
          <w:fldChar w:fldCharType="begin"/>
        </w:r>
        <w:r w:rsidR="000634D3" w:rsidRPr="000634D3">
          <w:rPr>
            <w:rFonts w:ascii="Times New Roman" w:hAnsi="Times New Roman" w:cs="Times New Roman"/>
            <w:noProof/>
            <w:webHidden/>
          </w:rPr>
          <w:instrText xml:space="preserve"> PAGEREF _Toc66134240 \h </w:instrText>
        </w:r>
        <w:r w:rsidR="000634D3" w:rsidRPr="000634D3">
          <w:rPr>
            <w:rFonts w:ascii="Times New Roman" w:hAnsi="Times New Roman" w:cs="Times New Roman"/>
            <w:noProof/>
            <w:webHidden/>
          </w:rPr>
        </w:r>
        <w:r w:rsidR="000634D3" w:rsidRPr="000634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7C7E2A">
          <w:rPr>
            <w:rFonts w:ascii="Times New Roman" w:hAnsi="Times New Roman" w:cs="Times New Roman"/>
            <w:noProof/>
            <w:webHidden/>
          </w:rPr>
          <w:t>1</w:t>
        </w:r>
        <w:r w:rsidR="000634D3" w:rsidRPr="000634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77B444" w14:textId="4E8797D0" w:rsidR="000634D3" w:rsidRPr="000634D3" w:rsidRDefault="000634D3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66134241" w:history="1">
        <w:r w:rsidRPr="000634D3">
          <w:rPr>
            <w:rStyle w:val="Hyperlink"/>
            <w:rFonts w:ascii="Times New Roman" w:hAnsi="Times New Roman" w:cs="Times New Roman"/>
            <w:noProof/>
          </w:rPr>
          <w:t>1.1.</w:t>
        </w:r>
        <w:r w:rsidRPr="000634D3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0634D3">
          <w:rPr>
            <w:rStyle w:val="Hyperlink"/>
            <w:rFonts w:ascii="Times New Roman" w:hAnsi="Times New Roman" w:cs="Times New Roman"/>
            <w:noProof/>
          </w:rPr>
          <w:t>BAIXANDO A FERRAMENTA DE INSTALAÇÃO</w:t>
        </w:r>
        <w:r w:rsidRPr="000634D3">
          <w:rPr>
            <w:rFonts w:ascii="Times New Roman" w:hAnsi="Times New Roman" w:cs="Times New Roman"/>
            <w:noProof/>
            <w:webHidden/>
          </w:rPr>
          <w:tab/>
        </w:r>
        <w:r w:rsidRPr="000634D3">
          <w:rPr>
            <w:rFonts w:ascii="Times New Roman" w:hAnsi="Times New Roman" w:cs="Times New Roman"/>
            <w:noProof/>
            <w:webHidden/>
          </w:rPr>
          <w:fldChar w:fldCharType="begin"/>
        </w:r>
        <w:r w:rsidRPr="000634D3">
          <w:rPr>
            <w:rFonts w:ascii="Times New Roman" w:hAnsi="Times New Roman" w:cs="Times New Roman"/>
            <w:noProof/>
            <w:webHidden/>
          </w:rPr>
          <w:instrText xml:space="preserve"> PAGEREF _Toc66134241 \h </w:instrText>
        </w:r>
        <w:r w:rsidRPr="000634D3">
          <w:rPr>
            <w:rFonts w:ascii="Times New Roman" w:hAnsi="Times New Roman" w:cs="Times New Roman"/>
            <w:noProof/>
            <w:webHidden/>
          </w:rPr>
        </w:r>
        <w:r w:rsidRPr="000634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7C7E2A">
          <w:rPr>
            <w:rFonts w:ascii="Times New Roman" w:hAnsi="Times New Roman" w:cs="Times New Roman"/>
            <w:noProof/>
            <w:webHidden/>
          </w:rPr>
          <w:t>1</w:t>
        </w:r>
        <w:r w:rsidRPr="000634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4B804D" w14:textId="726BF72F" w:rsidR="000634D3" w:rsidRPr="000634D3" w:rsidRDefault="000634D3">
      <w:pPr>
        <w:pStyle w:val="Sumrio3"/>
        <w:tabs>
          <w:tab w:val="left" w:pos="1100"/>
          <w:tab w:val="right" w:leader="dot" w:pos="9061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pt-BR"/>
        </w:rPr>
      </w:pPr>
      <w:hyperlink w:anchor="_Toc66134242" w:history="1">
        <w:r w:rsidRPr="000634D3">
          <w:rPr>
            <w:rStyle w:val="Hyperlink"/>
            <w:rFonts w:ascii="Times New Roman" w:hAnsi="Times New Roman" w:cs="Times New Roman"/>
            <w:noProof/>
          </w:rPr>
          <w:t>1.1.1.</w:t>
        </w:r>
        <w:r w:rsidRPr="000634D3">
          <w:rPr>
            <w:rFonts w:ascii="Times New Roman" w:eastAsiaTheme="minorEastAsia" w:hAnsi="Times New Roman" w:cs="Times New Roman"/>
            <w:noProof/>
            <w:sz w:val="22"/>
            <w:szCs w:val="22"/>
            <w:lang w:eastAsia="pt-BR"/>
          </w:rPr>
          <w:tab/>
        </w:r>
        <w:r w:rsidRPr="000634D3">
          <w:rPr>
            <w:rStyle w:val="Hyperlink"/>
            <w:rFonts w:ascii="Times New Roman" w:hAnsi="Times New Roman" w:cs="Times New Roman"/>
            <w:noProof/>
          </w:rPr>
          <w:t>EXECUTANDO A FERRAMENTA DE INSTALAÇÃO</w:t>
        </w:r>
        <w:r w:rsidRPr="000634D3">
          <w:rPr>
            <w:rFonts w:ascii="Times New Roman" w:hAnsi="Times New Roman" w:cs="Times New Roman"/>
            <w:noProof/>
            <w:webHidden/>
          </w:rPr>
          <w:tab/>
        </w:r>
        <w:r w:rsidRPr="000634D3">
          <w:rPr>
            <w:rFonts w:ascii="Times New Roman" w:hAnsi="Times New Roman" w:cs="Times New Roman"/>
            <w:noProof/>
            <w:webHidden/>
          </w:rPr>
          <w:fldChar w:fldCharType="begin"/>
        </w:r>
        <w:r w:rsidRPr="000634D3">
          <w:rPr>
            <w:rFonts w:ascii="Times New Roman" w:hAnsi="Times New Roman" w:cs="Times New Roman"/>
            <w:noProof/>
            <w:webHidden/>
          </w:rPr>
          <w:instrText xml:space="preserve"> PAGEREF _Toc66134242 \h </w:instrText>
        </w:r>
        <w:r w:rsidRPr="000634D3">
          <w:rPr>
            <w:rFonts w:ascii="Times New Roman" w:hAnsi="Times New Roman" w:cs="Times New Roman"/>
            <w:noProof/>
            <w:webHidden/>
          </w:rPr>
        </w:r>
        <w:r w:rsidRPr="000634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7C7E2A">
          <w:rPr>
            <w:rFonts w:ascii="Times New Roman" w:hAnsi="Times New Roman" w:cs="Times New Roman"/>
            <w:noProof/>
            <w:webHidden/>
          </w:rPr>
          <w:t>2</w:t>
        </w:r>
        <w:r w:rsidRPr="000634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85DD84" w14:textId="412F9762" w:rsidR="000634D3" w:rsidRPr="000634D3" w:rsidRDefault="000634D3">
      <w:pPr>
        <w:pStyle w:val="Sumrio3"/>
        <w:tabs>
          <w:tab w:val="left" w:pos="1100"/>
          <w:tab w:val="right" w:leader="dot" w:pos="9061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pt-BR"/>
        </w:rPr>
      </w:pPr>
      <w:hyperlink w:anchor="_Toc66134243" w:history="1">
        <w:r w:rsidRPr="000634D3">
          <w:rPr>
            <w:rStyle w:val="Hyperlink"/>
            <w:rFonts w:ascii="Times New Roman" w:hAnsi="Times New Roman" w:cs="Times New Roman"/>
            <w:noProof/>
          </w:rPr>
          <w:t>1.1.2.</w:t>
        </w:r>
        <w:r w:rsidRPr="000634D3">
          <w:rPr>
            <w:rFonts w:ascii="Times New Roman" w:eastAsiaTheme="minorEastAsia" w:hAnsi="Times New Roman" w:cs="Times New Roman"/>
            <w:noProof/>
            <w:sz w:val="22"/>
            <w:szCs w:val="22"/>
            <w:lang w:eastAsia="pt-BR"/>
          </w:rPr>
          <w:tab/>
        </w:r>
        <w:r w:rsidRPr="000634D3">
          <w:rPr>
            <w:rStyle w:val="Hyperlink"/>
            <w:rFonts w:ascii="Times New Roman" w:hAnsi="Times New Roman" w:cs="Times New Roman"/>
            <w:noProof/>
          </w:rPr>
          <w:t>ANTES DE TRANSFERIR OS ARQUIVOS PARA O PENDRIVE</w:t>
        </w:r>
        <w:r w:rsidRPr="000634D3">
          <w:rPr>
            <w:rFonts w:ascii="Times New Roman" w:hAnsi="Times New Roman" w:cs="Times New Roman"/>
            <w:noProof/>
            <w:webHidden/>
          </w:rPr>
          <w:tab/>
        </w:r>
        <w:r w:rsidRPr="000634D3">
          <w:rPr>
            <w:rFonts w:ascii="Times New Roman" w:hAnsi="Times New Roman" w:cs="Times New Roman"/>
            <w:noProof/>
            <w:webHidden/>
          </w:rPr>
          <w:fldChar w:fldCharType="begin"/>
        </w:r>
        <w:r w:rsidRPr="000634D3">
          <w:rPr>
            <w:rFonts w:ascii="Times New Roman" w:hAnsi="Times New Roman" w:cs="Times New Roman"/>
            <w:noProof/>
            <w:webHidden/>
          </w:rPr>
          <w:instrText xml:space="preserve"> PAGEREF _Toc66134243 \h </w:instrText>
        </w:r>
        <w:r w:rsidRPr="000634D3">
          <w:rPr>
            <w:rFonts w:ascii="Times New Roman" w:hAnsi="Times New Roman" w:cs="Times New Roman"/>
            <w:noProof/>
            <w:webHidden/>
          </w:rPr>
        </w:r>
        <w:r w:rsidRPr="000634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7C7E2A">
          <w:rPr>
            <w:rFonts w:ascii="Times New Roman" w:hAnsi="Times New Roman" w:cs="Times New Roman"/>
            <w:noProof/>
            <w:webHidden/>
          </w:rPr>
          <w:t>2</w:t>
        </w:r>
        <w:r w:rsidRPr="000634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38FFF1A" w14:textId="04B76FF1" w:rsidR="000634D3" w:rsidRPr="000634D3" w:rsidRDefault="000634D3">
      <w:pPr>
        <w:pStyle w:val="Sumrio3"/>
        <w:tabs>
          <w:tab w:val="left" w:pos="1100"/>
          <w:tab w:val="right" w:leader="dot" w:pos="9061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pt-BR"/>
        </w:rPr>
      </w:pPr>
      <w:hyperlink w:anchor="_Toc66134244" w:history="1">
        <w:r w:rsidRPr="000634D3">
          <w:rPr>
            <w:rStyle w:val="Hyperlink"/>
            <w:rFonts w:ascii="Times New Roman" w:hAnsi="Times New Roman" w:cs="Times New Roman"/>
            <w:noProof/>
          </w:rPr>
          <w:t>1.1.3.</w:t>
        </w:r>
        <w:r w:rsidRPr="000634D3">
          <w:rPr>
            <w:rFonts w:ascii="Times New Roman" w:eastAsiaTheme="minorEastAsia" w:hAnsi="Times New Roman" w:cs="Times New Roman"/>
            <w:noProof/>
            <w:sz w:val="22"/>
            <w:szCs w:val="22"/>
            <w:lang w:eastAsia="pt-BR"/>
          </w:rPr>
          <w:tab/>
        </w:r>
        <w:r w:rsidRPr="000634D3">
          <w:rPr>
            <w:rStyle w:val="Hyperlink"/>
            <w:rFonts w:ascii="Times New Roman" w:hAnsi="Times New Roman" w:cs="Times New Roman"/>
            <w:noProof/>
          </w:rPr>
          <w:t>APÓS A FORMATAÇÃO DO PENDRIVE</w:t>
        </w:r>
        <w:r w:rsidRPr="000634D3">
          <w:rPr>
            <w:rFonts w:ascii="Times New Roman" w:hAnsi="Times New Roman" w:cs="Times New Roman"/>
            <w:noProof/>
            <w:webHidden/>
          </w:rPr>
          <w:tab/>
        </w:r>
        <w:r w:rsidRPr="000634D3">
          <w:rPr>
            <w:rFonts w:ascii="Times New Roman" w:hAnsi="Times New Roman" w:cs="Times New Roman"/>
            <w:noProof/>
            <w:webHidden/>
          </w:rPr>
          <w:fldChar w:fldCharType="begin"/>
        </w:r>
        <w:r w:rsidRPr="000634D3">
          <w:rPr>
            <w:rFonts w:ascii="Times New Roman" w:hAnsi="Times New Roman" w:cs="Times New Roman"/>
            <w:noProof/>
            <w:webHidden/>
          </w:rPr>
          <w:instrText xml:space="preserve"> PAGEREF _Toc66134244 \h </w:instrText>
        </w:r>
        <w:r w:rsidRPr="000634D3">
          <w:rPr>
            <w:rFonts w:ascii="Times New Roman" w:hAnsi="Times New Roman" w:cs="Times New Roman"/>
            <w:noProof/>
            <w:webHidden/>
          </w:rPr>
        </w:r>
        <w:r w:rsidRPr="000634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7C7E2A">
          <w:rPr>
            <w:rFonts w:ascii="Times New Roman" w:hAnsi="Times New Roman" w:cs="Times New Roman"/>
            <w:noProof/>
            <w:webHidden/>
          </w:rPr>
          <w:t>4</w:t>
        </w:r>
        <w:r w:rsidRPr="000634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3A3C86" w14:textId="2CDD1150" w:rsidR="000634D3" w:rsidRPr="000634D3" w:rsidRDefault="000634D3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66134245" w:history="1">
        <w:r w:rsidRPr="000634D3">
          <w:rPr>
            <w:rStyle w:val="Hyperlink"/>
            <w:rFonts w:ascii="Times New Roman" w:hAnsi="Times New Roman" w:cs="Times New Roman"/>
            <w:noProof/>
          </w:rPr>
          <w:t>2.</w:t>
        </w:r>
        <w:r w:rsidRPr="000634D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0634D3">
          <w:rPr>
            <w:rStyle w:val="Hyperlink"/>
            <w:rFonts w:ascii="Times New Roman" w:hAnsi="Times New Roman" w:cs="Times New Roman"/>
            <w:noProof/>
          </w:rPr>
          <w:t>CRIANDO BACKUP DOS DADOS do computador</w:t>
        </w:r>
        <w:r w:rsidRPr="000634D3">
          <w:rPr>
            <w:rFonts w:ascii="Times New Roman" w:hAnsi="Times New Roman" w:cs="Times New Roman"/>
            <w:noProof/>
            <w:webHidden/>
          </w:rPr>
          <w:tab/>
        </w:r>
        <w:r w:rsidRPr="000634D3">
          <w:rPr>
            <w:rFonts w:ascii="Times New Roman" w:hAnsi="Times New Roman" w:cs="Times New Roman"/>
            <w:noProof/>
            <w:webHidden/>
          </w:rPr>
          <w:fldChar w:fldCharType="begin"/>
        </w:r>
        <w:r w:rsidRPr="000634D3">
          <w:rPr>
            <w:rFonts w:ascii="Times New Roman" w:hAnsi="Times New Roman" w:cs="Times New Roman"/>
            <w:noProof/>
            <w:webHidden/>
          </w:rPr>
          <w:instrText xml:space="preserve"> PAGEREF _Toc66134245 \h </w:instrText>
        </w:r>
        <w:r w:rsidRPr="000634D3">
          <w:rPr>
            <w:rFonts w:ascii="Times New Roman" w:hAnsi="Times New Roman" w:cs="Times New Roman"/>
            <w:noProof/>
            <w:webHidden/>
          </w:rPr>
        </w:r>
        <w:r w:rsidRPr="000634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7C7E2A">
          <w:rPr>
            <w:rFonts w:ascii="Times New Roman" w:hAnsi="Times New Roman" w:cs="Times New Roman"/>
            <w:noProof/>
            <w:webHidden/>
          </w:rPr>
          <w:t>4</w:t>
        </w:r>
        <w:r w:rsidRPr="000634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3309D5F" w14:textId="3CB49928" w:rsidR="000634D3" w:rsidRPr="000634D3" w:rsidRDefault="000634D3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hyperlink w:anchor="_Toc66134246" w:history="1">
        <w:r w:rsidRPr="000634D3">
          <w:rPr>
            <w:rStyle w:val="Hyperlink"/>
            <w:rFonts w:ascii="Times New Roman" w:hAnsi="Times New Roman" w:cs="Times New Roman"/>
            <w:noProof/>
          </w:rPr>
          <w:t>3.</w:t>
        </w:r>
        <w:r w:rsidRPr="000634D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0634D3">
          <w:rPr>
            <w:rStyle w:val="Hyperlink"/>
            <w:rFonts w:ascii="Times New Roman" w:hAnsi="Times New Roman" w:cs="Times New Roman"/>
            <w:noProof/>
          </w:rPr>
          <w:t>inicio da formatação</w:t>
        </w:r>
        <w:r w:rsidRPr="000634D3">
          <w:rPr>
            <w:rFonts w:ascii="Times New Roman" w:hAnsi="Times New Roman" w:cs="Times New Roman"/>
            <w:noProof/>
            <w:webHidden/>
          </w:rPr>
          <w:tab/>
        </w:r>
        <w:r w:rsidRPr="000634D3">
          <w:rPr>
            <w:rFonts w:ascii="Times New Roman" w:hAnsi="Times New Roman" w:cs="Times New Roman"/>
            <w:noProof/>
            <w:webHidden/>
          </w:rPr>
          <w:fldChar w:fldCharType="begin"/>
        </w:r>
        <w:r w:rsidRPr="000634D3">
          <w:rPr>
            <w:rFonts w:ascii="Times New Roman" w:hAnsi="Times New Roman" w:cs="Times New Roman"/>
            <w:noProof/>
            <w:webHidden/>
          </w:rPr>
          <w:instrText xml:space="preserve"> PAGEREF _Toc66134246 \h </w:instrText>
        </w:r>
        <w:r w:rsidRPr="000634D3">
          <w:rPr>
            <w:rFonts w:ascii="Times New Roman" w:hAnsi="Times New Roman" w:cs="Times New Roman"/>
            <w:noProof/>
            <w:webHidden/>
          </w:rPr>
        </w:r>
        <w:r w:rsidRPr="000634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7C7E2A">
          <w:rPr>
            <w:rFonts w:ascii="Times New Roman" w:hAnsi="Times New Roman" w:cs="Times New Roman"/>
            <w:noProof/>
            <w:webHidden/>
          </w:rPr>
          <w:t>7</w:t>
        </w:r>
        <w:r w:rsidRPr="000634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12244D" w14:textId="62B647D4" w:rsidR="000634D3" w:rsidRPr="000634D3" w:rsidRDefault="000634D3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66134247" w:history="1">
        <w:r w:rsidRPr="000634D3">
          <w:rPr>
            <w:rStyle w:val="Hyperlink"/>
            <w:rFonts w:ascii="Times New Roman" w:hAnsi="Times New Roman" w:cs="Times New Roman"/>
            <w:noProof/>
          </w:rPr>
          <w:t>3.1.</w:t>
        </w:r>
        <w:r w:rsidRPr="000634D3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0634D3">
          <w:rPr>
            <w:rStyle w:val="Hyperlink"/>
            <w:rFonts w:ascii="Times New Roman" w:hAnsi="Times New Roman" w:cs="Times New Roman"/>
            <w:noProof/>
          </w:rPr>
          <w:t>ACESSANDO A BIOS</w:t>
        </w:r>
        <w:r w:rsidRPr="000634D3">
          <w:rPr>
            <w:rFonts w:ascii="Times New Roman" w:hAnsi="Times New Roman" w:cs="Times New Roman"/>
            <w:noProof/>
            <w:webHidden/>
          </w:rPr>
          <w:tab/>
        </w:r>
        <w:r w:rsidRPr="000634D3">
          <w:rPr>
            <w:rFonts w:ascii="Times New Roman" w:hAnsi="Times New Roman" w:cs="Times New Roman"/>
            <w:noProof/>
            <w:webHidden/>
          </w:rPr>
          <w:fldChar w:fldCharType="begin"/>
        </w:r>
        <w:r w:rsidRPr="000634D3">
          <w:rPr>
            <w:rFonts w:ascii="Times New Roman" w:hAnsi="Times New Roman" w:cs="Times New Roman"/>
            <w:noProof/>
            <w:webHidden/>
          </w:rPr>
          <w:instrText xml:space="preserve"> PAGEREF _Toc66134247 \h </w:instrText>
        </w:r>
        <w:r w:rsidRPr="000634D3">
          <w:rPr>
            <w:rFonts w:ascii="Times New Roman" w:hAnsi="Times New Roman" w:cs="Times New Roman"/>
            <w:noProof/>
            <w:webHidden/>
          </w:rPr>
        </w:r>
        <w:r w:rsidRPr="000634D3">
          <w:rPr>
            <w:rFonts w:ascii="Times New Roman" w:hAnsi="Times New Roman" w:cs="Times New Roman"/>
            <w:noProof/>
            <w:webHidden/>
          </w:rPr>
          <w:fldChar w:fldCharType="separate"/>
        </w:r>
        <w:r w:rsidR="007C7E2A">
          <w:rPr>
            <w:rFonts w:ascii="Times New Roman" w:hAnsi="Times New Roman" w:cs="Times New Roman"/>
            <w:noProof/>
            <w:webHidden/>
          </w:rPr>
          <w:t>7</w:t>
        </w:r>
        <w:r w:rsidRPr="000634D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ECF5ED2" w14:textId="520748D5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4D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BE84" w14:textId="3788A404" w:rsidR="0092712B" w:rsidRDefault="00C0058E" w:rsidP="003D0590">
      <w:pPr>
        <w:pStyle w:val="Ttulo1"/>
      </w:pPr>
      <w:bookmarkStart w:id="0" w:name="_Toc66134240"/>
      <w:r>
        <w:t>instalação do windows 10</w:t>
      </w:r>
      <w:bookmarkEnd w:id="0"/>
    </w:p>
    <w:p w14:paraId="1009025A" w14:textId="622BC54B" w:rsidR="00B85099" w:rsidRDefault="00B85099" w:rsidP="00B85099">
      <w:pPr>
        <w:pStyle w:val="Ttulo2"/>
      </w:pPr>
      <w:bookmarkStart w:id="1" w:name="_Toc66134241"/>
      <w:r>
        <w:t>BAIXANDO A FERRAMENTA DE INSTALAÇÃO</w:t>
      </w:r>
      <w:bookmarkEnd w:id="1"/>
    </w:p>
    <w:p w14:paraId="443CB832" w14:textId="68EDDC54" w:rsidR="00B85099" w:rsidRDefault="00B85099" w:rsidP="00E03328">
      <w:pPr>
        <w:pStyle w:val="Corpo-texto"/>
      </w:pPr>
      <w:r w:rsidRPr="00E03328">
        <w:t xml:space="preserve">A ferramenta de instalação, disponibilizada no site da Microsoft, </w:t>
      </w:r>
      <w:r w:rsidR="00A3609D">
        <w:t xml:space="preserve">acessível clicando </w:t>
      </w:r>
      <w:hyperlink r:id="rId8" w:history="1">
        <w:r w:rsidR="00A3609D" w:rsidRPr="00A3609D">
          <w:rPr>
            <w:rStyle w:val="Hyperlink"/>
          </w:rPr>
          <w:t>neste link</w:t>
        </w:r>
      </w:hyperlink>
      <w:r w:rsidR="00A3609D">
        <w:t xml:space="preserve">, </w:t>
      </w:r>
      <w:r w:rsidR="00E03328" w:rsidRPr="00E03328">
        <w:t xml:space="preserve">é o primeiro passo pois </w:t>
      </w:r>
      <w:r w:rsidR="00F840E6">
        <w:t>oferece</w:t>
      </w:r>
      <w:r w:rsidR="00E03328" w:rsidRPr="00E03328">
        <w:t>, quando baixada e executada na máquina, a possibilidade de criação de uma mídia de instalação</w:t>
      </w:r>
      <w:r w:rsidR="00F840E6">
        <w:t>. Ou seja, para a instalação e formatação da máquina</w:t>
      </w:r>
      <w:r w:rsidR="00A51528">
        <w:t xml:space="preserve"> deve-se usar uma mídia externa, como, e preferivelmente, um pen-drive.</w:t>
      </w:r>
    </w:p>
    <w:p w14:paraId="082A6460" w14:textId="063D8E9F" w:rsidR="00A51528" w:rsidRDefault="00A51528" w:rsidP="00A51528">
      <w:pPr>
        <w:jc w:val="center"/>
      </w:pPr>
      <w:r>
        <w:rPr>
          <w:noProof/>
        </w:rPr>
        <w:drawing>
          <wp:inline distT="0" distB="0" distL="0" distR="0" wp14:anchorId="312BC0D2" wp14:editId="3C2D9349">
            <wp:extent cx="5760085" cy="3303270"/>
            <wp:effectExtent l="19050" t="19050" r="12065" b="114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32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9519A5" w14:textId="270F9E7C" w:rsidR="00246A91" w:rsidRDefault="00246A91" w:rsidP="00246A91">
      <w:pPr>
        <w:pStyle w:val="Corpo-texto"/>
      </w:pPr>
      <w:r>
        <w:t>Após realizado o download</w:t>
      </w:r>
      <w:r w:rsidR="009C0DEE">
        <w:t>,</w:t>
      </w:r>
      <w:r>
        <w:t xml:space="preserve"> este arquivo executável deverá existir no seu computador:</w:t>
      </w:r>
    </w:p>
    <w:p w14:paraId="6A6F20AE" w14:textId="74C301F6" w:rsidR="00246A91" w:rsidRDefault="00246A91" w:rsidP="002E43BB">
      <w:pPr>
        <w:jc w:val="center"/>
      </w:pPr>
      <w:r>
        <w:rPr>
          <w:noProof/>
        </w:rPr>
        <w:drawing>
          <wp:inline distT="0" distB="0" distL="0" distR="0" wp14:anchorId="5135ACB1" wp14:editId="6D0505F9">
            <wp:extent cx="5143500" cy="2609850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9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2F38C5" w14:textId="498ECFF4" w:rsidR="002E43BB" w:rsidRDefault="002E43BB" w:rsidP="002E43BB">
      <w:pPr>
        <w:pStyle w:val="Ttulo3"/>
      </w:pPr>
      <w:bookmarkStart w:id="2" w:name="_Toc66134242"/>
      <w:r>
        <w:lastRenderedPageBreak/>
        <w:t>EXECUTANDO A FERRAMENTA DE INSTALAÇÃO</w:t>
      </w:r>
      <w:bookmarkEnd w:id="2"/>
    </w:p>
    <w:p w14:paraId="06CC9E02" w14:textId="1F304733" w:rsidR="002E43BB" w:rsidRDefault="0002104B" w:rsidP="002E43BB">
      <w:pPr>
        <w:pStyle w:val="Corpo-texto"/>
      </w:pPr>
      <w:r>
        <w:t>Deve-se executar o programa baixado, e seguir com os procedimentos adequadamente</w:t>
      </w:r>
      <w:r w:rsidR="00272E76">
        <w:t>.</w:t>
      </w:r>
    </w:p>
    <w:p w14:paraId="26313B75" w14:textId="630F2F98" w:rsidR="00796411" w:rsidRDefault="0002104B" w:rsidP="00796411">
      <w:pPr>
        <w:pStyle w:val="Corpo-texto"/>
      </w:pPr>
      <w:r>
        <w:t>Em um primeiro momento</w:t>
      </w:r>
      <w:r w:rsidR="000B1CD4">
        <w:t>, (i)</w:t>
      </w:r>
      <w:r>
        <w:t xml:space="preserve"> será apresentada uma tela de termos de licença, e neste segmento deve-se clicar no botão “aceitar”</w:t>
      </w:r>
      <w:r w:rsidR="000B1CD4">
        <w:t>; em um segundo momento, (</w:t>
      </w:r>
      <w:proofErr w:type="spellStart"/>
      <w:r w:rsidR="000B1CD4">
        <w:t>ii</w:t>
      </w:r>
      <w:proofErr w:type="spellEnd"/>
      <w:r w:rsidR="000B1CD4">
        <w:t>) será mostrada uma tela em que devemos selecionar o que queremos fazer, e o que queremos é criar uma mídia de instalação</w:t>
      </w:r>
      <w:r w:rsidR="00B03F8A">
        <w:t>, portanto deve-se selecionar a opção e clicar em avançar</w:t>
      </w:r>
      <w:r w:rsidR="000B1CD4">
        <w:t xml:space="preserve">; </w:t>
      </w:r>
      <w:r w:rsidR="00B03F8A">
        <w:t>em seguida, (</w:t>
      </w:r>
      <w:proofErr w:type="spellStart"/>
      <w:r w:rsidR="00B03F8A">
        <w:t>iii</w:t>
      </w:r>
      <w:proofErr w:type="spellEnd"/>
      <w:r w:rsidR="00B03F8A">
        <w:t>) deve-se apenas clicar em “avançar” novamente; em um quarto momento, (</w:t>
      </w:r>
      <w:proofErr w:type="spellStart"/>
      <w:r w:rsidR="00B03F8A">
        <w:t>iv</w:t>
      </w:r>
      <w:proofErr w:type="spellEnd"/>
      <w:r w:rsidR="00B03F8A">
        <w:t xml:space="preserve">) deve-se informar a mídia a ser usada, </w:t>
      </w:r>
      <w:r w:rsidR="00A773C1">
        <w:t xml:space="preserve">assim, </w:t>
      </w:r>
      <w:r w:rsidR="00B03F8A">
        <w:t>neste caso devemos escolher a opção “</w:t>
      </w:r>
      <w:r w:rsidR="00272E76">
        <w:t>Arquivo ISO</w:t>
      </w:r>
      <w:r w:rsidR="00B03F8A">
        <w:t>”</w:t>
      </w:r>
      <w:r w:rsidR="00A773C1">
        <w:t xml:space="preserve">, em seguida devemos selecionar o local onde o arquivo irá </w:t>
      </w:r>
      <w:r w:rsidR="009C0DEE">
        <w:t>existir</w:t>
      </w:r>
      <w:r w:rsidR="00A773C1">
        <w:t xml:space="preserve"> quando baixado</w:t>
      </w:r>
      <w:r w:rsidR="00B50448">
        <w:t xml:space="preserve">, e por fim, clicar em “avançar”. </w:t>
      </w:r>
    </w:p>
    <w:p w14:paraId="17ADF479" w14:textId="32F04E21" w:rsidR="0002104B" w:rsidRDefault="00B50448" w:rsidP="00796411">
      <w:pPr>
        <w:pStyle w:val="Corpo-texto"/>
      </w:pPr>
      <w:r>
        <w:t>Realizados estes passos, começará o processo de download do arquivo ISO, que pode demorar alguns minutos.</w:t>
      </w:r>
      <w:r w:rsidR="00796411">
        <w:t xml:space="preserve"> De qualquer forma, quando o download for realizado, este deverá ser o arquivo existente no seu computador:</w:t>
      </w:r>
    </w:p>
    <w:p w14:paraId="47F21AEF" w14:textId="07051B14" w:rsidR="005F40E4" w:rsidRDefault="005F40E4" w:rsidP="005F40E4">
      <w:pPr>
        <w:jc w:val="center"/>
      </w:pPr>
      <w:r>
        <w:rPr>
          <w:noProof/>
        </w:rPr>
        <w:drawing>
          <wp:inline distT="0" distB="0" distL="0" distR="0" wp14:anchorId="3E25DDDC" wp14:editId="23F84894">
            <wp:extent cx="3990975" cy="2371725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71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A5A57B" w14:textId="425E20F8" w:rsidR="00B443FE" w:rsidRDefault="0047591D" w:rsidP="0047591D">
      <w:pPr>
        <w:pStyle w:val="Corpo-texto"/>
      </w:pPr>
      <w:r>
        <w:t xml:space="preserve">Este </w:t>
      </w:r>
      <w:r w:rsidR="00DA074E">
        <w:t xml:space="preserve">arquivo compactado </w:t>
      </w:r>
      <w:r>
        <w:t>deve ser aberto e os seus constituintes devem ser transferidos para o pen-drive que será utilizado para a instalação do Windows.</w:t>
      </w:r>
      <w:r w:rsidR="001C1738">
        <w:t xml:space="preserve"> </w:t>
      </w:r>
    </w:p>
    <w:p w14:paraId="3023ABE0" w14:textId="22D2CF2F" w:rsidR="00B443FE" w:rsidRDefault="00DD474F" w:rsidP="00B443FE">
      <w:pPr>
        <w:pStyle w:val="Ttulo3"/>
      </w:pPr>
      <w:bookmarkStart w:id="3" w:name="_Toc66134243"/>
      <w:r>
        <w:t>ANTES DE TRANSFERIR OS ARQUIVOS PARA O PENDRIVE</w:t>
      </w:r>
      <w:bookmarkEnd w:id="3"/>
    </w:p>
    <w:p w14:paraId="51272F1B" w14:textId="344BB805" w:rsidR="00DD474F" w:rsidRDefault="00DD474F" w:rsidP="00DD474F">
      <w:pPr>
        <w:pStyle w:val="Corpo-texto"/>
      </w:pPr>
      <w:r>
        <w:t>Antes de ocupar o pen-drive com os arquivos existentes no arquivo compactado “</w:t>
      </w:r>
      <w:proofErr w:type="spellStart"/>
      <w:r>
        <w:t>Windows.iso</w:t>
      </w:r>
      <w:proofErr w:type="spellEnd"/>
      <w:r>
        <w:t>”, ele deve ser limpo e formatado</w:t>
      </w:r>
      <w:r w:rsidR="00AE7D90">
        <w:t>. Se existirem dados, deve ser feito um backup dos dados, isto é, a transferência deles para outro local para que não sejam perdidos.</w:t>
      </w:r>
    </w:p>
    <w:p w14:paraId="57DF6DAF" w14:textId="3F2C6228" w:rsidR="00855092" w:rsidRDefault="00855092" w:rsidP="00DD474F">
      <w:pPr>
        <w:pStyle w:val="Corpo-texto"/>
      </w:pPr>
      <w:r>
        <w:t xml:space="preserve">Não havendo dados importantes no pen-drive, e podendo ser formatado, deve-se clicar com o botão direito do mouse </w:t>
      </w:r>
      <w:r w:rsidR="0032048F">
        <w:t>sob a unidade de disco do pen-drive, e clicar em “formatar”.</w:t>
      </w:r>
    </w:p>
    <w:p w14:paraId="24BE681B" w14:textId="136CE724" w:rsidR="0032048F" w:rsidRPr="00DD474F" w:rsidRDefault="009268E3" w:rsidP="009268E3">
      <w:pPr>
        <w:jc w:val="center"/>
      </w:pPr>
      <w:r>
        <w:rPr>
          <w:noProof/>
        </w:rPr>
        <w:lastRenderedPageBreak/>
        <w:drawing>
          <wp:inline distT="0" distB="0" distL="0" distR="0" wp14:anchorId="53EC1E01" wp14:editId="7C200031">
            <wp:extent cx="5000625" cy="3896970"/>
            <wp:effectExtent l="19050" t="19050" r="9525" b="279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277" cy="39091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6E51F8" w14:textId="5DE6C5DC" w:rsidR="00B443FE" w:rsidRDefault="00752501" w:rsidP="00206EE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15FC3" wp14:editId="6559466E">
                <wp:simplePos x="0" y="0"/>
                <wp:positionH relativeFrom="column">
                  <wp:posOffset>2415540</wp:posOffset>
                </wp:positionH>
                <wp:positionV relativeFrom="paragraph">
                  <wp:posOffset>3615055</wp:posOffset>
                </wp:positionV>
                <wp:extent cx="65722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351AD" id="Retângulo 8" o:spid="_x0000_s1026" style="position:absolute;margin-left:190.2pt;margin-top:284.65pt;width:51.7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6kmgIAAIUFAAAOAAAAZHJzL2Uyb0RvYy54bWysVM1u2zAMvg/YOwi6r06Mpj9GnSJokWFA&#10;0RZNi54VWYoNyKImKXGyx9mr7MVGSbYbdMUOw3yQSZH8+COSV9f7VpGdsK4BXdLpyYQSoTlUjd6U&#10;9OV5+eWCEueZrpgCLUp6EI5ezz9/uupMIXKoQVXCEgTRruhMSWvvTZFljteiZe4EjNAolGBb5pG1&#10;m6yyrEP0VmX5ZHKWdWArY4EL5/D2NgnpPOJLKbh/kNIJT1RJMTYfTxvPdTiz+RUrNpaZuuF9GOwf&#10;omhZo9HpCHXLPCNb2/wB1TbcggPpTzi0GUjZcBFzwGymk3fZrGpmRMwFi+PMWCb3/2D5/e7RkqYq&#10;KT6UZi0+0ZPwv37qzVYBuQj16YwrUG1lHm3POSRDsntp2/DHNMg+1vQw1lTsPeF4eTY7z/MZJRxF&#10;+eUsP58FzOzN2FjnvwpoSSBKavHJYiXZ7s75pDqoBF8alo1SeM8KpcPpQDVVuIuM3axvlCU7hu+9&#10;XE7w690dqaHzYJqFxFIqkfIHJRLsk5BYEgw+j5HEZhQjLONcaD9NoppVInmbHTsL7RssYqZKI2BA&#10;lhjliN0DDJoJZMBOeff6wVTEXh6NJ38LLBmPFtEzaD8at40G+xGAwqx6z0l/KFIqTajSGqoDNoyF&#10;NEnO8GWD73bHnH9kFkcHhwzXgX/AQyroSgo9RUkN9sdH90EfOxqllHQ4iiV137fMCkrUN429fjk9&#10;PQ2zG5lT7Cdk7LFkfSzR2/YG8PWnuHgMj2TQ92ogpYX2FbfGInhFEdMcfZeUezswNz6tCNw7XCwW&#10;UQ3n1TB/p1eGB/BQ1dCXz/tXZk3fvB67/h6GsWXFux5OusFSw2LrQTaxwd/q2tcbZz02Tr+XwjI5&#10;5qPW2/ac/wYAAP//AwBQSwMEFAAGAAgAAAAhAC/3gKzgAAAACwEAAA8AAABkcnMvZG93bnJldi54&#10;bWxMj8FOwzAMhu9IvENkJG4sLd1KV5pOCLETB8aYxDVrTFstcaIk3crbE05wtPz9vz83m9lodkYf&#10;RksC8kUGDKmzaqRewOFje1cBC1GSktoSCvjGAJv2+qqRtbIXesfzPvYslVCopYAhRldzHroBjQwL&#10;65DS7st6I2Mafc+Vl5dUbjS/z7KSGzlSujBIh88Ddqf9ZJKG0zunprfT4TOft/5FvQbZPwhxezM/&#10;PQKLOMc/GH71Uwba5HS0E6nAtICiypYJFbAq1wWwRCyrYg3sKKDMVxXwtuH/f2h/AAAA//8DAFBL&#10;AQItABQABgAIAAAAIQC2gziS/gAAAOEBAAATAAAAAAAAAAAAAAAAAAAAAABbQ29udGVudF9UeXBl&#10;c10ueG1sUEsBAi0AFAAGAAgAAAAhADj9If/WAAAAlAEAAAsAAAAAAAAAAAAAAAAALwEAAF9yZWxz&#10;Ly5yZWxzUEsBAi0AFAAGAAgAAAAhACKO7qSaAgAAhQUAAA4AAAAAAAAAAAAAAAAALgIAAGRycy9l&#10;Mm9Eb2MueG1sUEsBAi0AFAAGAAgAAAAhAC/3gKzgAAAACwEAAA8AAAAAAAAAAAAAAAAA9AQAAGRy&#10;cy9kb3ducmV2LnhtbFBLBQYAAAAABAAEAPMAAAABBgAAAAA=&#10;" filled="f" strokecolor="red" strokeweight="1pt"/>
            </w:pict>
          </mc:Fallback>
        </mc:AlternateContent>
      </w:r>
      <w:r w:rsidR="00206EEC">
        <w:rPr>
          <w:noProof/>
        </w:rPr>
        <w:drawing>
          <wp:inline distT="0" distB="0" distL="0" distR="0" wp14:anchorId="08E9BF7A" wp14:editId="22D75C2B">
            <wp:extent cx="2838450" cy="4179059"/>
            <wp:effectExtent l="19050" t="19050" r="19050" b="1206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88" cy="41936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6AE84A" w14:textId="2CEFCCCB" w:rsidR="00B443FE" w:rsidRDefault="00B443FE" w:rsidP="00752501">
      <w:pPr>
        <w:pStyle w:val="Corpo-texto"/>
        <w:ind w:firstLine="0"/>
      </w:pPr>
    </w:p>
    <w:p w14:paraId="069051A1" w14:textId="6651843C" w:rsidR="00752501" w:rsidRDefault="00752501" w:rsidP="00752501">
      <w:pPr>
        <w:pStyle w:val="Ttulo3"/>
      </w:pPr>
      <w:bookmarkStart w:id="4" w:name="_Toc66134244"/>
      <w:r>
        <w:lastRenderedPageBreak/>
        <w:t>APÓS A FORMATAÇÃO DO PENDRIVE</w:t>
      </w:r>
      <w:bookmarkEnd w:id="4"/>
    </w:p>
    <w:p w14:paraId="69EC826A" w14:textId="6B950A8D" w:rsidR="005F40E4" w:rsidRDefault="001C1738" w:rsidP="0047591D">
      <w:pPr>
        <w:pStyle w:val="Corpo-texto"/>
      </w:pPr>
      <w:r>
        <w:t xml:space="preserve">Normalmente os tutoriais ensinam </w:t>
      </w:r>
      <w:r w:rsidR="00DA074E">
        <w:t>a</w:t>
      </w:r>
      <w:r>
        <w:t xml:space="preserve"> baixar ferramentas cujo único propósito é realizar essa transferência</w:t>
      </w:r>
      <w:r w:rsidR="0003421B">
        <w:t xml:space="preserve">, isto é, “criar um pen-drive </w:t>
      </w:r>
      <w:proofErr w:type="spellStart"/>
      <w:r w:rsidR="0003421B">
        <w:t>bootável</w:t>
      </w:r>
      <w:proofErr w:type="spellEnd"/>
      <w:r w:rsidR="0003421B">
        <w:t>”</w:t>
      </w:r>
      <w:r>
        <w:t>, mas o procedimento pode ser realizado manualmente apenas arrastando os arquivos para</w:t>
      </w:r>
      <w:r w:rsidR="00DA074E">
        <w:t xml:space="preserve"> o</w:t>
      </w:r>
      <w:r w:rsidR="00CC2C63">
        <w:t xml:space="preserve"> disco do</w:t>
      </w:r>
      <w:r w:rsidR="00DA074E">
        <w:t xml:space="preserve"> </w:t>
      </w:r>
      <w:r w:rsidR="00CC2C63">
        <w:t>dispositivo</w:t>
      </w:r>
      <w:r w:rsidR="00DA074E">
        <w:t>.</w:t>
      </w:r>
      <w:r w:rsidR="00E7684F">
        <w:t xml:space="preserve"> Veja, estes são eles:</w:t>
      </w:r>
    </w:p>
    <w:p w14:paraId="47FDE7C0" w14:textId="4FC2B3C4" w:rsidR="00DA074E" w:rsidRDefault="00DA074E" w:rsidP="00DA074E">
      <w:r>
        <w:rPr>
          <w:noProof/>
        </w:rPr>
        <w:drawing>
          <wp:inline distT="0" distB="0" distL="0" distR="0" wp14:anchorId="20D015E4" wp14:editId="198C8BED">
            <wp:extent cx="5760085" cy="3392170"/>
            <wp:effectExtent l="19050" t="19050" r="12065" b="177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92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773972" w14:textId="2BDD547C" w:rsidR="0003421B" w:rsidRDefault="0003421B" w:rsidP="0003421B">
      <w:pPr>
        <w:pStyle w:val="Corpo-texto"/>
      </w:pPr>
      <w:r>
        <w:t>Se houver</w:t>
      </w:r>
      <w:r w:rsidR="000C03E0">
        <w:t>, por um motivo qualquer,</w:t>
      </w:r>
      <w:r>
        <w:t xml:space="preserve"> uma preferência circunstancial p</w:t>
      </w:r>
      <w:r w:rsidR="000C03E0">
        <w:t>ela utilização de programas especializados, dentre os recomendados</w:t>
      </w:r>
      <w:r w:rsidR="0022425A">
        <w:t>, o mais popular é o</w:t>
      </w:r>
      <w:r w:rsidR="000C03E0">
        <w:t xml:space="preserve"> </w:t>
      </w:r>
      <w:hyperlink r:id="rId15" w:history="1">
        <w:r w:rsidR="000C03E0" w:rsidRPr="000C03E0">
          <w:rPr>
            <w:rStyle w:val="Hyperlink"/>
          </w:rPr>
          <w:t>Rufus</w:t>
        </w:r>
      </w:hyperlink>
      <w:r w:rsidR="0022425A">
        <w:t>, mas o processo de utilização disto não será abordado aqui.</w:t>
      </w:r>
    </w:p>
    <w:p w14:paraId="64FEF129" w14:textId="502531F8" w:rsidR="007B1FDA" w:rsidRDefault="007B1FDA" w:rsidP="007B1FDA">
      <w:pPr>
        <w:pStyle w:val="Ttulo1"/>
      </w:pPr>
      <w:bookmarkStart w:id="5" w:name="_Toc66134245"/>
      <w:r>
        <w:t>CRIANDO BACKUP DOS DADOS</w:t>
      </w:r>
      <w:r w:rsidR="009A5F62">
        <w:t xml:space="preserve"> do computador</w:t>
      </w:r>
      <w:bookmarkEnd w:id="5"/>
    </w:p>
    <w:p w14:paraId="3DFAD188" w14:textId="2C372F66" w:rsidR="009A5F62" w:rsidRDefault="002574FF" w:rsidP="002574FF">
      <w:pPr>
        <w:pStyle w:val="Corpo-texto"/>
      </w:pPr>
      <w:r>
        <w:t>Antes de começar o processo de formatação, devemos fazer, se necessário, um backup dos dados importantes armazenados no próprio computador.</w:t>
      </w:r>
    </w:p>
    <w:p w14:paraId="5C22154C" w14:textId="400F6638" w:rsidR="00C8165A" w:rsidRDefault="00C8165A" w:rsidP="002574FF">
      <w:pPr>
        <w:pStyle w:val="Corpo-texto"/>
      </w:pPr>
      <w:r>
        <w:t>Para isso, (i) primeiro devemos ter uma mídia externa, que pode ser um pen-drive ou um HD, para armazenar esses dados; (</w:t>
      </w:r>
      <w:proofErr w:type="spellStart"/>
      <w:r>
        <w:t>ii</w:t>
      </w:r>
      <w:proofErr w:type="spellEnd"/>
      <w:r>
        <w:t xml:space="preserve">) segundo, </w:t>
      </w:r>
      <w:r w:rsidR="00EB6ABB">
        <w:t>e tendo como a interface do Windows 10, temos que clicar no botão iniciar-&gt;em configurações-&gt;atualização e segurança-&gt;backup; (</w:t>
      </w:r>
      <w:proofErr w:type="spellStart"/>
      <w:r w:rsidR="00EB6ABB">
        <w:t>iii</w:t>
      </w:r>
      <w:proofErr w:type="spellEnd"/>
      <w:r w:rsidR="00EB6ABB">
        <w:t>) acessada a área de backup, devemos clicar em “Adicionar Unidade”</w:t>
      </w:r>
      <w:r w:rsidR="00215F65">
        <w:t xml:space="preserve"> o que, em seguida, irá abrir uma aba com as mídias disponíveis para isso.</w:t>
      </w:r>
      <w:r w:rsidR="00D257FD">
        <w:t xml:space="preserve"> A exemplo, veja a imagem:</w:t>
      </w:r>
    </w:p>
    <w:p w14:paraId="79775B6F" w14:textId="0C9D3F0E" w:rsidR="00215F65" w:rsidRDefault="00215F65" w:rsidP="00215F65">
      <w:r>
        <w:rPr>
          <w:noProof/>
        </w:rPr>
        <w:lastRenderedPageBreak/>
        <w:drawing>
          <wp:inline distT="0" distB="0" distL="0" distR="0" wp14:anchorId="11868CF5" wp14:editId="5AC32CDF">
            <wp:extent cx="5760085" cy="4908550"/>
            <wp:effectExtent l="19050" t="19050" r="12065" b="254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085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8ABEEE0" w14:textId="77777777" w:rsidR="00191C45" w:rsidRDefault="00D257FD" w:rsidP="00D257FD">
      <w:pPr>
        <w:pStyle w:val="Corpo-texto"/>
      </w:pPr>
      <w:r>
        <w:t>No caso acima, a unidade externa conectada ao computador é um pen-drive, mas poderia ser um HD, ou outra unidade de armazenamento.</w:t>
      </w:r>
      <w:r w:rsidR="00324B5F">
        <w:t xml:space="preserve"> Deve-se prestar atenção na capacidade de armazenamento da mídia que será utilizada, pois um backup de dados de um computador em si pode ultrapassar facilmente a capacidade de um pen-drive médio, por exemplo.</w:t>
      </w:r>
      <w:r w:rsidR="002E21E2">
        <w:t xml:space="preserve"> </w:t>
      </w:r>
    </w:p>
    <w:p w14:paraId="0788BFFA" w14:textId="166349DF" w:rsidR="00D257FD" w:rsidRDefault="00191C45" w:rsidP="00D257FD">
      <w:pPr>
        <w:pStyle w:val="Corpo-texto"/>
      </w:pPr>
      <w:r>
        <w:t xml:space="preserve">Após este passo, aparecerá um </w:t>
      </w:r>
      <w:proofErr w:type="spellStart"/>
      <w:r>
        <w:t>toggle</w:t>
      </w:r>
      <w:proofErr w:type="spellEnd"/>
      <w:r>
        <w:t xml:space="preserve"> de cor azul com a legenda “Ativado”. Se assim for, deve-se clicar em “Mais opções”</w:t>
      </w:r>
      <w:r w:rsidR="00325EC2">
        <w:t>.</w:t>
      </w:r>
    </w:p>
    <w:p w14:paraId="7A15B252" w14:textId="1F8B5A45" w:rsidR="00325EC2" w:rsidRDefault="00325EC2" w:rsidP="00325EC2">
      <w:pPr>
        <w:jc w:val="center"/>
      </w:pPr>
      <w:r>
        <w:rPr>
          <w:noProof/>
        </w:rPr>
        <w:lastRenderedPageBreak/>
        <w:drawing>
          <wp:inline distT="0" distB="0" distL="0" distR="0" wp14:anchorId="58E086D7" wp14:editId="31979712">
            <wp:extent cx="5743575" cy="5562600"/>
            <wp:effectExtent l="19050" t="19050" r="28575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5626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012BC8B" w14:textId="38FD6681" w:rsidR="00325EC2" w:rsidRDefault="00325EC2" w:rsidP="00325EC2">
      <w:pPr>
        <w:pStyle w:val="Corpo-texto"/>
      </w:pPr>
      <w:r>
        <w:t xml:space="preserve">Nesta área terão configurações avançadas do backup e </w:t>
      </w:r>
      <w:r w:rsidR="00D432F9">
        <w:t xml:space="preserve">o botão para realiza-lo no momento, de fato. As configurações devem ser mantidas como na imagem, por via de regra, e o que pode ser alterado são os diretórios que serão inclusos no backup. </w:t>
      </w:r>
    </w:p>
    <w:p w14:paraId="6C522A0B" w14:textId="38593EE1" w:rsidR="00D432F9" w:rsidRDefault="00D432F9" w:rsidP="00325EC2">
      <w:pPr>
        <w:pStyle w:val="Corpo-texto"/>
      </w:pPr>
      <w:r>
        <w:t xml:space="preserve">Alguns diretórios serão automaticamente incluídos na lista, como se pode notar, mas alguns outros podem ser adicionados se não estiverem na lista. </w:t>
      </w:r>
      <w:r w:rsidR="00D56C4D">
        <w:t xml:space="preserve">Além disso, este procedimento, quando realizado, não cobre os diretórios de todos os Usuários, mas só o que está sendo utilizado no momento. </w:t>
      </w:r>
    </w:p>
    <w:p w14:paraId="50E1EE56" w14:textId="77777777" w:rsidR="002E21E2" w:rsidRDefault="002E21E2" w:rsidP="00D257FD">
      <w:pPr>
        <w:pStyle w:val="Corpo-texto"/>
      </w:pPr>
    </w:p>
    <w:p w14:paraId="03DF89E8" w14:textId="77777777" w:rsidR="002E21E2" w:rsidRPr="00D257FD" w:rsidRDefault="002E21E2" w:rsidP="00D257FD">
      <w:pPr>
        <w:pStyle w:val="Corpo-texto"/>
      </w:pPr>
    </w:p>
    <w:p w14:paraId="4E4B30F5" w14:textId="77777777" w:rsidR="007B1FDA" w:rsidRPr="007B1FDA" w:rsidRDefault="007B1FDA" w:rsidP="007B1FDA"/>
    <w:p w14:paraId="41EA6823" w14:textId="3F719AA7" w:rsidR="0022425A" w:rsidRDefault="00A117D6" w:rsidP="006341BC">
      <w:pPr>
        <w:pStyle w:val="Ttulo1"/>
      </w:pPr>
      <w:bookmarkStart w:id="6" w:name="_Toc66134246"/>
      <w:r>
        <w:lastRenderedPageBreak/>
        <w:t>inicio da formatação</w:t>
      </w:r>
      <w:bookmarkEnd w:id="6"/>
    </w:p>
    <w:p w14:paraId="1FF3D5C9" w14:textId="0446BE48" w:rsidR="00E33DFC" w:rsidRDefault="00E33DFC" w:rsidP="00E33DFC">
      <w:pPr>
        <w:pStyle w:val="Corpo-texto"/>
      </w:pPr>
      <w:r>
        <w:t xml:space="preserve">Após transferidos os arquivos para o </w:t>
      </w:r>
      <w:proofErr w:type="spellStart"/>
      <w:r>
        <w:t>pendrive</w:t>
      </w:r>
      <w:proofErr w:type="spellEnd"/>
      <w:r>
        <w:t>, o mesmo deve ser inserido em uma entrada USB do computador</w:t>
      </w:r>
      <w:r w:rsidR="00095B3C">
        <w:t>. N</w:t>
      </w:r>
      <w:r>
        <w:t>o caso</w:t>
      </w:r>
      <w:r w:rsidR="00095B3C">
        <w:t xml:space="preserve"> de ser um computador</w:t>
      </w:r>
      <w:r>
        <w:t xml:space="preserve"> </w:t>
      </w:r>
      <w:r w:rsidR="00095B3C">
        <w:t xml:space="preserve">de </w:t>
      </w:r>
      <w:r>
        <w:t>mesa,</w:t>
      </w:r>
      <w:r w:rsidR="00095B3C">
        <w:t xml:space="preserve"> </w:t>
      </w:r>
      <w:r>
        <w:t>preferencialmente deve ser</w:t>
      </w:r>
      <w:r w:rsidR="00095B3C">
        <w:t xml:space="preserve"> em uma das entradas traseiras</w:t>
      </w:r>
      <w:r w:rsidR="00217F4B">
        <w:t xml:space="preserve"> do gabinete</w:t>
      </w:r>
      <w:r w:rsidR="00095B3C">
        <w:t xml:space="preserve">, isto é, pertencentes </w:t>
      </w:r>
      <w:r w:rsidR="00217F4B">
        <w:t>à</w:t>
      </w:r>
      <w:r w:rsidR="00095B3C">
        <w:t xml:space="preserve"> própria</w:t>
      </w:r>
      <w:r w:rsidR="00217F4B">
        <w:t xml:space="preserve"> </w:t>
      </w:r>
      <w:proofErr w:type="spellStart"/>
      <w:r w:rsidR="00217F4B">
        <w:t>Placa-Mãe</w:t>
      </w:r>
      <w:proofErr w:type="spellEnd"/>
      <w:r w:rsidR="00217F4B">
        <w:t>.</w:t>
      </w:r>
    </w:p>
    <w:p w14:paraId="28FE79D1" w14:textId="74A87E73" w:rsidR="00A117D6" w:rsidRDefault="00A117D6" w:rsidP="00A117D6">
      <w:pPr>
        <w:pStyle w:val="Ttulo2"/>
      </w:pPr>
      <w:bookmarkStart w:id="7" w:name="_Toc66134247"/>
      <w:r>
        <w:t>ACESSANDO A BIOS</w:t>
      </w:r>
      <w:bookmarkEnd w:id="7"/>
    </w:p>
    <w:p w14:paraId="21503800" w14:textId="4923FE5B" w:rsidR="00B57B12" w:rsidRDefault="00B57B12" w:rsidP="00E33DFC">
      <w:pPr>
        <w:pStyle w:val="Corpo-texto"/>
      </w:pPr>
      <w:r>
        <w:t xml:space="preserve">Realizado </w:t>
      </w:r>
      <w:r w:rsidR="00A117D6">
        <w:t>este procedimento, de inserir o pen-drive em uma porta USB da máquina</w:t>
      </w:r>
      <w:r>
        <w:t xml:space="preserve">, o computador deve ser desligado ou reiniciado, e no processo de ligar, ou de reinicializar a tecla DELETE ou </w:t>
      </w:r>
      <w:r w:rsidR="00FF312A">
        <w:t>F2 devem ser clicadas constantemente.</w:t>
      </w:r>
    </w:p>
    <w:p w14:paraId="768BCDB6" w14:textId="1CD64F72" w:rsidR="00B03C16" w:rsidRPr="00687844" w:rsidRDefault="00E82179" w:rsidP="00903AE4">
      <w:pPr>
        <w:pStyle w:val="Corpo-texto"/>
      </w:pPr>
      <w:r>
        <w:t xml:space="preserve">Após acessada a BIOS, que é uma interface bastante visualmente rudimentar, a continuação dos procedimentos, e sendo eles difíceis de capturar e descrever em texto corrido, </w:t>
      </w:r>
      <w:r w:rsidR="00903AE4">
        <w:t xml:space="preserve">devem ser vistos </w:t>
      </w:r>
      <w:hyperlink r:id="rId18" w:history="1">
        <w:r w:rsidR="00903AE4" w:rsidRPr="00903AE4">
          <w:rPr>
            <w:rStyle w:val="Hyperlink"/>
          </w:rPr>
          <w:t>aqui</w:t>
        </w:r>
      </w:hyperlink>
      <w:r w:rsidR="00903AE4">
        <w:t>, a partir do minuto 8:40.</w:t>
      </w:r>
    </w:p>
    <w:sectPr w:rsidR="00B03C16" w:rsidRPr="00687844" w:rsidSect="008D3EAC">
      <w:headerReference w:type="default" r:id="rId19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8F82A" w14:textId="77777777" w:rsidR="007C3304" w:rsidRDefault="007C3304" w:rsidP="00713897">
      <w:pPr>
        <w:spacing w:after="0" w:line="240" w:lineRule="auto"/>
      </w:pPr>
      <w:r>
        <w:separator/>
      </w:r>
    </w:p>
  </w:endnote>
  <w:endnote w:type="continuationSeparator" w:id="0">
    <w:p w14:paraId="0F3499E4" w14:textId="77777777" w:rsidR="007C3304" w:rsidRDefault="007C3304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05AF8" w14:textId="77777777" w:rsidR="007C3304" w:rsidRDefault="007C3304" w:rsidP="00713897">
      <w:pPr>
        <w:spacing w:after="0" w:line="240" w:lineRule="auto"/>
      </w:pPr>
      <w:r>
        <w:separator/>
      </w:r>
    </w:p>
  </w:footnote>
  <w:footnote w:type="continuationSeparator" w:id="0">
    <w:p w14:paraId="7AA43A51" w14:textId="77777777" w:rsidR="007C3304" w:rsidRDefault="007C3304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2104B"/>
    <w:rsid w:val="0003421B"/>
    <w:rsid w:val="000634D3"/>
    <w:rsid w:val="00095B3C"/>
    <w:rsid w:val="000A1608"/>
    <w:rsid w:val="000B1CD4"/>
    <w:rsid w:val="000B253F"/>
    <w:rsid w:val="000C03E0"/>
    <w:rsid w:val="000D733D"/>
    <w:rsid w:val="001524E3"/>
    <w:rsid w:val="00191C45"/>
    <w:rsid w:val="001C1738"/>
    <w:rsid w:val="001F4513"/>
    <w:rsid w:val="00206EEC"/>
    <w:rsid w:val="00215F65"/>
    <w:rsid w:val="00217F4B"/>
    <w:rsid w:val="0022425A"/>
    <w:rsid w:val="00244B4C"/>
    <w:rsid w:val="00246A91"/>
    <w:rsid w:val="002574FF"/>
    <w:rsid w:val="00272E76"/>
    <w:rsid w:val="002B47F6"/>
    <w:rsid w:val="002D0E9F"/>
    <w:rsid w:val="002D44CC"/>
    <w:rsid w:val="002E21E2"/>
    <w:rsid w:val="002E3347"/>
    <w:rsid w:val="002E43BB"/>
    <w:rsid w:val="002F27CD"/>
    <w:rsid w:val="0032048F"/>
    <w:rsid w:val="00324B5F"/>
    <w:rsid w:val="00325EC2"/>
    <w:rsid w:val="00352D87"/>
    <w:rsid w:val="003D0590"/>
    <w:rsid w:val="003D7E77"/>
    <w:rsid w:val="0043541A"/>
    <w:rsid w:val="0044706A"/>
    <w:rsid w:val="00471F9C"/>
    <w:rsid w:val="0047591D"/>
    <w:rsid w:val="004A2C6C"/>
    <w:rsid w:val="004B6971"/>
    <w:rsid w:val="005254DA"/>
    <w:rsid w:val="00532227"/>
    <w:rsid w:val="0054429D"/>
    <w:rsid w:val="005F12C2"/>
    <w:rsid w:val="005F40E4"/>
    <w:rsid w:val="00622F9E"/>
    <w:rsid w:val="006341BC"/>
    <w:rsid w:val="006430EB"/>
    <w:rsid w:val="00687844"/>
    <w:rsid w:val="006B6A1D"/>
    <w:rsid w:val="00713897"/>
    <w:rsid w:val="00715E20"/>
    <w:rsid w:val="00752501"/>
    <w:rsid w:val="007851E8"/>
    <w:rsid w:val="00796411"/>
    <w:rsid w:val="007A6644"/>
    <w:rsid w:val="007B1FDA"/>
    <w:rsid w:val="007C3304"/>
    <w:rsid w:val="007C7E2A"/>
    <w:rsid w:val="00855092"/>
    <w:rsid w:val="00896821"/>
    <w:rsid w:val="008D3EAC"/>
    <w:rsid w:val="00903AE4"/>
    <w:rsid w:val="00913C3D"/>
    <w:rsid w:val="009268E3"/>
    <w:rsid w:val="0092712B"/>
    <w:rsid w:val="00935C76"/>
    <w:rsid w:val="009A1C3C"/>
    <w:rsid w:val="009A5F62"/>
    <w:rsid w:val="009A753D"/>
    <w:rsid w:val="009C0DEE"/>
    <w:rsid w:val="00A117D6"/>
    <w:rsid w:val="00A22ECD"/>
    <w:rsid w:val="00A243F8"/>
    <w:rsid w:val="00A3609D"/>
    <w:rsid w:val="00A51528"/>
    <w:rsid w:val="00A52CE7"/>
    <w:rsid w:val="00A773C1"/>
    <w:rsid w:val="00AE7D90"/>
    <w:rsid w:val="00AF754F"/>
    <w:rsid w:val="00B03C16"/>
    <w:rsid w:val="00B03F8A"/>
    <w:rsid w:val="00B27B8F"/>
    <w:rsid w:val="00B443FE"/>
    <w:rsid w:val="00B50448"/>
    <w:rsid w:val="00B51C6C"/>
    <w:rsid w:val="00B57B12"/>
    <w:rsid w:val="00B7362A"/>
    <w:rsid w:val="00B85099"/>
    <w:rsid w:val="00BC4A6B"/>
    <w:rsid w:val="00BE2520"/>
    <w:rsid w:val="00C0058E"/>
    <w:rsid w:val="00C1129B"/>
    <w:rsid w:val="00C2080A"/>
    <w:rsid w:val="00C8165A"/>
    <w:rsid w:val="00C923DB"/>
    <w:rsid w:val="00CC2C63"/>
    <w:rsid w:val="00D257FD"/>
    <w:rsid w:val="00D432F9"/>
    <w:rsid w:val="00D44E0B"/>
    <w:rsid w:val="00D45C2F"/>
    <w:rsid w:val="00D56C4D"/>
    <w:rsid w:val="00D86293"/>
    <w:rsid w:val="00D90ABD"/>
    <w:rsid w:val="00D95D99"/>
    <w:rsid w:val="00DA074E"/>
    <w:rsid w:val="00DB7660"/>
    <w:rsid w:val="00DC2CE9"/>
    <w:rsid w:val="00DD474F"/>
    <w:rsid w:val="00DF7CC0"/>
    <w:rsid w:val="00E03328"/>
    <w:rsid w:val="00E33DFC"/>
    <w:rsid w:val="00E619E9"/>
    <w:rsid w:val="00E7684F"/>
    <w:rsid w:val="00E82179"/>
    <w:rsid w:val="00E95DDB"/>
    <w:rsid w:val="00EB6ABB"/>
    <w:rsid w:val="00ED39A8"/>
    <w:rsid w:val="00F00663"/>
    <w:rsid w:val="00F840E6"/>
    <w:rsid w:val="00F93CF3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F00663"/>
    <w:pPr>
      <w:spacing w:line="360" w:lineRule="auto"/>
      <w:ind w:firstLine="1134"/>
      <w:jc w:val="both"/>
    </w:pPr>
    <w:rPr>
      <w:rFonts w:ascii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A36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pt-br/software-download/windows1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xwtK8o9J5o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techtudo.com.br/tudo-sobre/rufus.html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944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9</cp:revision>
  <cp:lastPrinted>2021-03-09T01:17:00Z</cp:lastPrinted>
  <dcterms:created xsi:type="dcterms:W3CDTF">2020-12-28T03:33:00Z</dcterms:created>
  <dcterms:modified xsi:type="dcterms:W3CDTF">2021-03-09T01:20:00Z</dcterms:modified>
</cp:coreProperties>
</file>