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9F853" w14:textId="1034295A" w:rsidR="00B26D0C" w:rsidRDefault="00B26D0C" w:rsidP="00B26D0C">
      <w:pPr>
        <w:pStyle w:val="Nadpis1"/>
        <w:keepNext w:val="0"/>
        <w:spacing w:after="120"/>
        <w:rPr>
          <w:rFonts w:cs="Arial"/>
          <w:color w:val="000000" w:themeColor="text1"/>
          <w:spacing w:val="0"/>
          <w:sz w:val="20"/>
        </w:rPr>
      </w:pPr>
      <w:r>
        <w:rPr>
          <w:rFonts w:cs="Arial"/>
          <w:color w:val="000000" w:themeColor="text1"/>
          <w:spacing w:val="0"/>
          <w:sz w:val="20"/>
        </w:rPr>
        <w:t>oznámení o uložení projektu přeměny do sbírky listin</w:t>
      </w:r>
    </w:p>
    <w:p w14:paraId="3A9BC929" w14:textId="0580EDB5" w:rsidR="00B26D0C" w:rsidRDefault="00B26D0C" w:rsidP="00B26D0C">
      <w:pPr>
        <w:pStyle w:val="Nadpis1"/>
        <w:keepNext w:val="0"/>
        <w:spacing w:after="120"/>
        <w:rPr>
          <w:rFonts w:cs="Arial"/>
          <w:color w:val="000000" w:themeColor="text1"/>
          <w:spacing w:val="0"/>
          <w:sz w:val="20"/>
        </w:rPr>
      </w:pPr>
      <w:r>
        <w:rPr>
          <w:rFonts w:cs="Arial"/>
          <w:color w:val="000000" w:themeColor="text1"/>
          <w:spacing w:val="0"/>
          <w:sz w:val="20"/>
        </w:rPr>
        <w:t>a</w:t>
      </w:r>
    </w:p>
    <w:p w14:paraId="41628D8B" w14:textId="709B5692" w:rsidR="00645D00" w:rsidRPr="0010022A" w:rsidRDefault="00CA7665" w:rsidP="00B26D0C">
      <w:pPr>
        <w:pStyle w:val="Nadpis1"/>
        <w:keepNext w:val="0"/>
        <w:spacing w:after="120"/>
        <w:rPr>
          <w:rFonts w:cs="Arial"/>
          <w:color w:val="000000" w:themeColor="text1"/>
          <w:spacing w:val="0"/>
          <w:sz w:val="20"/>
        </w:rPr>
      </w:pPr>
      <w:r>
        <w:rPr>
          <w:rFonts w:cs="Arial"/>
          <w:color w:val="000000" w:themeColor="text1"/>
          <w:spacing w:val="0"/>
          <w:sz w:val="20"/>
        </w:rPr>
        <w:t>UPOZORNĚNÍ</w:t>
      </w:r>
      <w:r w:rsidR="001F65F3" w:rsidRPr="0010022A">
        <w:rPr>
          <w:rFonts w:cs="Arial"/>
          <w:color w:val="000000" w:themeColor="text1"/>
          <w:spacing w:val="0"/>
          <w:sz w:val="20"/>
        </w:rPr>
        <w:t xml:space="preserve"> pro věřitele</w:t>
      </w:r>
      <w:r w:rsidR="00C9472C">
        <w:rPr>
          <w:rFonts w:cs="Arial"/>
          <w:color w:val="000000" w:themeColor="text1"/>
          <w:spacing w:val="0"/>
          <w:sz w:val="20"/>
        </w:rPr>
        <w:t>,</w:t>
      </w:r>
      <w:r w:rsidR="00C9472C" w:rsidRPr="00C9472C">
        <w:rPr>
          <w:rFonts w:cs="Arial"/>
          <w:color w:val="000000" w:themeColor="text1"/>
          <w:spacing w:val="0"/>
          <w:sz w:val="20"/>
        </w:rPr>
        <w:t xml:space="preserve"> </w:t>
      </w:r>
      <w:r w:rsidR="00C9472C">
        <w:rPr>
          <w:rFonts w:cs="Arial"/>
          <w:color w:val="000000" w:themeColor="text1"/>
          <w:spacing w:val="0"/>
          <w:sz w:val="20"/>
        </w:rPr>
        <w:t>AKCIONÁŘE</w:t>
      </w:r>
      <w:r w:rsidR="00AC1495">
        <w:rPr>
          <w:rFonts w:cs="Arial"/>
          <w:color w:val="000000" w:themeColor="text1"/>
          <w:spacing w:val="0"/>
          <w:sz w:val="20"/>
        </w:rPr>
        <w:t>, ZÁSTUPCE ZAMĚTNANCŮ, POPŘÍPADĚ ZAMĚSTNANCE</w:t>
      </w:r>
    </w:p>
    <w:p w14:paraId="7CDCD353" w14:textId="77777777" w:rsidR="00645D00" w:rsidRPr="0010022A" w:rsidRDefault="00645D00" w:rsidP="00B26D0C">
      <w:pPr>
        <w:pBdr>
          <w:bottom w:val="single" w:sz="12" w:space="1" w:color="auto"/>
        </w:pBdr>
        <w:spacing w:after="120"/>
        <w:ind w:left="0"/>
        <w:rPr>
          <w:rFonts w:cs="Arial"/>
          <w:bCs/>
          <w:color w:val="000000" w:themeColor="text1"/>
          <w:spacing w:val="0"/>
        </w:rPr>
      </w:pPr>
    </w:p>
    <w:p w14:paraId="3EA42272" w14:textId="77777777" w:rsidR="00645D00" w:rsidRPr="0010022A" w:rsidRDefault="00645D00" w:rsidP="00B26D0C">
      <w:pPr>
        <w:pStyle w:val="Zkladntext"/>
        <w:spacing w:after="120"/>
        <w:jc w:val="left"/>
        <w:rPr>
          <w:color w:val="000000" w:themeColor="text1"/>
          <w:spacing w:val="0"/>
          <w:sz w:val="20"/>
        </w:rPr>
      </w:pPr>
    </w:p>
    <w:p w14:paraId="39CA3CAA" w14:textId="2C319AAE" w:rsidR="00635D07" w:rsidRPr="00C9472C" w:rsidRDefault="00BE1011" w:rsidP="00C9472C">
      <w:pPr>
        <w:spacing w:after="120"/>
        <w:ind w:left="0"/>
        <w:rPr>
          <w:rFonts w:cs="Arial"/>
          <w:bCs/>
          <w:color w:val="000000" w:themeColor="text1"/>
        </w:rPr>
      </w:pPr>
      <w:r w:rsidRPr="0010022A">
        <w:rPr>
          <w:rFonts w:cs="Arial"/>
          <w:color w:val="000000" w:themeColor="text1"/>
          <w:spacing w:val="0"/>
        </w:rPr>
        <w:t>Společnost</w:t>
      </w:r>
      <w:r w:rsidR="009F27C1" w:rsidRPr="0010022A">
        <w:rPr>
          <w:rFonts w:cs="Arial"/>
          <w:color w:val="000000" w:themeColor="text1"/>
          <w:spacing w:val="0"/>
        </w:rPr>
        <w:t xml:space="preserve"> </w:t>
      </w:r>
      <w:r w:rsidR="00C9472C" w:rsidRPr="003F039D">
        <w:rPr>
          <w:rFonts w:cs="Arial"/>
          <w:b/>
          <w:bCs/>
          <w:color w:val="000000" w:themeColor="text1"/>
        </w:rPr>
        <w:t>Step TRUTNOV a.s.</w:t>
      </w:r>
      <w:r w:rsidR="00C9472C" w:rsidRPr="003F039D">
        <w:rPr>
          <w:rFonts w:cs="Arial"/>
          <w:bCs/>
          <w:color w:val="000000" w:themeColor="text1"/>
        </w:rPr>
        <w:t xml:space="preserve">, se sídlem </w:t>
      </w:r>
      <w:r w:rsidR="00C9472C" w:rsidRPr="00AF691C">
        <w:rPr>
          <w:rFonts w:cs="Arial"/>
          <w:color w:val="000000" w:themeColor="text1"/>
        </w:rPr>
        <w:t>Horská 695, Horní Staré Město, 541 02 Trutnov</w:t>
      </w:r>
      <w:r w:rsidR="00C9472C" w:rsidRPr="003F039D">
        <w:rPr>
          <w:rFonts w:cs="Arial"/>
          <w:bCs/>
          <w:color w:val="000000" w:themeColor="text1"/>
        </w:rPr>
        <w:t>, IČO</w:t>
      </w:r>
      <w:r w:rsidR="00C9472C">
        <w:rPr>
          <w:rFonts w:cs="Arial"/>
          <w:bCs/>
          <w:color w:val="000000" w:themeColor="text1"/>
        </w:rPr>
        <w:t>:</w:t>
      </w:r>
      <w:r w:rsidR="00C9472C" w:rsidRPr="003F039D">
        <w:rPr>
          <w:rFonts w:cs="Arial"/>
          <w:bCs/>
          <w:color w:val="000000" w:themeColor="text1"/>
        </w:rPr>
        <w:t xml:space="preserve"> </w:t>
      </w:r>
      <w:r w:rsidR="00C9472C" w:rsidRPr="003F039D">
        <w:rPr>
          <w:rFonts w:cs="Arial"/>
          <w:color w:val="000000" w:themeColor="text1"/>
          <w:shd w:val="clear" w:color="auto" w:fill="FFFFFF"/>
        </w:rPr>
        <w:t>25276956</w:t>
      </w:r>
      <w:r w:rsidR="00C9472C" w:rsidRPr="003F039D">
        <w:rPr>
          <w:rFonts w:cs="Arial"/>
          <w:bCs/>
          <w:color w:val="000000" w:themeColor="text1"/>
        </w:rPr>
        <w:t xml:space="preserve">, zapsaná v obchodním rejstříku vedeném </w:t>
      </w:r>
      <w:r w:rsidR="00C9472C">
        <w:rPr>
          <w:rFonts w:cs="Arial"/>
          <w:bCs/>
          <w:color w:val="000000" w:themeColor="text1"/>
        </w:rPr>
        <w:t>Krajským</w:t>
      </w:r>
      <w:r w:rsidR="00C9472C" w:rsidRPr="003F039D">
        <w:rPr>
          <w:rFonts w:cs="Arial"/>
          <w:bCs/>
          <w:color w:val="000000" w:themeColor="text1"/>
        </w:rPr>
        <w:t xml:space="preserve"> soudem v</w:t>
      </w:r>
      <w:r w:rsidR="00C9472C">
        <w:rPr>
          <w:rFonts w:cs="Arial"/>
          <w:bCs/>
          <w:color w:val="000000" w:themeColor="text1"/>
        </w:rPr>
        <w:t> Hradci Králové</w:t>
      </w:r>
      <w:r w:rsidR="00C9472C" w:rsidRPr="003F039D">
        <w:rPr>
          <w:rFonts w:cs="Arial"/>
          <w:bCs/>
          <w:color w:val="000000" w:themeColor="text1"/>
        </w:rPr>
        <w:t xml:space="preserve">, spisová značka B </w:t>
      </w:r>
      <w:r w:rsidR="00C9472C">
        <w:rPr>
          <w:rFonts w:cs="Arial"/>
          <w:bCs/>
          <w:color w:val="000000" w:themeColor="text1"/>
        </w:rPr>
        <w:t>1700</w:t>
      </w:r>
      <w:r w:rsidR="00C9472C" w:rsidRPr="003F039D" w:rsidDel="00787D74">
        <w:rPr>
          <w:rStyle w:val="preformatted"/>
          <w:rFonts w:cs="Arial"/>
          <w:color w:val="000000" w:themeColor="text1"/>
        </w:rPr>
        <w:t xml:space="preserve"> </w:t>
      </w:r>
      <w:r w:rsidR="00AC1495">
        <w:rPr>
          <w:rStyle w:val="preformatted"/>
          <w:rFonts w:eastAsia="MS Mincho"/>
          <w:bCs/>
          <w:spacing w:val="0"/>
        </w:rPr>
        <w:t xml:space="preserve"> </w:t>
      </w:r>
      <w:r w:rsidR="00635D07" w:rsidRPr="0010022A">
        <w:rPr>
          <w:rFonts w:cs="Arial"/>
          <w:color w:val="000000" w:themeColor="text1"/>
          <w:spacing w:val="0"/>
        </w:rPr>
        <w:t>(„</w:t>
      </w:r>
      <w:r w:rsidR="00CA7665">
        <w:rPr>
          <w:rFonts w:cs="Arial"/>
          <w:b/>
          <w:color w:val="000000" w:themeColor="text1"/>
          <w:spacing w:val="0"/>
        </w:rPr>
        <w:t>Rozdělovaná</w:t>
      </w:r>
      <w:r w:rsidR="00635D07" w:rsidRPr="0010022A">
        <w:rPr>
          <w:rFonts w:cs="Arial"/>
          <w:b/>
          <w:color w:val="000000" w:themeColor="text1"/>
          <w:spacing w:val="0"/>
        </w:rPr>
        <w:t xml:space="preserve"> společnost</w:t>
      </w:r>
      <w:r w:rsidR="00635D07" w:rsidRPr="0010022A">
        <w:rPr>
          <w:rFonts w:cs="Arial"/>
          <w:color w:val="000000" w:themeColor="text1"/>
          <w:spacing w:val="0"/>
        </w:rPr>
        <w:t>“)</w:t>
      </w:r>
      <w:r w:rsidR="00AC1495">
        <w:rPr>
          <w:rFonts w:cs="Arial"/>
          <w:color w:val="000000" w:themeColor="text1"/>
          <w:spacing w:val="0"/>
        </w:rPr>
        <w:t>,</w:t>
      </w:r>
    </w:p>
    <w:p w14:paraId="3362BACB" w14:textId="661C6F67" w:rsidR="00450E1C" w:rsidRDefault="00CA7665" w:rsidP="00B26D0C">
      <w:pPr>
        <w:pStyle w:val="Zkladntext3"/>
        <w:spacing w:after="120"/>
        <w:jc w:val="both"/>
        <w:rPr>
          <w:rFonts w:cs="Arial"/>
          <w:b w:val="0"/>
          <w:color w:val="000000" w:themeColor="text1"/>
          <w:spacing w:val="0"/>
        </w:rPr>
      </w:pPr>
      <w:r>
        <w:rPr>
          <w:rFonts w:cs="Arial"/>
          <w:b w:val="0"/>
          <w:color w:val="000000" w:themeColor="text1"/>
          <w:spacing w:val="0"/>
        </w:rPr>
        <w:t>tímto v </w:t>
      </w:r>
      <w:r w:rsidR="00867A31">
        <w:rPr>
          <w:rFonts w:cs="Arial"/>
          <w:b w:val="0"/>
          <w:color w:val="000000" w:themeColor="text1"/>
          <w:spacing w:val="0"/>
        </w:rPr>
        <w:t>souvislosti</w:t>
      </w:r>
      <w:r>
        <w:rPr>
          <w:rFonts w:cs="Arial"/>
          <w:b w:val="0"/>
          <w:color w:val="000000" w:themeColor="text1"/>
          <w:spacing w:val="0"/>
        </w:rPr>
        <w:t xml:space="preserve"> s probíhajícím procesem rozdělení Rozdělované společnosti formou </w:t>
      </w:r>
      <w:r w:rsidR="00450E1C">
        <w:rPr>
          <w:rFonts w:cs="Arial"/>
          <w:b w:val="0"/>
          <w:color w:val="000000" w:themeColor="text1"/>
          <w:spacing w:val="0"/>
        </w:rPr>
        <w:t>odštěpení</w:t>
      </w:r>
      <w:r>
        <w:rPr>
          <w:rFonts w:cs="Arial"/>
          <w:b w:val="0"/>
          <w:color w:val="000000" w:themeColor="text1"/>
          <w:spacing w:val="0"/>
        </w:rPr>
        <w:t xml:space="preserve"> </w:t>
      </w:r>
      <w:r w:rsidR="00450E1C">
        <w:rPr>
          <w:rFonts w:cs="Arial"/>
          <w:b w:val="0"/>
          <w:color w:val="000000" w:themeColor="text1"/>
          <w:spacing w:val="0"/>
        </w:rPr>
        <w:t xml:space="preserve">sloučením </w:t>
      </w:r>
      <w:r w:rsidR="001444FB">
        <w:rPr>
          <w:rFonts w:cs="Arial"/>
          <w:b w:val="0"/>
          <w:color w:val="000000" w:themeColor="text1"/>
          <w:spacing w:val="0"/>
        </w:rPr>
        <w:t xml:space="preserve">se společností </w:t>
      </w:r>
      <w:r w:rsidR="00C9472C" w:rsidRPr="00AF691C">
        <w:rPr>
          <w:rFonts w:cs="Arial"/>
          <w:color w:val="000000" w:themeColor="text1"/>
        </w:rPr>
        <w:t xml:space="preserve">STEP Bioenergie s.r.o., </w:t>
      </w:r>
      <w:r w:rsidR="00C9472C" w:rsidRPr="00C9472C">
        <w:rPr>
          <w:rFonts w:cs="Arial"/>
          <w:b w:val="0"/>
          <w:bCs w:val="0"/>
          <w:color w:val="000000" w:themeColor="text1"/>
        </w:rPr>
        <w:t xml:space="preserve">se sídlem Horská 695, Horní Staré Město, 541 02 Trutnov, IČO: </w:t>
      </w:r>
      <w:r w:rsidR="00C9472C" w:rsidRPr="00C9472C">
        <w:rPr>
          <w:rFonts w:cs="Arial"/>
          <w:b w:val="0"/>
          <w:bCs w:val="0"/>
          <w:color w:val="000000" w:themeColor="text1"/>
          <w:shd w:val="clear" w:color="auto" w:fill="FFFFFF"/>
        </w:rPr>
        <w:t>28521757</w:t>
      </w:r>
      <w:r w:rsidR="00C9472C" w:rsidRPr="00C9472C">
        <w:rPr>
          <w:rFonts w:cs="Arial"/>
          <w:b w:val="0"/>
          <w:bCs w:val="0"/>
          <w:color w:val="000000" w:themeColor="text1"/>
        </w:rPr>
        <w:t>, zapsaná v obchodním rejstříku vedeném Krajským soudem v Hradci Králové, spisová značka C 37842</w:t>
      </w:r>
      <w:r w:rsidR="001444FB" w:rsidRPr="001444FB">
        <w:rPr>
          <w:rStyle w:val="preformatted"/>
          <w:rFonts w:eastAsia="MS Mincho"/>
          <w:b w:val="0"/>
          <w:bCs w:val="0"/>
          <w:spacing w:val="0"/>
        </w:rPr>
        <w:t>,</w:t>
      </w:r>
      <w:r w:rsidR="001444FB" w:rsidRPr="001444FB">
        <w:rPr>
          <w:rFonts w:cs="Arial"/>
          <w:b w:val="0"/>
          <w:bCs w:val="0"/>
          <w:color w:val="000000"/>
          <w:spacing w:val="0"/>
          <w:lang w:eastAsia="en-US"/>
        </w:rPr>
        <w:t xml:space="preserve"> jako nástupnickou společností</w:t>
      </w:r>
      <w:r w:rsidR="00163ADA" w:rsidRPr="001444FB">
        <w:rPr>
          <w:rFonts w:cs="Arial"/>
          <w:b w:val="0"/>
          <w:bCs w:val="0"/>
          <w:color w:val="000000" w:themeColor="text1"/>
          <w:spacing w:val="0"/>
        </w:rPr>
        <w:t xml:space="preserve"> </w:t>
      </w:r>
      <w:r w:rsidR="001444FB">
        <w:rPr>
          <w:rFonts w:cs="Arial"/>
          <w:b w:val="0"/>
          <w:bCs w:val="0"/>
          <w:color w:val="000000" w:themeColor="text1"/>
          <w:spacing w:val="0"/>
        </w:rPr>
        <w:t>(„</w:t>
      </w:r>
      <w:r w:rsidR="001444FB" w:rsidRPr="001444FB">
        <w:rPr>
          <w:rFonts w:cs="Arial"/>
          <w:color w:val="000000" w:themeColor="text1"/>
          <w:spacing w:val="0"/>
        </w:rPr>
        <w:t>Nástupnická společnost</w:t>
      </w:r>
      <w:r w:rsidR="001444FB">
        <w:rPr>
          <w:rFonts w:cs="Arial"/>
          <w:b w:val="0"/>
          <w:bCs w:val="0"/>
          <w:color w:val="000000" w:themeColor="text1"/>
          <w:spacing w:val="0"/>
        </w:rPr>
        <w:t>“</w:t>
      </w:r>
      <w:r w:rsidR="00AC1495">
        <w:rPr>
          <w:rFonts w:cs="Arial"/>
          <w:b w:val="0"/>
          <w:bCs w:val="0"/>
          <w:color w:val="000000" w:themeColor="text1"/>
          <w:spacing w:val="0"/>
        </w:rPr>
        <w:t>,</w:t>
      </w:r>
      <w:r w:rsidR="001444FB">
        <w:rPr>
          <w:rFonts w:cs="Arial"/>
          <w:b w:val="0"/>
          <w:bCs w:val="0"/>
          <w:color w:val="000000" w:themeColor="text1"/>
          <w:spacing w:val="0"/>
        </w:rPr>
        <w:t xml:space="preserve"> Rozdělovaná společnost a Nástupnická společnost společně jako „</w:t>
      </w:r>
      <w:r w:rsidR="001444FB" w:rsidRPr="001444FB">
        <w:rPr>
          <w:rFonts w:cs="Arial"/>
          <w:color w:val="000000" w:themeColor="text1"/>
          <w:spacing w:val="0"/>
        </w:rPr>
        <w:t>Zúčastněné společnosti</w:t>
      </w:r>
      <w:r w:rsidR="001444FB">
        <w:rPr>
          <w:rFonts w:cs="Arial"/>
          <w:b w:val="0"/>
          <w:bCs w:val="0"/>
          <w:color w:val="000000" w:themeColor="text1"/>
          <w:spacing w:val="0"/>
        </w:rPr>
        <w:t xml:space="preserve">“) </w:t>
      </w:r>
      <w:r>
        <w:rPr>
          <w:rFonts w:cs="Arial"/>
          <w:b w:val="0"/>
          <w:color w:val="000000" w:themeColor="text1"/>
          <w:spacing w:val="0"/>
        </w:rPr>
        <w:t>(</w:t>
      </w:r>
      <w:r w:rsidR="001444FB">
        <w:rPr>
          <w:rFonts w:cs="Arial"/>
          <w:b w:val="0"/>
          <w:color w:val="000000" w:themeColor="text1"/>
          <w:spacing w:val="0"/>
        </w:rPr>
        <w:t xml:space="preserve">celý proces jako </w:t>
      </w:r>
      <w:r>
        <w:rPr>
          <w:rFonts w:cs="Arial"/>
          <w:b w:val="0"/>
          <w:color w:val="000000" w:themeColor="text1"/>
          <w:spacing w:val="0"/>
        </w:rPr>
        <w:t>„</w:t>
      </w:r>
      <w:r>
        <w:rPr>
          <w:rFonts w:cs="Arial"/>
          <w:bCs w:val="0"/>
          <w:color w:val="000000" w:themeColor="text1"/>
          <w:spacing w:val="0"/>
        </w:rPr>
        <w:t>Rozdělení</w:t>
      </w:r>
      <w:r>
        <w:rPr>
          <w:rFonts w:cs="Arial"/>
          <w:b w:val="0"/>
          <w:color w:val="000000" w:themeColor="text1"/>
          <w:spacing w:val="0"/>
        </w:rPr>
        <w:t>“)</w:t>
      </w:r>
      <w:r w:rsidR="009137BC">
        <w:rPr>
          <w:rFonts w:cs="Arial"/>
          <w:b w:val="0"/>
          <w:color w:val="000000" w:themeColor="text1"/>
          <w:spacing w:val="0"/>
        </w:rPr>
        <w:t>,</w:t>
      </w:r>
      <w:r>
        <w:rPr>
          <w:rFonts w:cs="Arial"/>
          <w:b w:val="0"/>
          <w:color w:val="000000" w:themeColor="text1"/>
          <w:spacing w:val="0"/>
        </w:rPr>
        <w:t xml:space="preserve"> </w:t>
      </w:r>
    </w:p>
    <w:p w14:paraId="03B715A0" w14:textId="47005266" w:rsidR="00DE03F9" w:rsidRDefault="005D2373" w:rsidP="00B26D0C">
      <w:pPr>
        <w:pStyle w:val="Zkladntext3"/>
        <w:spacing w:after="120"/>
        <w:jc w:val="both"/>
        <w:rPr>
          <w:rFonts w:cs="Arial"/>
          <w:b w:val="0"/>
          <w:color w:val="000000" w:themeColor="text1"/>
          <w:spacing w:val="0"/>
        </w:rPr>
      </w:pPr>
      <w:r>
        <w:rPr>
          <w:rFonts w:cs="Arial"/>
          <w:b w:val="0"/>
          <w:color w:val="000000" w:themeColor="text1"/>
          <w:spacing w:val="0"/>
        </w:rPr>
        <w:t>oznamuj</w:t>
      </w:r>
      <w:r w:rsidR="001444FB">
        <w:rPr>
          <w:rFonts w:cs="Arial"/>
          <w:b w:val="0"/>
          <w:color w:val="000000" w:themeColor="text1"/>
          <w:spacing w:val="0"/>
        </w:rPr>
        <w:t>e</w:t>
      </w:r>
      <w:r>
        <w:rPr>
          <w:rFonts w:cs="Arial"/>
          <w:b w:val="0"/>
          <w:color w:val="000000" w:themeColor="text1"/>
          <w:spacing w:val="0"/>
        </w:rPr>
        <w:t xml:space="preserve"> uložení projektu Rozdělení do sbírky listin a </w:t>
      </w:r>
      <w:r w:rsidR="00E321BF">
        <w:rPr>
          <w:rFonts w:cs="Arial"/>
          <w:b w:val="0"/>
          <w:color w:val="000000" w:themeColor="text1"/>
          <w:spacing w:val="0"/>
        </w:rPr>
        <w:t>upozorňuj</w:t>
      </w:r>
      <w:r w:rsidR="001444FB">
        <w:rPr>
          <w:rFonts w:cs="Arial"/>
          <w:b w:val="0"/>
          <w:color w:val="000000" w:themeColor="text1"/>
          <w:spacing w:val="0"/>
        </w:rPr>
        <w:t>e</w:t>
      </w:r>
      <w:r w:rsidR="00E321BF">
        <w:rPr>
          <w:rFonts w:cs="Arial"/>
          <w:b w:val="0"/>
          <w:color w:val="000000" w:themeColor="text1"/>
          <w:spacing w:val="0"/>
        </w:rPr>
        <w:t xml:space="preserve"> věřitele</w:t>
      </w:r>
      <w:r w:rsidR="00AC1495">
        <w:rPr>
          <w:rFonts w:cs="Arial"/>
          <w:b w:val="0"/>
          <w:color w:val="000000" w:themeColor="text1"/>
          <w:spacing w:val="0"/>
        </w:rPr>
        <w:t>,</w:t>
      </w:r>
      <w:r w:rsidR="00E321BF">
        <w:rPr>
          <w:rFonts w:cs="Arial"/>
          <w:b w:val="0"/>
          <w:color w:val="000000" w:themeColor="text1"/>
          <w:spacing w:val="0"/>
        </w:rPr>
        <w:t xml:space="preserve"> </w:t>
      </w:r>
      <w:r w:rsidR="00C9472C">
        <w:rPr>
          <w:rFonts w:cs="Arial"/>
          <w:b w:val="0"/>
          <w:color w:val="000000" w:themeColor="text1"/>
          <w:spacing w:val="0"/>
        </w:rPr>
        <w:t>akcionáře</w:t>
      </w:r>
      <w:r w:rsidR="00AC1495">
        <w:rPr>
          <w:rFonts w:cs="Arial"/>
          <w:b w:val="0"/>
          <w:color w:val="000000" w:themeColor="text1"/>
          <w:spacing w:val="0"/>
        </w:rPr>
        <w:t>, zástupce zaměstnanců, popřípadě zaměstnance</w:t>
      </w:r>
      <w:r w:rsidR="00E321BF">
        <w:rPr>
          <w:rFonts w:cs="Arial"/>
          <w:b w:val="0"/>
          <w:color w:val="000000" w:themeColor="text1"/>
          <w:spacing w:val="0"/>
        </w:rPr>
        <w:t xml:space="preserve"> </w:t>
      </w:r>
      <w:r w:rsidR="001444FB">
        <w:rPr>
          <w:rFonts w:cs="Arial"/>
          <w:b w:val="0"/>
          <w:color w:val="000000" w:themeColor="text1"/>
          <w:spacing w:val="0"/>
        </w:rPr>
        <w:t xml:space="preserve">Rozdělované </w:t>
      </w:r>
      <w:r w:rsidR="00E321BF">
        <w:rPr>
          <w:rFonts w:cs="Arial"/>
          <w:b w:val="0"/>
          <w:color w:val="000000" w:themeColor="text1"/>
          <w:spacing w:val="0"/>
        </w:rPr>
        <w:t>společno</w:t>
      </w:r>
      <w:r w:rsidR="0027612F">
        <w:rPr>
          <w:rFonts w:cs="Arial"/>
          <w:b w:val="0"/>
          <w:color w:val="000000" w:themeColor="text1"/>
          <w:spacing w:val="0"/>
        </w:rPr>
        <w:t>s</w:t>
      </w:r>
      <w:r w:rsidR="00E321BF">
        <w:rPr>
          <w:rFonts w:cs="Arial"/>
          <w:b w:val="0"/>
          <w:color w:val="000000" w:themeColor="text1"/>
          <w:spacing w:val="0"/>
        </w:rPr>
        <w:t>t</w:t>
      </w:r>
      <w:r w:rsidR="0027612F">
        <w:rPr>
          <w:rFonts w:cs="Arial"/>
          <w:b w:val="0"/>
          <w:color w:val="000000" w:themeColor="text1"/>
          <w:spacing w:val="0"/>
        </w:rPr>
        <w:t>i</w:t>
      </w:r>
      <w:r w:rsidR="00E321BF">
        <w:rPr>
          <w:rFonts w:cs="Arial"/>
          <w:b w:val="0"/>
          <w:color w:val="000000" w:themeColor="text1"/>
          <w:spacing w:val="0"/>
        </w:rPr>
        <w:t xml:space="preserve"> </w:t>
      </w:r>
      <w:r>
        <w:rPr>
          <w:rFonts w:cs="Arial"/>
          <w:b w:val="0"/>
          <w:color w:val="000000" w:themeColor="text1"/>
          <w:spacing w:val="0"/>
        </w:rPr>
        <w:t>podle</w:t>
      </w:r>
      <w:r w:rsidR="00CA7665">
        <w:rPr>
          <w:rFonts w:cs="Arial"/>
          <w:b w:val="0"/>
          <w:color w:val="000000" w:themeColor="text1"/>
          <w:spacing w:val="0"/>
        </w:rPr>
        <w:t xml:space="preserve"> ustanovení § 33 odst. 1 písm. b) zákona č. 125/2008 Sb., o přeměnách obchodních společností a družstev, ve znění pozdějších předpisů („</w:t>
      </w:r>
      <w:r w:rsidR="00CA7665">
        <w:rPr>
          <w:rFonts w:cs="Arial"/>
          <w:bCs w:val="0"/>
          <w:color w:val="000000" w:themeColor="text1"/>
          <w:spacing w:val="0"/>
        </w:rPr>
        <w:t>Zákon o přeměnách</w:t>
      </w:r>
      <w:r w:rsidR="00CA7665">
        <w:rPr>
          <w:rFonts w:cs="Arial"/>
          <w:b w:val="0"/>
          <w:color w:val="000000" w:themeColor="text1"/>
          <w:spacing w:val="0"/>
        </w:rPr>
        <w:t>“), na jejich práva podle Zákona o</w:t>
      </w:r>
      <w:r w:rsidR="00E321BF">
        <w:rPr>
          <w:rFonts w:cs="Arial"/>
          <w:b w:val="0"/>
          <w:color w:val="000000" w:themeColor="text1"/>
          <w:spacing w:val="0"/>
        </w:rPr>
        <w:t> </w:t>
      </w:r>
      <w:r w:rsidR="00CA7665">
        <w:rPr>
          <w:rFonts w:cs="Arial"/>
          <w:b w:val="0"/>
          <w:color w:val="000000" w:themeColor="text1"/>
          <w:spacing w:val="0"/>
        </w:rPr>
        <w:t>přeměnách</w:t>
      </w:r>
      <w:r w:rsidR="001444FB">
        <w:rPr>
          <w:rFonts w:cs="Arial"/>
          <w:b w:val="0"/>
          <w:color w:val="000000" w:themeColor="text1"/>
          <w:spacing w:val="0"/>
        </w:rPr>
        <w:t>.</w:t>
      </w:r>
    </w:p>
    <w:p w14:paraId="420C2C7E" w14:textId="77777777" w:rsidR="00DE03F9" w:rsidRDefault="00DE03F9" w:rsidP="00B26D0C">
      <w:pPr>
        <w:pStyle w:val="Zkladntext3"/>
        <w:spacing w:after="120"/>
        <w:jc w:val="both"/>
        <w:rPr>
          <w:rFonts w:cs="Arial"/>
          <w:b w:val="0"/>
          <w:color w:val="000000" w:themeColor="text1"/>
          <w:spacing w:val="0"/>
        </w:rPr>
      </w:pPr>
    </w:p>
    <w:p w14:paraId="03E7755B" w14:textId="1EA5CB1B" w:rsidR="00B26D0C" w:rsidRDefault="00B26D0C" w:rsidP="00B26D0C">
      <w:pPr>
        <w:pStyle w:val="Nzev"/>
        <w:spacing w:after="120"/>
        <w:jc w:val="both"/>
        <w:rPr>
          <w:rFonts w:ascii="Arial" w:hAnsi="Arial" w:cs="Arial"/>
          <w:bCs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Oznámení o uložení projektu </w:t>
      </w:r>
      <w:r w:rsidR="00450E1C">
        <w:rPr>
          <w:rFonts w:ascii="Arial" w:hAnsi="Arial" w:cs="Arial"/>
          <w:color w:val="000000" w:themeColor="text1"/>
          <w:sz w:val="20"/>
        </w:rPr>
        <w:t xml:space="preserve">Zúčastněných společností </w:t>
      </w:r>
      <w:r>
        <w:rPr>
          <w:rFonts w:ascii="Arial" w:hAnsi="Arial" w:cs="Arial"/>
          <w:color w:val="000000" w:themeColor="text1"/>
          <w:sz w:val="20"/>
        </w:rPr>
        <w:t xml:space="preserve">do </w:t>
      </w:r>
      <w:r>
        <w:rPr>
          <w:rFonts w:ascii="Arial" w:hAnsi="Arial" w:cs="Arial"/>
          <w:bCs/>
          <w:color w:val="000000" w:themeColor="text1"/>
          <w:sz w:val="20"/>
        </w:rPr>
        <w:t xml:space="preserve">sbírky listin </w:t>
      </w:r>
      <w:r w:rsidR="00450E1C">
        <w:rPr>
          <w:rFonts w:ascii="Arial" w:hAnsi="Arial" w:cs="Arial"/>
          <w:bCs/>
          <w:color w:val="000000" w:themeColor="text1"/>
          <w:sz w:val="20"/>
        </w:rPr>
        <w:t>Zúčastněných společností</w:t>
      </w:r>
    </w:p>
    <w:p w14:paraId="4CD5454A" w14:textId="4557F006" w:rsidR="00CA7665" w:rsidRDefault="00B26D0C" w:rsidP="00B26D0C">
      <w:pPr>
        <w:pStyle w:val="Zkladntext"/>
        <w:spacing w:after="120"/>
        <w:rPr>
          <w:color w:val="000000" w:themeColor="text1"/>
          <w:spacing w:val="0"/>
          <w:sz w:val="20"/>
        </w:rPr>
      </w:pPr>
      <w:r w:rsidRPr="00803167">
        <w:rPr>
          <w:color w:val="000000" w:themeColor="text1"/>
          <w:spacing w:val="0"/>
          <w:sz w:val="20"/>
        </w:rPr>
        <w:t xml:space="preserve">V souvislosti s připravovanou realizací procesu Rozdělení </w:t>
      </w:r>
      <w:r w:rsidR="00450E1C">
        <w:rPr>
          <w:color w:val="000000" w:themeColor="text1"/>
          <w:spacing w:val="0"/>
          <w:sz w:val="20"/>
        </w:rPr>
        <w:t>Zúčastněné společnosti</w:t>
      </w:r>
      <w:r w:rsidRPr="00803167">
        <w:rPr>
          <w:color w:val="000000" w:themeColor="text1"/>
          <w:spacing w:val="0"/>
          <w:sz w:val="20"/>
        </w:rPr>
        <w:t xml:space="preserve"> vyhotovil</w:t>
      </w:r>
      <w:r w:rsidR="00450E1C">
        <w:rPr>
          <w:color w:val="000000" w:themeColor="text1"/>
          <w:spacing w:val="0"/>
          <w:sz w:val="20"/>
        </w:rPr>
        <w:t>y</w:t>
      </w:r>
      <w:r w:rsidRPr="00803167">
        <w:rPr>
          <w:color w:val="000000" w:themeColor="text1"/>
          <w:spacing w:val="0"/>
          <w:sz w:val="20"/>
        </w:rPr>
        <w:t xml:space="preserve"> projekt Rozdělení a </w:t>
      </w:r>
      <w:r w:rsidR="00AC1495">
        <w:rPr>
          <w:color w:val="000000" w:themeColor="text1"/>
          <w:spacing w:val="0"/>
          <w:sz w:val="20"/>
        </w:rPr>
        <w:t>Rozdělovaná společnost tímto oznamuje</w:t>
      </w:r>
      <w:r w:rsidR="009137BC">
        <w:rPr>
          <w:color w:val="000000" w:themeColor="text1"/>
          <w:spacing w:val="0"/>
          <w:sz w:val="20"/>
        </w:rPr>
        <w:t>, že byl</w:t>
      </w:r>
      <w:r w:rsidRPr="00803167">
        <w:rPr>
          <w:color w:val="000000" w:themeColor="text1"/>
          <w:spacing w:val="0"/>
          <w:sz w:val="20"/>
        </w:rPr>
        <w:t xml:space="preserve"> uložen do sbírky listin obchodního rejstříku u </w:t>
      </w:r>
      <w:r w:rsidR="00450E1C">
        <w:rPr>
          <w:color w:val="000000" w:themeColor="text1"/>
          <w:spacing w:val="0"/>
          <w:sz w:val="20"/>
        </w:rPr>
        <w:t>Zúčastněných společností</w:t>
      </w:r>
      <w:r w:rsidR="00B47CD6">
        <w:rPr>
          <w:color w:val="000000" w:themeColor="text1"/>
          <w:spacing w:val="0"/>
          <w:sz w:val="20"/>
        </w:rPr>
        <w:t>.</w:t>
      </w:r>
    </w:p>
    <w:p w14:paraId="38A3CA1B" w14:textId="77777777" w:rsidR="00B26D0C" w:rsidRPr="00B26D0C" w:rsidRDefault="00B26D0C" w:rsidP="00B26D0C">
      <w:pPr>
        <w:pStyle w:val="Zkladntext"/>
        <w:spacing w:after="120"/>
        <w:rPr>
          <w:color w:val="000000" w:themeColor="text1"/>
          <w:spacing w:val="0"/>
          <w:sz w:val="20"/>
        </w:rPr>
      </w:pPr>
    </w:p>
    <w:p w14:paraId="4DB3E044" w14:textId="4CEF5E45" w:rsidR="00C02F02" w:rsidRPr="0010022A" w:rsidRDefault="00C02F02" w:rsidP="00B26D0C">
      <w:pPr>
        <w:pStyle w:val="Nadpis3"/>
        <w:keepNext w:val="0"/>
        <w:widowControl w:val="0"/>
        <w:spacing w:after="120"/>
        <w:rPr>
          <w:color w:val="000000" w:themeColor="text1"/>
          <w:spacing w:val="0"/>
        </w:rPr>
      </w:pPr>
      <w:r w:rsidRPr="0010022A">
        <w:rPr>
          <w:color w:val="000000" w:themeColor="text1"/>
          <w:spacing w:val="0"/>
        </w:rPr>
        <w:t xml:space="preserve">Upozornění pro věřitele </w:t>
      </w:r>
      <w:r w:rsidR="003545AD">
        <w:rPr>
          <w:color w:val="000000" w:themeColor="text1"/>
          <w:spacing w:val="0"/>
        </w:rPr>
        <w:t>Rozdělované společnosti</w:t>
      </w:r>
      <w:r w:rsidRPr="0010022A">
        <w:rPr>
          <w:color w:val="000000" w:themeColor="text1"/>
          <w:spacing w:val="0"/>
        </w:rPr>
        <w:t xml:space="preserve"> na jejich práva</w:t>
      </w:r>
    </w:p>
    <w:p w14:paraId="26593DCF" w14:textId="77777777" w:rsidR="003545AD" w:rsidRPr="0010022A" w:rsidRDefault="003545AD" w:rsidP="003545AD">
      <w:pPr>
        <w:pStyle w:val="Nzev"/>
        <w:spacing w:after="120"/>
        <w:jc w:val="both"/>
        <w:rPr>
          <w:rFonts w:ascii="Arial" w:hAnsi="Arial" w:cs="Arial"/>
          <w:b w:val="0"/>
          <w:color w:val="000000" w:themeColor="text1"/>
          <w:sz w:val="20"/>
        </w:rPr>
      </w:pPr>
      <w:r w:rsidRPr="0010022A">
        <w:rPr>
          <w:rFonts w:ascii="Arial" w:hAnsi="Arial" w:cs="Arial"/>
          <w:b w:val="0"/>
          <w:color w:val="000000" w:themeColor="text1"/>
          <w:sz w:val="20"/>
        </w:rPr>
        <w:t xml:space="preserve">V souvislosti s realizací procesu </w:t>
      </w:r>
      <w:r>
        <w:rPr>
          <w:rFonts w:ascii="Arial" w:hAnsi="Arial" w:cs="Arial"/>
          <w:b w:val="0"/>
          <w:color w:val="000000" w:themeColor="text1"/>
          <w:sz w:val="20"/>
        </w:rPr>
        <w:t>Rozdělení</w:t>
      </w:r>
      <w:r w:rsidRPr="0010022A">
        <w:rPr>
          <w:rFonts w:ascii="Arial" w:hAnsi="Arial" w:cs="Arial"/>
          <w:b w:val="0"/>
          <w:color w:val="000000" w:themeColor="text1"/>
          <w:sz w:val="20"/>
        </w:rPr>
        <w:t xml:space="preserve"> a v souladu s příslušnými ustanoveními Zákona o přeměnách tímto </w:t>
      </w:r>
      <w:r>
        <w:rPr>
          <w:rFonts w:ascii="Arial" w:hAnsi="Arial" w:cs="Arial"/>
          <w:b w:val="0"/>
          <w:color w:val="000000" w:themeColor="text1"/>
          <w:sz w:val="20"/>
        </w:rPr>
        <w:t>Rozdělovaná společnost</w:t>
      </w:r>
      <w:r w:rsidRPr="0010022A">
        <w:rPr>
          <w:rFonts w:ascii="Arial" w:hAnsi="Arial" w:cs="Arial"/>
          <w:b w:val="0"/>
          <w:color w:val="000000" w:themeColor="text1"/>
          <w:sz w:val="20"/>
        </w:rPr>
        <w:t xml:space="preserve"> upozorňuj</w:t>
      </w:r>
      <w:r>
        <w:rPr>
          <w:rFonts w:ascii="Arial" w:hAnsi="Arial" w:cs="Arial"/>
          <w:b w:val="0"/>
          <w:color w:val="000000" w:themeColor="text1"/>
          <w:sz w:val="20"/>
        </w:rPr>
        <w:t>e</w:t>
      </w:r>
      <w:r w:rsidRPr="0010022A">
        <w:rPr>
          <w:rFonts w:ascii="Arial" w:hAnsi="Arial" w:cs="Arial"/>
          <w:b w:val="0"/>
          <w:color w:val="000000" w:themeColor="text1"/>
          <w:sz w:val="20"/>
        </w:rPr>
        <w:t xml:space="preserve"> své věřitele na jejich práva podle Zákona o přeměnách</w:t>
      </w:r>
      <w:r>
        <w:rPr>
          <w:rFonts w:ascii="Arial" w:hAnsi="Arial" w:cs="Arial"/>
          <w:b w:val="0"/>
          <w:color w:val="000000" w:themeColor="text1"/>
          <w:sz w:val="20"/>
        </w:rPr>
        <w:t>.</w:t>
      </w:r>
    </w:p>
    <w:p w14:paraId="48A4EA11" w14:textId="2371CCAC" w:rsidR="003545AD" w:rsidRDefault="003545AD" w:rsidP="003545AD">
      <w:pPr>
        <w:pStyle w:val="Nzev"/>
        <w:spacing w:after="120"/>
        <w:jc w:val="both"/>
        <w:rPr>
          <w:rFonts w:ascii="Arial" w:hAnsi="Arial" w:cs="Arial"/>
          <w:b w:val="0"/>
          <w:color w:val="000000" w:themeColor="text1"/>
          <w:sz w:val="20"/>
        </w:rPr>
      </w:pPr>
      <w:r>
        <w:rPr>
          <w:rFonts w:ascii="Arial" w:hAnsi="Arial" w:cs="Arial"/>
          <w:b w:val="0"/>
          <w:color w:val="000000" w:themeColor="text1"/>
          <w:sz w:val="20"/>
        </w:rPr>
        <w:t xml:space="preserve">Věřitelé mají právo </w:t>
      </w:r>
      <w:r w:rsidRPr="0010022A">
        <w:rPr>
          <w:rFonts w:ascii="Arial" w:hAnsi="Arial" w:cs="Arial"/>
          <w:b w:val="0"/>
          <w:color w:val="000000" w:themeColor="text1"/>
          <w:sz w:val="20"/>
        </w:rPr>
        <w:t xml:space="preserve">požadovat poskytnutí dostatečného zajištění, jestliže se v důsledku </w:t>
      </w:r>
      <w:r>
        <w:rPr>
          <w:rFonts w:ascii="Arial" w:hAnsi="Arial" w:cs="Arial"/>
          <w:b w:val="0"/>
          <w:color w:val="000000" w:themeColor="text1"/>
          <w:sz w:val="20"/>
        </w:rPr>
        <w:t>Rozdělení</w:t>
      </w:r>
      <w:r w:rsidRPr="0010022A">
        <w:rPr>
          <w:rFonts w:ascii="Arial" w:hAnsi="Arial" w:cs="Arial"/>
          <w:b w:val="0"/>
          <w:color w:val="000000" w:themeColor="text1"/>
          <w:sz w:val="20"/>
        </w:rPr>
        <w:t xml:space="preserve"> zhorší dobytnost jejich dosud nesplatných pohledávek ze závazků vzniklých před zveřejněním projektu </w:t>
      </w:r>
      <w:r>
        <w:rPr>
          <w:rFonts w:ascii="Arial" w:hAnsi="Arial" w:cs="Arial"/>
          <w:b w:val="0"/>
          <w:color w:val="000000" w:themeColor="text1"/>
          <w:sz w:val="20"/>
        </w:rPr>
        <w:t>Rozdělení</w:t>
      </w:r>
      <w:r w:rsidRPr="0010022A">
        <w:rPr>
          <w:rFonts w:ascii="Arial" w:hAnsi="Arial" w:cs="Arial"/>
          <w:b w:val="0"/>
          <w:color w:val="000000" w:themeColor="text1"/>
          <w:sz w:val="20"/>
        </w:rPr>
        <w:t xml:space="preserve"> ve sbírce listin</w:t>
      </w:r>
      <w:r>
        <w:rPr>
          <w:rFonts w:ascii="Arial" w:hAnsi="Arial" w:cs="Arial"/>
          <w:b w:val="0"/>
          <w:color w:val="000000" w:themeColor="text1"/>
          <w:sz w:val="20"/>
        </w:rPr>
        <w:t xml:space="preserve"> podle § 33 Zákona o přeměnách</w:t>
      </w:r>
      <w:r w:rsidRPr="0010022A">
        <w:rPr>
          <w:rFonts w:ascii="Arial" w:hAnsi="Arial" w:cs="Arial"/>
          <w:b w:val="0"/>
          <w:color w:val="000000" w:themeColor="text1"/>
          <w:sz w:val="20"/>
        </w:rPr>
        <w:t>; to platí obdobně i pro pohledávky budoucí nebo podmíněné</w:t>
      </w:r>
      <w:r>
        <w:rPr>
          <w:rFonts w:ascii="Arial" w:hAnsi="Arial" w:cs="Arial"/>
          <w:b w:val="0"/>
          <w:color w:val="000000" w:themeColor="text1"/>
          <w:sz w:val="20"/>
        </w:rPr>
        <w:t>.</w:t>
      </w:r>
    </w:p>
    <w:p w14:paraId="79B46D08" w14:textId="77777777" w:rsidR="003545AD" w:rsidRDefault="003545AD" w:rsidP="003545AD">
      <w:pPr>
        <w:pStyle w:val="Nzev"/>
        <w:spacing w:after="120"/>
        <w:jc w:val="both"/>
        <w:rPr>
          <w:rFonts w:ascii="Arial" w:hAnsi="Arial" w:cs="Arial"/>
          <w:b w:val="0"/>
          <w:color w:val="000000" w:themeColor="text1"/>
          <w:sz w:val="20"/>
        </w:rPr>
      </w:pPr>
      <w:r w:rsidRPr="007B7698">
        <w:rPr>
          <w:rFonts w:ascii="Arial" w:hAnsi="Arial" w:cs="Arial"/>
          <w:b w:val="0"/>
          <w:color w:val="000000" w:themeColor="text1"/>
          <w:sz w:val="20"/>
        </w:rPr>
        <w:t xml:space="preserve">Nedojde-li mezi věřitelem a </w:t>
      </w:r>
      <w:r>
        <w:rPr>
          <w:rFonts w:ascii="Arial" w:hAnsi="Arial" w:cs="Arial"/>
          <w:b w:val="0"/>
          <w:color w:val="000000" w:themeColor="text1"/>
          <w:sz w:val="20"/>
        </w:rPr>
        <w:t>Rozdělovanou společností či Nástupnickou společností</w:t>
      </w:r>
      <w:r w:rsidRPr="007B7698">
        <w:rPr>
          <w:rFonts w:ascii="Arial" w:hAnsi="Arial" w:cs="Arial"/>
          <w:b w:val="0"/>
          <w:color w:val="000000" w:themeColor="text1"/>
          <w:sz w:val="20"/>
        </w:rPr>
        <w:t xml:space="preserve"> k dohodě o</w:t>
      </w:r>
      <w:r>
        <w:rPr>
          <w:rFonts w:ascii="Arial" w:hAnsi="Arial" w:cs="Arial"/>
          <w:b w:val="0"/>
          <w:color w:val="000000" w:themeColor="text1"/>
          <w:sz w:val="20"/>
        </w:rPr>
        <w:t> </w:t>
      </w:r>
      <w:r w:rsidRPr="007B7698">
        <w:rPr>
          <w:rFonts w:ascii="Arial" w:hAnsi="Arial" w:cs="Arial"/>
          <w:b w:val="0"/>
          <w:color w:val="000000" w:themeColor="text1"/>
          <w:sz w:val="20"/>
        </w:rPr>
        <w:t>způsobu zajištění pohledávky,</w:t>
      </w:r>
      <w:r>
        <w:rPr>
          <w:rFonts w:ascii="Arial" w:hAnsi="Arial" w:cs="Arial"/>
          <w:b w:val="0"/>
          <w:color w:val="000000" w:themeColor="text1"/>
          <w:sz w:val="20"/>
        </w:rPr>
        <w:t xml:space="preserve"> má věřitel,</w:t>
      </w:r>
      <w:r w:rsidRPr="00756C64">
        <w:rPr>
          <w:rFonts w:ascii="Arial" w:hAnsi="Arial" w:cs="Arial"/>
          <w:b w:val="0"/>
          <w:color w:val="000000" w:themeColor="text1"/>
          <w:sz w:val="20"/>
        </w:rPr>
        <w:t xml:space="preserve"> </w:t>
      </w:r>
      <w:r w:rsidRPr="007B7698">
        <w:rPr>
          <w:rFonts w:ascii="Arial" w:hAnsi="Arial" w:cs="Arial"/>
          <w:b w:val="0"/>
          <w:color w:val="000000" w:themeColor="text1"/>
          <w:sz w:val="20"/>
        </w:rPr>
        <w:t xml:space="preserve">který osvědčí skutečnosti nasvědčující tomu, že </w:t>
      </w:r>
      <w:r>
        <w:rPr>
          <w:rFonts w:ascii="Arial" w:hAnsi="Arial" w:cs="Arial"/>
          <w:b w:val="0"/>
          <w:color w:val="000000" w:themeColor="text1"/>
          <w:sz w:val="20"/>
        </w:rPr>
        <w:t>Rozdělení</w:t>
      </w:r>
      <w:r w:rsidRPr="007B7698">
        <w:rPr>
          <w:rFonts w:ascii="Arial" w:hAnsi="Arial" w:cs="Arial"/>
          <w:b w:val="0"/>
          <w:color w:val="000000" w:themeColor="text1"/>
          <w:sz w:val="20"/>
        </w:rPr>
        <w:t xml:space="preserve"> zhorší dobytnost jeho pohledávky</w:t>
      </w:r>
      <w:r>
        <w:rPr>
          <w:rFonts w:ascii="Arial" w:hAnsi="Arial" w:cs="Arial"/>
          <w:b w:val="0"/>
          <w:color w:val="000000" w:themeColor="text1"/>
          <w:sz w:val="20"/>
        </w:rPr>
        <w:t>, právo navrhnout, aby s</w:t>
      </w:r>
      <w:r w:rsidRPr="007B7698">
        <w:rPr>
          <w:rFonts w:ascii="Arial" w:hAnsi="Arial" w:cs="Arial"/>
          <w:b w:val="0"/>
          <w:color w:val="000000" w:themeColor="text1"/>
          <w:sz w:val="20"/>
        </w:rPr>
        <w:t>oud zříd</w:t>
      </w:r>
      <w:r>
        <w:rPr>
          <w:rFonts w:ascii="Arial" w:hAnsi="Arial" w:cs="Arial"/>
          <w:b w:val="0"/>
          <w:color w:val="000000" w:themeColor="text1"/>
          <w:sz w:val="20"/>
        </w:rPr>
        <w:t>il</w:t>
      </w:r>
      <w:r w:rsidRPr="007B7698">
        <w:rPr>
          <w:rFonts w:ascii="Arial" w:hAnsi="Arial" w:cs="Arial"/>
          <w:b w:val="0"/>
          <w:color w:val="000000" w:themeColor="text1"/>
          <w:sz w:val="20"/>
        </w:rPr>
        <w:t xml:space="preserve"> dostatečné zajištění podle slušného uvážení s</w:t>
      </w:r>
      <w:r>
        <w:rPr>
          <w:rFonts w:ascii="Arial" w:hAnsi="Arial" w:cs="Arial"/>
          <w:b w:val="0"/>
          <w:color w:val="000000" w:themeColor="text1"/>
          <w:sz w:val="20"/>
        </w:rPr>
        <w:t> </w:t>
      </w:r>
      <w:r w:rsidRPr="007B7698">
        <w:rPr>
          <w:rFonts w:ascii="Arial" w:hAnsi="Arial" w:cs="Arial"/>
          <w:b w:val="0"/>
          <w:color w:val="000000" w:themeColor="text1"/>
          <w:sz w:val="20"/>
        </w:rPr>
        <w:t xml:space="preserve">ohledem na druh a výši pohledávky. </w:t>
      </w:r>
      <w:r w:rsidRPr="00D5724E">
        <w:rPr>
          <w:rFonts w:ascii="Arial" w:hAnsi="Arial" w:cs="Arial"/>
          <w:b w:val="0"/>
          <w:color w:val="000000" w:themeColor="text1"/>
          <w:sz w:val="20"/>
        </w:rPr>
        <w:t>Soud zřídí dostatečné zajištění podle slušného uvážení s ohledem na druh a výši pohledávky.</w:t>
      </w:r>
    </w:p>
    <w:p w14:paraId="19C7CA76" w14:textId="77777777" w:rsidR="003545AD" w:rsidRDefault="003545AD" w:rsidP="003545AD">
      <w:pPr>
        <w:pStyle w:val="Nzev"/>
        <w:spacing w:after="120"/>
        <w:jc w:val="both"/>
        <w:rPr>
          <w:rFonts w:ascii="Arial" w:hAnsi="Arial" w:cs="Arial"/>
          <w:b w:val="0"/>
          <w:color w:val="000000" w:themeColor="text1"/>
          <w:sz w:val="20"/>
        </w:rPr>
      </w:pPr>
      <w:r>
        <w:rPr>
          <w:rFonts w:ascii="Arial" w:hAnsi="Arial" w:cs="Arial"/>
          <w:b w:val="0"/>
          <w:color w:val="000000" w:themeColor="text1"/>
          <w:sz w:val="20"/>
        </w:rPr>
        <w:t xml:space="preserve">O zřízení dostatečného zajištění rozhodne soud usnesením. Účinky zajištění nastávají nejdříve dnem, kdy se stal zápis Rozdělení do obchodního rejstříku účinným vůči třetím osobám. </w:t>
      </w:r>
      <w:r w:rsidRPr="007B7698">
        <w:rPr>
          <w:rFonts w:ascii="Arial" w:hAnsi="Arial" w:cs="Arial"/>
          <w:b w:val="0"/>
          <w:color w:val="000000" w:themeColor="text1"/>
          <w:sz w:val="20"/>
        </w:rPr>
        <w:t xml:space="preserve">Právo na dostatečně zajištění musí být uplatněno u soudu do 3 měsíců ode dne zveřejnění projektu </w:t>
      </w:r>
      <w:r>
        <w:rPr>
          <w:rFonts w:ascii="Arial" w:hAnsi="Arial" w:cs="Arial"/>
          <w:b w:val="0"/>
          <w:color w:val="000000" w:themeColor="text1"/>
          <w:sz w:val="20"/>
        </w:rPr>
        <w:t>Rozdělení</w:t>
      </w:r>
      <w:r w:rsidRPr="007B7698">
        <w:rPr>
          <w:rFonts w:ascii="Arial" w:hAnsi="Arial" w:cs="Arial"/>
          <w:b w:val="0"/>
          <w:color w:val="000000" w:themeColor="text1"/>
          <w:sz w:val="20"/>
        </w:rPr>
        <w:t xml:space="preserve"> ve sbírce listin</w:t>
      </w:r>
      <w:r w:rsidRPr="00B63DC9">
        <w:rPr>
          <w:rFonts w:ascii="Arial" w:hAnsi="Arial" w:cs="Arial"/>
          <w:b w:val="0"/>
          <w:color w:val="000000" w:themeColor="text1"/>
          <w:sz w:val="20"/>
        </w:rPr>
        <w:t>, jinak zaniká</w:t>
      </w:r>
      <w:r w:rsidRPr="007B7698">
        <w:rPr>
          <w:rFonts w:ascii="Arial" w:hAnsi="Arial" w:cs="Arial"/>
          <w:b w:val="0"/>
          <w:color w:val="000000" w:themeColor="text1"/>
          <w:sz w:val="20"/>
        </w:rPr>
        <w:t>.</w:t>
      </w:r>
      <w:r>
        <w:rPr>
          <w:rFonts w:ascii="Arial" w:hAnsi="Arial" w:cs="Arial"/>
          <w:b w:val="0"/>
          <w:color w:val="000000" w:themeColor="text1"/>
          <w:sz w:val="20"/>
        </w:rPr>
        <w:t xml:space="preserve"> </w:t>
      </w:r>
      <w:r w:rsidRPr="00A3064F">
        <w:rPr>
          <w:rFonts w:ascii="Arial" w:hAnsi="Arial" w:cs="Arial"/>
          <w:b w:val="0"/>
          <w:color w:val="000000" w:themeColor="text1"/>
          <w:sz w:val="20"/>
        </w:rPr>
        <w:t xml:space="preserve">Podání návrhu nebrání zápisu </w:t>
      </w:r>
      <w:r>
        <w:rPr>
          <w:rFonts w:ascii="Arial" w:hAnsi="Arial" w:cs="Arial"/>
          <w:b w:val="0"/>
          <w:color w:val="000000" w:themeColor="text1"/>
          <w:sz w:val="20"/>
        </w:rPr>
        <w:t>Rozdělení</w:t>
      </w:r>
      <w:r w:rsidRPr="00A3064F">
        <w:rPr>
          <w:rFonts w:ascii="Arial" w:hAnsi="Arial" w:cs="Arial"/>
          <w:b w:val="0"/>
          <w:color w:val="000000" w:themeColor="text1"/>
          <w:sz w:val="20"/>
        </w:rPr>
        <w:t xml:space="preserve"> do obchodního rejstříku.</w:t>
      </w:r>
    </w:p>
    <w:p w14:paraId="20AEE2C4" w14:textId="77777777" w:rsidR="003545AD" w:rsidRPr="0059108D" w:rsidRDefault="003545AD" w:rsidP="003545AD">
      <w:pPr>
        <w:pStyle w:val="Nzev"/>
        <w:spacing w:after="120"/>
        <w:jc w:val="both"/>
        <w:rPr>
          <w:rFonts w:ascii="Arial" w:hAnsi="Arial" w:cs="Arial"/>
          <w:b w:val="0"/>
          <w:color w:val="000000" w:themeColor="text1"/>
          <w:sz w:val="20"/>
        </w:rPr>
      </w:pPr>
      <w:r>
        <w:rPr>
          <w:rFonts w:ascii="Arial" w:hAnsi="Arial" w:cs="Arial"/>
          <w:b w:val="0"/>
          <w:color w:val="000000" w:themeColor="text1"/>
          <w:sz w:val="20"/>
        </w:rPr>
        <w:t xml:space="preserve">Právo na poskytnutí dostatečného zajištění nemají ti věřitelé Rozdělované společnosti, kteří mají </w:t>
      </w:r>
      <w:r w:rsidRPr="0010022A">
        <w:rPr>
          <w:rFonts w:ascii="Arial" w:hAnsi="Arial" w:cs="Arial"/>
          <w:b w:val="0"/>
          <w:color w:val="000000" w:themeColor="text1"/>
          <w:sz w:val="20"/>
        </w:rPr>
        <w:t>právo na přednostní uspokojení svých pohledávek v insolvenčním řízení</w:t>
      </w:r>
      <w:r>
        <w:rPr>
          <w:rFonts w:ascii="Arial" w:hAnsi="Arial" w:cs="Arial"/>
          <w:b w:val="0"/>
          <w:color w:val="000000" w:themeColor="text1"/>
          <w:sz w:val="20"/>
        </w:rPr>
        <w:t xml:space="preserve">, nebo </w:t>
      </w:r>
      <w:r w:rsidRPr="0010022A">
        <w:rPr>
          <w:rFonts w:ascii="Arial" w:hAnsi="Arial" w:cs="Arial"/>
          <w:b w:val="0"/>
          <w:color w:val="000000" w:themeColor="text1"/>
          <w:sz w:val="20"/>
        </w:rPr>
        <w:t xml:space="preserve">kteří se pro účely insolvenčního řízení považují za </w:t>
      </w:r>
      <w:r w:rsidRPr="0059108D">
        <w:rPr>
          <w:rFonts w:ascii="Arial" w:hAnsi="Arial" w:cs="Arial"/>
          <w:b w:val="0"/>
          <w:color w:val="000000" w:themeColor="text1"/>
          <w:sz w:val="20"/>
        </w:rPr>
        <w:t>zajištěné věřitele.</w:t>
      </w:r>
    </w:p>
    <w:p w14:paraId="703E4122" w14:textId="77777777" w:rsidR="003545AD" w:rsidRPr="0059108D" w:rsidRDefault="003545AD" w:rsidP="003545AD">
      <w:pPr>
        <w:pStyle w:val="Nzev"/>
        <w:spacing w:after="120"/>
        <w:jc w:val="both"/>
        <w:rPr>
          <w:rFonts w:ascii="Arial" w:hAnsi="Arial" w:cs="Arial"/>
          <w:b w:val="0"/>
          <w:color w:val="000000" w:themeColor="text1"/>
          <w:sz w:val="20"/>
        </w:rPr>
      </w:pPr>
      <w:r w:rsidRPr="0059108D">
        <w:rPr>
          <w:rFonts w:ascii="Arial" w:hAnsi="Arial" w:cs="Arial"/>
          <w:b w:val="0"/>
          <w:color w:val="000000" w:themeColor="text1"/>
          <w:sz w:val="20"/>
        </w:rPr>
        <w:t xml:space="preserve">Povinnost splatit vklad není Rozdělením dotčena, nestanoví-li Zákon o přeměnách jinak. </w:t>
      </w:r>
    </w:p>
    <w:p w14:paraId="1F559D94" w14:textId="77777777" w:rsidR="003545AD" w:rsidRPr="0010022A" w:rsidRDefault="003545AD" w:rsidP="003545AD">
      <w:pPr>
        <w:pStyle w:val="Zkladntext"/>
        <w:spacing w:after="120"/>
        <w:rPr>
          <w:color w:val="000000" w:themeColor="text1"/>
          <w:spacing w:val="0"/>
          <w:sz w:val="20"/>
        </w:rPr>
      </w:pPr>
      <w:r w:rsidRPr="0059108D">
        <w:rPr>
          <w:color w:val="000000" w:themeColor="text1"/>
          <w:spacing w:val="0"/>
          <w:sz w:val="20"/>
        </w:rPr>
        <w:t xml:space="preserve">Vzhledem ke skutečnosti, že Rozdělovaná společnost není emitentem vyměnitelných ani prioritních dluhopisů, dluhopisů ve smyslu ustanovení zákona č. 190/2004 Sb., o dluhopisech, ve znění pozdějších předpisů, ani jiných účastnických cenných papírů, s nimiž by byla spojena zvláštní práva, toto </w:t>
      </w:r>
      <w:r w:rsidRPr="0059108D">
        <w:rPr>
          <w:color w:val="000000" w:themeColor="text1"/>
          <w:spacing w:val="0"/>
          <w:sz w:val="20"/>
        </w:rPr>
        <w:lastRenderedPageBreak/>
        <w:t>upozornění neobsahuje práva vyplývající vlastníkům těchto vyměnitelných či prioritních dluhopisů, ani jiných účastnických cenných papírů z ustanovení § 37 a § 38 Zákona o přeměnách.</w:t>
      </w:r>
      <w:r w:rsidRPr="0010022A">
        <w:rPr>
          <w:color w:val="000000" w:themeColor="text1"/>
          <w:spacing w:val="0"/>
          <w:sz w:val="20"/>
        </w:rPr>
        <w:t xml:space="preserve"> </w:t>
      </w:r>
    </w:p>
    <w:p w14:paraId="328B03B8" w14:textId="2A4FF87A" w:rsidR="003545AD" w:rsidRPr="00B63DC9" w:rsidRDefault="003545AD" w:rsidP="003545AD">
      <w:pPr>
        <w:pStyle w:val="Zkladntext"/>
        <w:spacing w:after="120"/>
        <w:rPr>
          <w:color w:val="000000" w:themeColor="text1"/>
          <w:spacing w:val="0"/>
          <w:sz w:val="20"/>
        </w:rPr>
      </w:pPr>
      <w:r w:rsidRPr="00B63DC9">
        <w:rPr>
          <w:color w:val="000000" w:themeColor="text1"/>
          <w:spacing w:val="0"/>
          <w:sz w:val="20"/>
        </w:rPr>
        <w:t>Ná</w:t>
      </w:r>
      <w:r>
        <w:rPr>
          <w:color w:val="000000" w:themeColor="text1"/>
          <w:spacing w:val="0"/>
          <w:sz w:val="20"/>
        </w:rPr>
        <w:t>stupnická</w:t>
      </w:r>
      <w:r w:rsidRPr="00B63DC9">
        <w:rPr>
          <w:color w:val="000000" w:themeColor="text1"/>
          <w:spacing w:val="0"/>
          <w:sz w:val="20"/>
        </w:rPr>
        <w:t xml:space="preserve"> společnost ručí za dluhy, jež zůstaly Rozdělované společnosti při </w:t>
      </w:r>
      <w:r>
        <w:rPr>
          <w:color w:val="000000" w:themeColor="text1"/>
          <w:spacing w:val="0"/>
          <w:sz w:val="20"/>
        </w:rPr>
        <w:t>Rozdělení</w:t>
      </w:r>
      <w:r w:rsidRPr="00B63DC9">
        <w:rPr>
          <w:color w:val="000000" w:themeColor="text1"/>
          <w:spacing w:val="0"/>
          <w:sz w:val="20"/>
        </w:rPr>
        <w:t>, a to až do částky</w:t>
      </w:r>
      <w:r w:rsidR="00CA3400">
        <w:rPr>
          <w:color w:val="000000" w:themeColor="text1"/>
          <w:spacing w:val="0"/>
          <w:sz w:val="20"/>
        </w:rPr>
        <w:t>,</w:t>
      </w:r>
      <w:r w:rsidRPr="00B63DC9">
        <w:rPr>
          <w:color w:val="000000" w:themeColor="text1"/>
          <w:spacing w:val="0"/>
          <w:sz w:val="20"/>
        </w:rPr>
        <w:t xml:space="preserve"> </w:t>
      </w:r>
      <w:r w:rsidR="00E61A92">
        <w:rPr>
          <w:color w:val="000000" w:themeColor="text1"/>
          <w:spacing w:val="0"/>
          <w:sz w:val="20"/>
        </w:rPr>
        <w:t>o níž se změnila výše vlastního kapitálu Nástupnické společnosti vykázaná v zahajovací rozvaze oproti částce vlastního kapitálu vykázané v</w:t>
      </w:r>
      <w:r w:rsidR="00CA3400">
        <w:rPr>
          <w:color w:val="000000" w:themeColor="text1"/>
          <w:spacing w:val="0"/>
          <w:sz w:val="20"/>
        </w:rPr>
        <w:t xml:space="preserve"> konečné</w:t>
      </w:r>
      <w:r w:rsidR="00E61A92">
        <w:rPr>
          <w:color w:val="000000" w:themeColor="text1"/>
          <w:spacing w:val="0"/>
          <w:sz w:val="20"/>
        </w:rPr>
        <w:t xml:space="preserve"> účetní závěrce. </w:t>
      </w:r>
      <w:r w:rsidRPr="00B63DC9">
        <w:rPr>
          <w:color w:val="000000" w:themeColor="text1"/>
          <w:spacing w:val="0"/>
          <w:sz w:val="20"/>
        </w:rPr>
        <w:t xml:space="preserve">Rozdělovaná společnost ručí za dluhy, jež přešly v důsledku </w:t>
      </w:r>
      <w:r>
        <w:rPr>
          <w:color w:val="000000" w:themeColor="text1"/>
          <w:spacing w:val="0"/>
          <w:sz w:val="20"/>
        </w:rPr>
        <w:t>Rozdělení</w:t>
      </w:r>
      <w:r w:rsidRPr="00B63DC9">
        <w:rPr>
          <w:color w:val="000000" w:themeColor="text1"/>
          <w:spacing w:val="0"/>
          <w:sz w:val="20"/>
        </w:rPr>
        <w:t xml:space="preserve"> na N</w:t>
      </w:r>
      <w:r>
        <w:rPr>
          <w:color w:val="000000" w:themeColor="text1"/>
          <w:spacing w:val="0"/>
          <w:sz w:val="20"/>
        </w:rPr>
        <w:t>ástupnickou</w:t>
      </w:r>
      <w:r w:rsidRPr="00B63DC9">
        <w:rPr>
          <w:color w:val="000000" w:themeColor="text1"/>
          <w:spacing w:val="0"/>
          <w:sz w:val="20"/>
        </w:rPr>
        <w:t xml:space="preserve"> společnost do výše svého vlastního kapitálu vykázaného v zahajovací rozvaze.</w:t>
      </w:r>
    </w:p>
    <w:p w14:paraId="5194830D" w14:textId="77777777" w:rsidR="00A87984" w:rsidRPr="00BD3E2E" w:rsidRDefault="00A87984" w:rsidP="003545AD">
      <w:pPr>
        <w:pStyle w:val="Nzev"/>
        <w:jc w:val="both"/>
        <w:rPr>
          <w:rFonts w:asciiTheme="minorHAnsi" w:hAnsiTheme="minorHAnsi" w:cstheme="minorHAnsi"/>
          <w:b w:val="0"/>
          <w:szCs w:val="24"/>
        </w:rPr>
      </w:pPr>
    </w:p>
    <w:p w14:paraId="3A22CCEC" w14:textId="52330CAF" w:rsidR="00890E66" w:rsidRPr="00314218" w:rsidRDefault="00890E66" w:rsidP="005D2373">
      <w:pPr>
        <w:pStyle w:val="Nadpis3"/>
        <w:widowControl w:val="0"/>
        <w:spacing w:after="120"/>
        <w:rPr>
          <w:spacing w:val="0"/>
        </w:rPr>
      </w:pPr>
      <w:r w:rsidRPr="00314218">
        <w:rPr>
          <w:spacing w:val="0"/>
        </w:rPr>
        <w:t xml:space="preserve">Upozornění pro </w:t>
      </w:r>
      <w:r w:rsidR="00C9472C">
        <w:rPr>
          <w:spacing w:val="0"/>
        </w:rPr>
        <w:t>akcionáře</w:t>
      </w:r>
      <w:r w:rsidR="00C9472C" w:rsidRPr="00314218">
        <w:rPr>
          <w:spacing w:val="0"/>
        </w:rPr>
        <w:t xml:space="preserve"> </w:t>
      </w:r>
      <w:r w:rsidR="003545AD">
        <w:rPr>
          <w:spacing w:val="0"/>
        </w:rPr>
        <w:t>Rozdělované společnosti</w:t>
      </w:r>
      <w:r w:rsidRPr="00314218">
        <w:rPr>
          <w:spacing w:val="0"/>
        </w:rPr>
        <w:t xml:space="preserve"> na jejich práva</w:t>
      </w:r>
    </w:p>
    <w:p w14:paraId="466DD9E2" w14:textId="3BCEBF5C" w:rsidR="003545AD" w:rsidRDefault="003545AD" w:rsidP="003545AD">
      <w:pPr>
        <w:pStyle w:val="Zkladntext"/>
        <w:spacing w:after="120"/>
        <w:rPr>
          <w:spacing w:val="0"/>
          <w:sz w:val="20"/>
        </w:rPr>
      </w:pPr>
      <w:r>
        <w:rPr>
          <w:spacing w:val="0"/>
          <w:sz w:val="20"/>
        </w:rPr>
        <w:t>Rozdělovaná společnost tímto upozorňuje své</w:t>
      </w:r>
      <w:r w:rsidR="00C9472C" w:rsidRPr="00C9472C">
        <w:rPr>
          <w:spacing w:val="0"/>
          <w:sz w:val="20"/>
        </w:rPr>
        <w:t xml:space="preserve"> </w:t>
      </w:r>
      <w:r w:rsidR="00C9472C">
        <w:rPr>
          <w:spacing w:val="0"/>
          <w:sz w:val="20"/>
        </w:rPr>
        <w:t>akcionáře</w:t>
      </w:r>
      <w:r>
        <w:rPr>
          <w:spacing w:val="0"/>
          <w:sz w:val="20"/>
        </w:rPr>
        <w:t xml:space="preserve">, </w:t>
      </w:r>
      <w:bookmarkStart w:id="0" w:name="_Hlk185257241"/>
      <w:r>
        <w:rPr>
          <w:spacing w:val="0"/>
          <w:sz w:val="20"/>
        </w:rPr>
        <w:t>že každý</w:t>
      </w:r>
      <w:r w:rsidR="00C9472C">
        <w:rPr>
          <w:spacing w:val="0"/>
          <w:sz w:val="20"/>
        </w:rPr>
        <w:t xml:space="preserve"> </w:t>
      </w:r>
      <w:bookmarkEnd w:id="0"/>
      <w:r w:rsidR="00C9472C">
        <w:rPr>
          <w:spacing w:val="0"/>
          <w:sz w:val="20"/>
        </w:rPr>
        <w:t>akcionář</w:t>
      </w:r>
      <w:r>
        <w:rPr>
          <w:spacing w:val="0"/>
          <w:sz w:val="20"/>
        </w:rPr>
        <w:t xml:space="preserve">, který o to požádá, má právo na informace, jež se týkají ostatních osob zúčastněných na Rozdělení, jsou-li důležité z hlediska Rozdělení, a to ode dne zveřejnění oznámení o uložení projektu oznámení o uložení projektu Rozdělení do sbírky listin. </w:t>
      </w:r>
    </w:p>
    <w:p w14:paraId="144E3F62" w14:textId="14D252C2" w:rsidR="00C9472C" w:rsidRPr="00795EF1" w:rsidRDefault="003545AD" w:rsidP="00C9472C">
      <w:pPr>
        <w:pStyle w:val="Zkladntext"/>
        <w:spacing w:after="120"/>
        <w:rPr>
          <w:spacing w:val="0"/>
          <w:sz w:val="20"/>
        </w:rPr>
      </w:pPr>
      <w:r>
        <w:rPr>
          <w:spacing w:val="0"/>
          <w:sz w:val="20"/>
        </w:rPr>
        <w:t>Rozdělovaná společnost</w:t>
      </w:r>
      <w:r w:rsidRPr="00433B8B">
        <w:rPr>
          <w:spacing w:val="0"/>
          <w:sz w:val="20"/>
        </w:rPr>
        <w:t xml:space="preserve"> </w:t>
      </w:r>
      <w:r>
        <w:rPr>
          <w:spacing w:val="0"/>
          <w:sz w:val="20"/>
        </w:rPr>
        <w:t xml:space="preserve">dále </w:t>
      </w:r>
      <w:r w:rsidRPr="00433B8B">
        <w:rPr>
          <w:spacing w:val="0"/>
          <w:sz w:val="20"/>
        </w:rPr>
        <w:t>upozorňuj</w:t>
      </w:r>
      <w:r>
        <w:rPr>
          <w:spacing w:val="0"/>
          <w:sz w:val="20"/>
        </w:rPr>
        <w:t>e</w:t>
      </w:r>
      <w:r w:rsidRPr="00433B8B">
        <w:rPr>
          <w:spacing w:val="0"/>
          <w:sz w:val="20"/>
        </w:rPr>
        <w:t xml:space="preserve"> </w:t>
      </w:r>
      <w:r w:rsidR="00C9472C" w:rsidRPr="00795EF1">
        <w:rPr>
          <w:spacing w:val="0"/>
          <w:sz w:val="20"/>
        </w:rPr>
        <w:t>své akcionáře na jejich práva podle § 299 Zákona o přeměnách, zejména upozorňuj</w:t>
      </w:r>
      <w:r w:rsidR="00C9472C">
        <w:rPr>
          <w:spacing w:val="0"/>
          <w:sz w:val="20"/>
        </w:rPr>
        <w:t>e</w:t>
      </w:r>
      <w:r w:rsidR="00C9472C" w:rsidRPr="00795EF1">
        <w:rPr>
          <w:spacing w:val="0"/>
          <w:sz w:val="20"/>
        </w:rPr>
        <w:t xml:space="preserve">, že akcionářům budou počínaje dnem zveřejnění tohoto oznámení k nahlédnutí v sídle </w:t>
      </w:r>
      <w:r w:rsidR="00C9472C">
        <w:rPr>
          <w:spacing w:val="0"/>
          <w:sz w:val="20"/>
        </w:rPr>
        <w:t>Rozdělované</w:t>
      </w:r>
      <w:r w:rsidR="00C9472C" w:rsidRPr="00795EF1">
        <w:rPr>
          <w:spacing w:val="0"/>
          <w:sz w:val="20"/>
        </w:rPr>
        <w:t xml:space="preserve"> společnosti dokumenty uvedené v ustanovení § 299 Zákona o přeměnách. Akcionáři, který o to požádá, </w:t>
      </w:r>
      <w:r w:rsidR="00C9472C">
        <w:rPr>
          <w:spacing w:val="0"/>
          <w:sz w:val="20"/>
        </w:rPr>
        <w:t>Rozdělovaná</w:t>
      </w:r>
      <w:r w:rsidR="00C9472C" w:rsidRPr="00795EF1">
        <w:rPr>
          <w:spacing w:val="0"/>
          <w:sz w:val="20"/>
        </w:rPr>
        <w:t xml:space="preserve"> společnost vydá bez zbytečného odkladu bezplatně opis nebo výpis z listin uvedených v tomto ustanovení. Akcionáři mohou vyjádřit svůj souhlas s tím, že </w:t>
      </w:r>
      <w:r w:rsidR="00C9472C">
        <w:rPr>
          <w:spacing w:val="0"/>
          <w:sz w:val="20"/>
        </w:rPr>
        <w:t>Rozdělovaná</w:t>
      </w:r>
      <w:r w:rsidR="00C9472C" w:rsidRPr="00795EF1">
        <w:rPr>
          <w:spacing w:val="0"/>
          <w:sz w:val="20"/>
        </w:rPr>
        <w:t xml:space="preserve"> společnost bude k poskytování informací využívat elektronické prostředky. V takovém případě mohou být kopie těchto listin zaslány akcionáři elektronicky.</w:t>
      </w:r>
    </w:p>
    <w:p w14:paraId="389F3604" w14:textId="3C8884B8" w:rsidR="003545AD" w:rsidRPr="00E27F35" w:rsidRDefault="003545AD" w:rsidP="003545AD">
      <w:pPr>
        <w:pStyle w:val="Zkladntext"/>
        <w:spacing w:after="120"/>
        <w:rPr>
          <w:spacing w:val="0"/>
          <w:sz w:val="20"/>
        </w:rPr>
      </w:pPr>
      <w:r>
        <w:rPr>
          <w:spacing w:val="0"/>
          <w:sz w:val="20"/>
        </w:rPr>
        <w:t xml:space="preserve">Rozdělovaná společnost dále </w:t>
      </w:r>
      <w:r w:rsidRPr="00E27F35">
        <w:rPr>
          <w:spacing w:val="0"/>
          <w:sz w:val="20"/>
        </w:rPr>
        <w:t xml:space="preserve">upozorňuje </w:t>
      </w:r>
      <w:r>
        <w:rPr>
          <w:spacing w:val="0"/>
          <w:sz w:val="20"/>
        </w:rPr>
        <w:t xml:space="preserve">své </w:t>
      </w:r>
      <w:r w:rsidR="00C9472C" w:rsidRPr="009300C9">
        <w:rPr>
          <w:spacing w:val="0"/>
          <w:sz w:val="20"/>
        </w:rPr>
        <w:t xml:space="preserve">akcionáře </w:t>
      </w:r>
      <w:r w:rsidRPr="00E27F35">
        <w:rPr>
          <w:spacing w:val="0"/>
          <w:sz w:val="20"/>
        </w:rPr>
        <w:t>na je</w:t>
      </w:r>
      <w:r>
        <w:rPr>
          <w:spacing w:val="0"/>
          <w:sz w:val="20"/>
        </w:rPr>
        <w:t>jic</w:t>
      </w:r>
      <w:r w:rsidRPr="00E27F35">
        <w:rPr>
          <w:spacing w:val="0"/>
          <w:sz w:val="20"/>
        </w:rPr>
        <w:t xml:space="preserve">h </w:t>
      </w:r>
      <w:r>
        <w:rPr>
          <w:spacing w:val="0"/>
          <w:sz w:val="20"/>
        </w:rPr>
        <w:t xml:space="preserve">další </w:t>
      </w:r>
      <w:r w:rsidRPr="00E27F35">
        <w:rPr>
          <w:spacing w:val="0"/>
          <w:sz w:val="20"/>
        </w:rPr>
        <w:t xml:space="preserve">práva vyplývající ze Zákona o přeměnách, a to zejména na: </w:t>
      </w:r>
    </w:p>
    <w:p w14:paraId="34B09F61" w14:textId="77777777" w:rsidR="00C9472C" w:rsidRPr="009300C9" w:rsidRDefault="00C9472C" w:rsidP="00C9472C">
      <w:pPr>
        <w:pStyle w:val="Zkladntext"/>
        <w:numPr>
          <w:ilvl w:val="0"/>
          <w:numId w:val="7"/>
        </w:numPr>
        <w:spacing w:after="120"/>
        <w:ind w:left="567" w:hanging="567"/>
        <w:rPr>
          <w:spacing w:val="0"/>
          <w:sz w:val="20"/>
        </w:rPr>
      </w:pPr>
      <w:r w:rsidRPr="009300C9">
        <w:rPr>
          <w:spacing w:val="0"/>
          <w:sz w:val="20"/>
        </w:rPr>
        <w:t>právo z titulu odpovědnosti za škodu ve smyslu ustanovení § 50 Zákona o přeměnách;</w:t>
      </w:r>
    </w:p>
    <w:p w14:paraId="76DF178A" w14:textId="77777777" w:rsidR="00C9472C" w:rsidRPr="009300C9" w:rsidRDefault="00C9472C" w:rsidP="00C9472C">
      <w:pPr>
        <w:pStyle w:val="Zkladntext"/>
        <w:numPr>
          <w:ilvl w:val="0"/>
          <w:numId w:val="7"/>
        </w:numPr>
        <w:spacing w:after="120"/>
        <w:ind w:left="567" w:hanging="567"/>
        <w:rPr>
          <w:spacing w:val="0"/>
          <w:sz w:val="20"/>
        </w:rPr>
      </w:pPr>
      <w:r w:rsidRPr="009300C9">
        <w:rPr>
          <w:spacing w:val="0"/>
          <w:sz w:val="20"/>
        </w:rPr>
        <w:t>právo ohledně neplatnosti projektu Rozdělení a rozhodnutí o schválení Rozdělení ve smyslu ustanovení § 52 a násl. Zákona o přeměnách;</w:t>
      </w:r>
    </w:p>
    <w:p w14:paraId="6796F806" w14:textId="77777777" w:rsidR="00C9472C" w:rsidRPr="00795EF1" w:rsidRDefault="00C9472C" w:rsidP="00C9472C">
      <w:pPr>
        <w:pStyle w:val="Zkladntext"/>
        <w:numPr>
          <w:ilvl w:val="0"/>
          <w:numId w:val="7"/>
        </w:numPr>
        <w:spacing w:after="120"/>
        <w:ind w:left="567" w:hanging="567"/>
        <w:rPr>
          <w:spacing w:val="0"/>
          <w:sz w:val="20"/>
        </w:rPr>
      </w:pPr>
      <w:r w:rsidRPr="009300C9">
        <w:rPr>
          <w:spacing w:val="0"/>
          <w:sz w:val="20"/>
        </w:rPr>
        <w:t>právo udělit souhlas k tomu, že projekt Rozdělení nebude přezkoumáván znalcem a nebude proto vyhotovována znalecká zpráva o Rozdělení, budou-li s tím souhlasit všichni akcionáři Nástupnické společnosti dle ustanovení § 299 ve spojení s § 117 Zákona o přeměnách;</w:t>
      </w:r>
    </w:p>
    <w:p w14:paraId="25B5F7CA" w14:textId="77777777" w:rsidR="00C9472C" w:rsidRPr="00795EF1" w:rsidRDefault="00C9472C" w:rsidP="00C9472C">
      <w:pPr>
        <w:pStyle w:val="Zkladntext"/>
        <w:numPr>
          <w:ilvl w:val="0"/>
          <w:numId w:val="7"/>
        </w:numPr>
        <w:spacing w:after="120"/>
        <w:ind w:left="567" w:hanging="567"/>
        <w:rPr>
          <w:spacing w:val="0"/>
          <w:sz w:val="20"/>
        </w:rPr>
      </w:pPr>
      <w:r w:rsidRPr="00795EF1">
        <w:rPr>
          <w:spacing w:val="0"/>
          <w:sz w:val="20"/>
        </w:rPr>
        <w:t>právo na seznámení se znaleckou zprávou o Rozdělení, pokud se vyžaduje, a se všemi podstatnými změnami týkajícími se jmění, k nimž došlo v období od vyhotovení projektu Rozdělení do dne schválení Rozdělení, ve smyslu ustanovení § 301 Zákona o přeměnách.</w:t>
      </w:r>
    </w:p>
    <w:p w14:paraId="3E4E3A44" w14:textId="77777777" w:rsidR="00AC1495" w:rsidRDefault="00AC1495" w:rsidP="00AC1495">
      <w:pPr>
        <w:pStyle w:val="Zkladntext"/>
        <w:spacing w:after="120"/>
        <w:rPr>
          <w:spacing w:val="0"/>
          <w:sz w:val="20"/>
        </w:rPr>
      </w:pPr>
    </w:p>
    <w:p w14:paraId="711830F9" w14:textId="77777777" w:rsidR="00AC1495" w:rsidRPr="00314218" w:rsidRDefault="00AC1495" w:rsidP="00AC1495">
      <w:pPr>
        <w:pStyle w:val="Nadpis3"/>
        <w:widowControl w:val="0"/>
        <w:spacing w:after="120"/>
        <w:rPr>
          <w:spacing w:val="0"/>
        </w:rPr>
      </w:pPr>
      <w:r w:rsidRPr="00314218">
        <w:rPr>
          <w:spacing w:val="0"/>
        </w:rPr>
        <w:t xml:space="preserve">Upozornění pro </w:t>
      </w:r>
      <w:r>
        <w:rPr>
          <w:spacing w:val="0"/>
        </w:rPr>
        <w:t>zástupce zaměstnanců, popřípadě zaměstnance Rozdělované společnosti</w:t>
      </w:r>
      <w:r w:rsidRPr="00314218">
        <w:rPr>
          <w:spacing w:val="0"/>
        </w:rPr>
        <w:t xml:space="preserve"> na jejich práva</w:t>
      </w:r>
    </w:p>
    <w:p w14:paraId="4E96250D" w14:textId="4DAADAA6" w:rsidR="00AC1495" w:rsidRPr="00E27F35" w:rsidRDefault="00AC1495" w:rsidP="00AC1495">
      <w:pPr>
        <w:pStyle w:val="Zkladntext"/>
        <w:spacing w:after="120"/>
        <w:rPr>
          <w:spacing w:val="0"/>
          <w:sz w:val="20"/>
        </w:rPr>
      </w:pPr>
      <w:r w:rsidRPr="00A87984">
        <w:rPr>
          <w:spacing w:val="0"/>
          <w:sz w:val="20"/>
        </w:rPr>
        <w:t xml:space="preserve">Jelikož se Rozdělovaná společnost neúčastní </w:t>
      </w:r>
      <w:r>
        <w:rPr>
          <w:spacing w:val="0"/>
          <w:sz w:val="20"/>
        </w:rPr>
        <w:t>přesh</w:t>
      </w:r>
      <w:r w:rsidRPr="00A87984">
        <w:rPr>
          <w:spacing w:val="0"/>
          <w:sz w:val="20"/>
        </w:rPr>
        <w:t>raniční přeměny, není zde obsaženo upozornění pro zástupce zaměstnanců, popřípadě zaměstnance Rozdělované společnosti na jejich práva</w:t>
      </w:r>
      <w:r>
        <w:rPr>
          <w:spacing w:val="0"/>
          <w:sz w:val="20"/>
        </w:rPr>
        <w:t>.</w:t>
      </w:r>
    </w:p>
    <w:p w14:paraId="6E3B0631" w14:textId="77777777" w:rsidR="00534EF7" w:rsidRDefault="00534EF7" w:rsidP="009C3F3B">
      <w:pPr>
        <w:pStyle w:val="Zkladntext"/>
        <w:spacing w:after="120"/>
        <w:rPr>
          <w:spacing w:val="0"/>
          <w:sz w:val="20"/>
        </w:rPr>
      </w:pPr>
    </w:p>
    <w:tbl>
      <w:tblPr>
        <w:tblStyle w:val="Mkatabulky"/>
        <w:tblW w:w="9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534EF7" w14:paraId="5505A44C" w14:textId="77777777" w:rsidTr="00534EF7">
        <w:trPr>
          <w:trHeight w:val="1838"/>
        </w:trPr>
        <w:tc>
          <w:tcPr>
            <w:tcW w:w="4608" w:type="dxa"/>
          </w:tcPr>
          <w:p w14:paraId="64FEFA18" w14:textId="52FD0647" w:rsidR="00434C53" w:rsidRPr="00434C53" w:rsidRDefault="00434C53" w:rsidP="00434C53">
            <w:pPr>
              <w:pStyle w:val="Zkladntext"/>
              <w:spacing w:after="120"/>
              <w:jc w:val="left"/>
              <w:rPr>
                <w:spacing w:val="0"/>
                <w:sz w:val="20"/>
              </w:rPr>
            </w:pPr>
            <w:r>
              <w:rPr>
                <w:spacing w:val="0"/>
                <w:sz w:val="20"/>
              </w:rPr>
              <w:t>V</w:t>
            </w:r>
            <w:r w:rsidR="001D064B">
              <w:rPr>
                <w:spacing w:val="0"/>
                <w:sz w:val="20"/>
              </w:rPr>
              <w:t> </w:t>
            </w:r>
            <w:r w:rsidR="00F41FB4">
              <w:rPr>
                <w:spacing w:val="0"/>
                <w:sz w:val="20"/>
              </w:rPr>
              <w:t>Trutnově</w:t>
            </w:r>
            <w:r w:rsidR="001D064B">
              <w:rPr>
                <w:spacing w:val="0"/>
                <w:sz w:val="20"/>
              </w:rPr>
              <w:t xml:space="preserve"> </w:t>
            </w:r>
            <w:r>
              <w:rPr>
                <w:spacing w:val="0"/>
                <w:sz w:val="20"/>
              </w:rPr>
              <w:t xml:space="preserve">dne </w:t>
            </w:r>
            <w:r w:rsidR="00290076">
              <w:rPr>
                <w:spacing w:val="0"/>
                <w:sz w:val="20"/>
              </w:rPr>
              <w:t>27.12.</w:t>
            </w:r>
            <w:r w:rsidR="001D064B">
              <w:rPr>
                <w:spacing w:val="0"/>
                <w:sz w:val="20"/>
              </w:rPr>
              <w:t>2024</w:t>
            </w:r>
          </w:p>
          <w:p w14:paraId="6F6C1D87" w14:textId="08A1C74E" w:rsidR="00534EF7" w:rsidRDefault="00893C80" w:rsidP="00434C53">
            <w:pPr>
              <w:pStyle w:val="Zkladntext"/>
              <w:spacing w:after="120"/>
              <w:jc w:val="left"/>
              <w:rPr>
                <w:spacing w:val="0"/>
                <w:sz w:val="20"/>
              </w:rPr>
            </w:pPr>
            <w:r w:rsidRPr="003F039D">
              <w:rPr>
                <w:b/>
                <w:bCs/>
                <w:color w:val="000000" w:themeColor="text1"/>
              </w:rPr>
              <w:t>Step TRUTNOV a.s.</w:t>
            </w:r>
          </w:p>
        </w:tc>
        <w:tc>
          <w:tcPr>
            <w:tcW w:w="4608" w:type="dxa"/>
          </w:tcPr>
          <w:p w14:paraId="21B5C2FA" w14:textId="0BD20A06" w:rsidR="00534EF7" w:rsidRDefault="00534EF7" w:rsidP="00434C53">
            <w:pPr>
              <w:pStyle w:val="Zkladntext"/>
              <w:spacing w:after="120"/>
              <w:jc w:val="left"/>
              <w:rPr>
                <w:spacing w:val="0"/>
                <w:sz w:val="20"/>
              </w:rPr>
            </w:pPr>
          </w:p>
        </w:tc>
      </w:tr>
    </w:tbl>
    <w:p w14:paraId="279AF194" w14:textId="46D4CA67" w:rsidR="00B63DC9" w:rsidRDefault="00B63DC9" w:rsidP="0096767D">
      <w:pPr>
        <w:pStyle w:val="Zkladntext"/>
        <w:spacing w:after="120"/>
        <w:jc w:val="left"/>
        <w:rPr>
          <w:spacing w:val="0"/>
          <w:sz w:val="20"/>
        </w:rPr>
      </w:pPr>
    </w:p>
    <w:sectPr w:rsidR="00B63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AA803" w14:textId="77777777" w:rsidR="00033F71" w:rsidRDefault="00033F71" w:rsidP="00890E66">
      <w:r>
        <w:separator/>
      </w:r>
    </w:p>
  </w:endnote>
  <w:endnote w:type="continuationSeparator" w:id="0">
    <w:p w14:paraId="681512C1" w14:textId="77777777" w:rsidR="00033F71" w:rsidRDefault="00033F71" w:rsidP="00890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F89C6" w14:textId="77777777" w:rsidR="00033F71" w:rsidRDefault="00033F71" w:rsidP="00890E66">
      <w:r>
        <w:separator/>
      </w:r>
    </w:p>
  </w:footnote>
  <w:footnote w:type="continuationSeparator" w:id="0">
    <w:p w14:paraId="6EDEAD3A" w14:textId="77777777" w:rsidR="00033F71" w:rsidRDefault="00033F71" w:rsidP="00890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B36F2"/>
    <w:multiLevelType w:val="hybridMultilevel"/>
    <w:tmpl w:val="20FA97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76699"/>
    <w:multiLevelType w:val="hybridMultilevel"/>
    <w:tmpl w:val="B42C7CEE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41140"/>
    <w:multiLevelType w:val="hybridMultilevel"/>
    <w:tmpl w:val="9EE6895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E6A93"/>
    <w:multiLevelType w:val="hybridMultilevel"/>
    <w:tmpl w:val="7098FB3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90724"/>
    <w:multiLevelType w:val="hybridMultilevel"/>
    <w:tmpl w:val="0854C4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21633"/>
    <w:multiLevelType w:val="hybridMultilevel"/>
    <w:tmpl w:val="2384D2DE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505EE"/>
    <w:multiLevelType w:val="multilevel"/>
    <w:tmpl w:val="38EE6C7C"/>
    <w:lvl w:ilvl="0">
      <w:start w:val="1"/>
      <w:numFmt w:val="decimal"/>
      <w:lvlText w:val="%1."/>
      <w:lvlJc w:val="left"/>
      <w:pPr>
        <w:ind w:left="3545"/>
      </w:pPr>
      <w:rPr>
        <w:rFonts w:hint="default"/>
        <w:b/>
        <w:i w:val="0"/>
        <w:sz w:val="2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1135"/>
        </w:tabs>
        <w:ind w:left="1135" w:hanging="709"/>
      </w:pPr>
      <w:rPr>
        <w:rFonts w:ascii="Times New Roman" w:hAnsi="Times New Roman" w:cs="Times New Roman" w:hint="default"/>
        <w:b/>
        <w:i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1560"/>
        </w:tabs>
        <w:ind w:left="1560" w:hanging="709"/>
      </w:pPr>
      <w:rPr>
        <w:rFonts w:ascii="Times New Roman" w:hAnsi="Times New Roman" w:cs="Times New Roman" w:hint="default"/>
        <w:b/>
        <w:i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268"/>
        </w:tabs>
        <w:ind w:left="2268" w:hanging="850"/>
      </w:pPr>
      <w:rPr>
        <w:rFonts w:ascii="Times New Roman" w:hAnsi="Times New Roman" w:cs="Times New Roman" w:hint="default"/>
        <w:b/>
        <w:i w:val="0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260"/>
        </w:tabs>
        <w:ind w:left="3260" w:hanging="992"/>
      </w:pPr>
      <w:rPr>
        <w:rFonts w:ascii="Times New Roman" w:hAnsi="Times New Roman" w:cs="Times New Roman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num w:numId="1" w16cid:durableId="1741782798">
    <w:abstractNumId w:val="6"/>
  </w:num>
  <w:num w:numId="2" w16cid:durableId="453016398">
    <w:abstractNumId w:val="4"/>
  </w:num>
  <w:num w:numId="3" w16cid:durableId="1818573088">
    <w:abstractNumId w:val="2"/>
  </w:num>
  <w:num w:numId="4" w16cid:durableId="1198662566">
    <w:abstractNumId w:val="5"/>
  </w:num>
  <w:num w:numId="5" w16cid:durableId="2076467930">
    <w:abstractNumId w:val="0"/>
  </w:num>
  <w:num w:numId="6" w16cid:durableId="1059209480">
    <w:abstractNumId w:val="1"/>
  </w:num>
  <w:num w:numId="7" w16cid:durableId="1963731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BD"/>
    <w:rsid w:val="00007D61"/>
    <w:rsid w:val="00007FC3"/>
    <w:rsid w:val="00030AEC"/>
    <w:rsid w:val="00033F71"/>
    <w:rsid w:val="00041CC8"/>
    <w:rsid w:val="00055EE6"/>
    <w:rsid w:val="00060EF4"/>
    <w:rsid w:val="00072104"/>
    <w:rsid w:val="0007601E"/>
    <w:rsid w:val="00087B94"/>
    <w:rsid w:val="000A59E1"/>
    <w:rsid w:val="000A6224"/>
    <w:rsid w:val="000B3D6D"/>
    <w:rsid w:val="000C0DBE"/>
    <w:rsid w:val="000C110F"/>
    <w:rsid w:val="000C4EEC"/>
    <w:rsid w:val="000C5481"/>
    <w:rsid w:val="000D50DA"/>
    <w:rsid w:val="000D7361"/>
    <w:rsid w:val="000E34E2"/>
    <w:rsid w:val="000F4936"/>
    <w:rsid w:val="0010002D"/>
    <w:rsid w:val="0010022A"/>
    <w:rsid w:val="00106541"/>
    <w:rsid w:val="0011476E"/>
    <w:rsid w:val="00124F9F"/>
    <w:rsid w:val="00135EEA"/>
    <w:rsid w:val="00137DD3"/>
    <w:rsid w:val="00140E45"/>
    <w:rsid w:val="001444FB"/>
    <w:rsid w:val="00162F00"/>
    <w:rsid w:val="00163ADA"/>
    <w:rsid w:val="00171728"/>
    <w:rsid w:val="001910D0"/>
    <w:rsid w:val="001964C8"/>
    <w:rsid w:val="001A49E3"/>
    <w:rsid w:val="001A738D"/>
    <w:rsid w:val="001C173F"/>
    <w:rsid w:val="001D064B"/>
    <w:rsid w:val="001D4FEB"/>
    <w:rsid w:val="001E2116"/>
    <w:rsid w:val="001E2B96"/>
    <w:rsid w:val="001E36A2"/>
    <w:rsid w:val="001E4C52"/>
    <w:rsid w:val="001F5F56"/>
    <w:rsid w:val="001F65F3"/>
    <w:rsid w:val="00207B01"/>
    <w:rsid w:val="00213C9C"/>
    <w:rsid w:val="00214336"/>
    <w:rsid w:val="00214617"/>
    <w:rsid w:val="00215392"/>
    <w:rsid w:val="00222568"/>
    <w:rsid w:val="00223851"/>
    <w:rsid w:val="002379D6"/>
    <w:rsid w:val="002406C0"/>
    <w:rsid w:val="0024378C"/>
    <w:rsid w:val="00247AD7"/>
    <w:rsid w:val="00251BEE"/>
    <w:rsid w:val="00252F98"/>
    <w:rsid w:val="00260D9E"/>
    <w:rsid w:val="00261C74"/>
    <w:rsid w:val="00266C67"/>
    <w:rsid w:val="00270C87"/>
    <w:rsid w:val="00273466"/>
    <w:rsid w:val="002749C4"/>
    <w:rsid w:val="0027612F"/>
    <w:rsid w:val="002774AC"/>
    <w:rsid w:val="00281BA3"/>
    <w:rsid w:val="00290076"/>
    <w:rsid w:val="0029341F"/>
    <w:rsid w:val="002972B2"/>
    <w:rsid w:val="002A0CB0"/>
    <w:rsid w:val="002A18D9"/>
    <w:rsid w:val="002A541F"/>
    <w:rsid w:val="002A562A"/>
    <w:rsid w:val="002A66F0"/>
    <w:rsid w:val="002A7749"/>
    <w:rsid w:val="002A79C6"/>
    <w:rsid w:val="002B49F2"/>
    <w:rsid w:val="002C3C60"/>
    <w:rsid w:val="002D3D22"/>
    <w:rsid w:val="002D4971"/>
    <w:rsid w:val="002F5A46"/>
    <w:rsid w:val="00313C0A"/>
    <w:rsid w:val="00314218"/>
    <w:rsid w:val="003148AB"/>
    <w:rsid w:val="003234D1"/>
    <w:rsid w:val="00325047"/>
    <w:rsid w:val="00325F13"/>
    <w:rsid w:val="00327D84"/>
    <w:rsid w:val="00330E03"/>
    <w:rsid w:val="0033292B"/>
    <w:rsid w:val="003336EC"/>
    <w:rsid w:val="00342129"/>
    <w:rsid w:val="00345F2E"/>
    <w:rsid w:val="003545AD"/>
    <w:rsid w:val="00355EC2"/>
    <w:rsid w:val="003566BB"/>
    <w:rsid w:val="003638BC"/>
    <w:rsid w:val="0036447B"/>
    <w:rsid w:val="00366FEC"/>
    <w:rsid w:val="00367178"/>
    <w:rsid w:val="00380766"/>
    <w:rsid w:val="00382031"/>
    <w:rsid w:val="00393688"/>
    <w:rsid w:val="0039664C"/>
    <w:rsid w:val="003A18A5"/>
    <w:rsid w:val="003A30CC"/>
    <w:rsid w:val="003A5649"/>
    <w:rsid w:val="003A7946"/>
    <w:rsid w:val="003C2300"/>
    <w:rsid w:val="003C2EF6"/>
    <w:rsid w:val="003D603A"/>
    <w:rsid w:val="003D6642"/>
    <w:rsid w:val="003E73CB"/>
    <w:rsid w:val="003E7E40"/>
    <w:rsid w:val="0040655D"/>
    <w:rsid w:val="00415160"/>
    <w:rsid w:val="00415C74"/>
    <w:rsid w:val="00424B1C"/>
    <w:rsid w:val="004272F4"/>
    <w:rsid w:val="00432EA7"/>
    <w:rsid w:val="00434C53"/>
    <w:rsid w:val="00450E1C"/>
    <w:rsid w:val="00452525"/>
    <w:rsid w:val="00482588"/>
    <w:rsid w:val="00487B4B"/>
    <w:rsid w:val="00491205"/>
    <w:rsid w:val="004925F9"/>
    <w:rsid w:val="004A0584"/>
    <w:rsid w:val="004B053B"/>
    <w:rsid w:val="004C0EAF"/>
    <w:rsid w:val="004D191C"/>
    <w:rsid w:val="004E7159"/>
    <w:rsid w:val="004F0660"/>
    <w:rsid w:val="004F4AA8"/>
    <w:rsid w:val="004F5FC2"/>
    <w:rsid w:val="004F72A7"/>
    <w:rsid w:val="00504B92"/>
    <w:rsid w:val="005053F8"/>
    <w:rsid w:val="00511174"/>
    <w:rsid w:val="00511A41"/>
    <w:rsid w:val="00514C3C"/>
    <w:rsid w:val="00515532"/>
    <w:rsid w:val="0051698B"/>
    <w:rsid w:val="00526B5F"/>
    <w:rsid w:val="005310BD"/>
    <w:rsid w:val="00531344"/>
    <w:rsid w:val="00534EF7"/>
    <w:rsid w:val="00535A97"/>
    <w:rsid w:val="00567CB9"/>
    <w:rsid w:val="00570DCF"/>
    <w:rsid w:val="00576910"/>
    <w:rsid w:val="005817EE"/>
    <w:rsid w:val="00584613"/>
    <w:rsid w:val="00590BDE"/>
    <w:rsid w:val="005A0229"/>
    <w:rsid w:val="005A5F7F"/>
    <w:rsid w:val="005C2894"/>
    <w:rsid w:val="005C3829"/>
    <w:rsid w:val="005D2373"/>
    <w:rsid w:val="005E0143"/>
    <w:rsid w:val="005E18D4"/>
    <w:rsid w:val="005E3219"/>
    <w:rsid w:val="005F1082"/>
    <w:rsid w:val="005F27ED"/>
    <w:rsid w:val="00604FD9"/>
    <w:rsid w:val="00605904"/>
    <w:rsid w:val="00610627"/>
    <w:rsid w:val="00612CAA"/>
    <w:rsid w:val="00614578"/>
    <w:rsid w:val="00622E05"/>
    <w:rsid w:val="0062622B"/>
    <w:rsid w:val="006314F7"/>
    <w:rsid w:val="00632E46"/>
    <w:rsid w:val="00635650"/>
    <w:rsid w:val="00635D07"/>
    <w:rsid w:val="00635EA8"/>
    <w:rsid w:val="00645D00"/>
    <w:rsid w:val="00656176"/>
    <w:rsid w:val="00657C8D"/>
    <w:rsid w:val="00661F0B"/>
    <w:rsid w:val="00664A5A"/>
    <w:rsid w:val="006670B1"/>
    <w:rsid w:val="006762C6"/>
    <w:rsid w:val="006764AF"/>
    <w:rsid w:val="00683903"/>
    <w:rsid w:val="00697778"/>
    <w:rsid w:val="006A6106"/>
    <w:rsid w:val="006C3634"/>
    <w:rsid w:val="006E268C"/>
    <w:rsid w:val="00702591"/>
    <w:rsid w:val="00702C7B"/>
    <w:rsid w:val="007072BA"/>
    <w:rsid w:val="007218EA"/>
    <w:rsid w:val="00732EC4"/>
    <w:rsid w:val="007368E1"/>
    <w:rsid w:val="00747459"/>
    <w:rsid w:val="00756C64"/>
    <w:rsid w:val="00757764"/>
    <w:rsid w:val="00760E5C"/>
    <w:rsid w:val="007613E3"/>
    <w:rsid w:val="007737B2"/>
    <w:rsid w:val="00781083"/>
    <w:rsid w:val="00784E4B"/>
    <w:rsid w:val="007879CA"/>
    <w:rsid w:val="00792D64"/>
    <w:rsid w:val="007A65C6"/>
    <w:rsid w:val="007A6789"/>
    <w:rsid w:val="007B030C"/>
    <w:rsid w:val="007B5338"/>
    <w:rsid w:val="007B75A7"/>
    <w:rsid w:val="007B7698"/>
    <w:rsid w:val="007C4DAE"/>
    <w:rsid w:val="007C5317"/>
    <w:rsid w:val="007C6A5E"/>
    <w:rsid w:val="007C733D"/>
    <w:rsid w:val="007E28C8"/>
    <w:rsid w:val="007F13A3"/>
    <w:rsid w:val="007F3800"/>
    <w:rsid w:val="007F69A8"/>
    <w:rsid w:val="0081300F"/>
    <w:rsid w:val="00826E49"/>
    <w:rsid w:val="00831531"/>
    <w:rsid w:val="0083428E"/>
    <w:rsid w:val="00834C76"/>
    <w:rsid w:val="008440AB"/>
    <w:rsid w:val="00844CDE"/>
    <w:rsid w:val="00847594"/>
    <w:rsid w:val="00847A78"/>
    <w:rsid w:val="00864ACC"/>
    <w:rsid w:val="00867A31"/>
    <w:rsid w:val="00875AB3"/>
    <w:rsid w:val="00890E66"/>
    <w:rsid w:val="00891EA7"/>
    <w:rsid w:val="00893C80"/>
    <w:rsid w:val="008955D3"/>
    <w:rsid w:val="008973BD"/>
    <w:rsid w:val="008A2BF5"/>
    <w:rsid w:val="008A3B07"/>
    <w:rsid w:val="008C3EFF"/>
    <w:rsid w:val="008D126D"/>
    <w:rsid w:val="008D456B"/>
    <w:rsid w:val="008D5A3C"/>
    <w:rsid w:val="008E07A0"/>
    <w:rsid w:val="008E695B"/>
    <w:rsid w:val="009003B2"/>
    <w:rsid w:val="009137BC"/>
    <w:rsid w:val="00927333"/>
    <w:rsid w:val="009402BF"/>
    <w:rsid w:val="00951445"/>
    <w:rsid w:val="00954665"/>
    <w:rsid w:val="00957185"/>
    <w:rsid w:val="00957D5D"/>
    <w:rsid w:val="009612B9"/>
    <w:rsid w:val="0096767D"/>
    <w:rsid w:val="00967DC1"/>
    <w:rsid w:val="00972722"/>
    <w:rsid w:val="00980F1B"/>
    <w:rsid w:val="00982452"/>
    <w:rsid w:val="00983684"/>
    <w:rsid w:val="00990B71"/>
    <w:rsid w:val="009923EF"/>
    <w:rsid w:val="009C2A28"/>
    <w:rsid w:val="009C3F3B"/>
    <w:rsid w:val="009C43B0"/>
    <w:rsid w:val="009D5BDC"/>
    <w:rsid w:val="009D6005"/>
    <w:rsid w:val="009E0301"/>
    <w:rsid w:val="009E047B"/>
    <w:rsid w:val="009E2CD0"/>
    <w:rsid w:val="009E7DF8"/>
    <w:rsid w:val="009F27C1"/>
    <w:rsid w:val="009F2875"/>
    <w:rsid w:val="009F2E13"/>
    <w:rsid w:val="009F40EF"/>
    <w:rsid w:val="00A05BF1"/>
    <w:rsid w:val="00A10BEA"/>
    <w:rsid w:val="00A116B0"/>
    <w:rsid w:val="00A13D11"/>
    <w:rsid w:val="00A15E3D"/>
    <w:rsid w:val="00A22877"/>
    <w:rsid w:val="00A3064F"/>
    <w:rsid w:val="00A46A9A"/>
    <w:rsid w:val="00A51A73"/>
    <w:rsid w:val="00A620C7"/>
    <w:rsid w:val="00A66181"/>
    <w:rsid w:val="00A6667B"/>
    <w:rsid w:val="00A6797D"/>
    <w:rsid w:val="00A725E5"/>
    <w:rsid w:val="00A75955"/>
    <w:rsid w:val="00A8772D"/>
    <w:rsid w:val="00A87984"/>
    <w:rsid w:val="00AA13E2"/>
    <w:rsid w:val="00AB7C76"/>
    <w:rsid w:val="00AC1495"/>
    <w:rsid w:val="00AC4899"/>
    <w:rsid w:val="00AC7CDD"/>
    <w:rsid w:val="00AE5C57"/>
    <w:rsid w:val="00AF742D"/>
    <w:rsid w:val="00AF7C4B"/>
    <w:rsid w:val="00B06D16"/>
    <w:rsid w:val="00B1754E"/>
    <w:rsid w:val="00B26D0C"/>
    <w:rsid w:val="00B379F7"/>
    <w:rsid w:val="00B44CE1"/>
    <w:rsid w:val="00B460AF"/>
    <w:rsid w:val="00B47CD6"/>
    <w:rsid w:val="00B50FC0"/>
    <w:rsid w:val="00B5640A"/>
    <w:rsid w:val="00B63DC9"/>
    <w:rsid w:val="00B64E59"/>
    <w:rsid w:val="00B666D7"/>
    <w:rsid w:val="00B72FD0"/>
    <w:rsid w:val="00B8446C"/>
    <w:rsid w:val="00B9124E"/>
    <w:rsid w:val="00B93ED4"/>
    <w:rsid w:val="00B95B62"/>
    <w:rsid w:val="00BA2F6F"/>
    <w:rsid w:val="00BA38DF"/>
    <w:rsid w:val="00BA5CFB"/>
    <w:rsid w:val="00BB15F3"/>
    <w:rsid w:val="00BB4828"/>
    <w:rsid w:val="00BB7124"/>
    <w:rsid w:val="00BB7305"/>
    <w:rsid w:val="00BC0EE5"/>
    <w:rsid w:val="00BC72A3"/>
    <w:rsid w:val="00BD2EE9"/>
    <w:rsid w:val="00BD40E0"/>
    <w:rsid w:val="00BE1011"/>
    <w:rsid w:val="00BE5712"/>
    <w:rsid w:val="00BE6C6D"/>
    <w:rsid w:val="00BF01BE"/>
    <w:rsid w:val="00C0207F"/>
    <w:rsid w:val="00C02F02"/>
    <w:rsid w:val="00C03C7A"/>
    <w:rsid w:val="00C22BA3"/>
    <w:rsid w:val="00C26B3F"/>
    <w:rsid w:val="00C51089"/>
    <w:rsid w:val="00C62EFA"/>
    <w:rsid w:val="00C705F2"/>
    <w:rsid w:val="00C71FF6"/>
    <w:rsid w:val="00C73FCC"/>
    <w:rsid w:val="00C7612F"/>
    <w:rsid w:val="00C83CC4"/>
    <w:rsid w:val="00C86C36"/>
    <w:rsid w:val="00C9080D"/>
    <w:rsid w:val="00C9258F"/>
    <w:rsid w:val="00C9472C"/>
    <w:rsid w:val="00C9771E"/>
    <w:rsid w:val="00CA3400"/>
    <w:rsid w:val="00CA3781"/>
    <w:rsid w:val="00CA7665"/>
    <w:rsid w:val="00CE2368"/>
    <w:rsid w:val="00CE4EBB"/>
    <w:rsid w:val="00CE6C50"/>
    <w:rsid w:val="00D06899"/>
    <w:rsid w:val="00D073EF"/>
    <w:rsid w:val="00D138E8"/>
    <w:rsid w:val="00D2081D"/>
    <w:rsid w:val="00D20E0E"/>
    <w:rsid w:val="00D21E8E"/>
    <w:rsid w:val="00D25B8D"/>
    <w:rsid w:val="00D3786E"/>
    <w:rsid w:val="00D4640E"/>
    <w:rsid w:val="00D5453C"/>
    <w:rsid w:val="00D54696"/>
    <w:rsid w:val="00D56F89"/>
    <w:rsid w:val="00D63C16"/>
    <w:rsid w:val="00DB6F1A"/>
    <w:rsid w:val="00DC481C"/>
    <w:rsid w:val="00DE03F9"/>
    <w:rsid w:val="00DE0D3D"/>
    <w:rsid w:val="00DF104D"/>
    <w:rsid w:val="00DF2F6D"/>
    <w:rsid w:val="00DF726A"/>
    <w:rsid w:val="00E00676"/>
    <w:rsid w:val="00E01109"/>
    <w:rsid w:val="00E03AC2"/>
    <w:rsid w:val="00E06209"/>
    <w:rsid w:val="00E12BA3"/>
    <w:rsid w:val="00E139C7"/>
    <w:rsid w:val="00E162C7"/>
    <w:rsid w:val="00E16C73"/>
    <w:rsid w:val="00E20915"/>
    <w:rsid w:val="00E23934"/>
    <w:rsid w:val="00E2555D"/>
    <w:rsid w:val="00E321BF"/>
    <w:rsid w:val="00E35EE7"/>
    <w:rsid w:val="00E377A1"/>
    <w:rsid w:val="00E5407D"/>
    <w:rsid w:val="00E54DB3"/>
    <w:rsid w:val="00E604B9"/>
    <w:rsid w:val="00E61A92"/>
    <w:rsid w:val="00E62074"/>
    <w:rsid w:val="00E635D2"/>
    <w:rsid w:val="00E734F4"/>
    <w:rsid w:val="00E73738"/>
    <w:rsid w:val="00E8393F"/>
    <w:rsid w:val="00E84DA7"/>
    <w:rsid w:val="00E9184D"/>
    <w:rsid w:val="00EA3C60"/>
    <w:rsid w:val="00EC77F3"/>
    <w:rsid w:val="00ED02E6"/>
    <w:rsid w:val="00ED0D38"/>
    <w:rsid w:val="00ED418A"/>
    <w:rsid w:val="00EE2D8A"/>
    <w:rsid w:val="00EE6BE2"/>
    <w:rsid w:val="00F0586F"/>
    <w:rsid w:val="00F05C7B"/>
    <w:rsid w:val="00F117E5"/>
    <w:rsid w:val="00F1669B"/>
    <w:rsid w:val="00F21709"/>
    <w:rsid w:val="00F219EE"/>
    <w:rsid w:val="00F26E65"/>
    <w:rsid w:val="00F330A7"/>
    <w:rsid w:val="00F33446"/>
    <w:rsid w:val="00F36337"/>
    <w:rsid w:val="00F41AA1"/>
    <w:rsid w:val="00F41FB4"/>
    <w:rsid w:val="00F46ED4"/>
    <w:rsid w:val="00F60EC8"/>
    <w:rsid w:val="00F70BB6"/>
    <w:rsid w:val="00F70FB9"/>
    <w:rsid w:val="00F75952"/>
    <w:rsid w:val="00F81F2A"/>
    <w:rsid w:val="00F81F94"/>
    <w:rsid w:val="00F83274"/>
    <w:rsid w:val="00F84143"/>
    <w:rsid w:val="00F8747D"/>
    <w:rsid w:val="00F97DD3"/>
    <w:rsid w:val="00FA2287"/>
    <w:rsid w:val="00FA2621"/>
    <w:rsid w:val="00FB2A69"/>
    <w:rsid w:val="00FB37C6"/>
    <w:rsid w:val="00FD6921"/>
    <w:rsid w:val="00FD7B7C"/>
    <w:rsid w:val="00FE028E"/>
    <w:rsid w:val="00FE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72FE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45D00"/>
    <w:pPr>
      <w:spacing w:after="0" w:line="240" w:lineRule="auto"/>
      <w:ind w:left="1080"/>
    </w:pPr>
    <w:rPr>
      <w:rFonts w:ascii="Arial" w:eastAsia="Times New Roman" w:hAnsi="Arial" w:cs="Times New Roman"/>
      <w:spacing w:val="-5"/>
      <w:sz w:val="20"/>
      <w:szCs w:val="20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645D00"/>
    <w:pPr>
      <w:keepNext/>
      <w:ind w:left="0"/>
      <w:jc w:val="center"/>
      <w:outlineLvl w:val="0"/>
    </w:pPr>
    <w:rPr>
      <w:b/>
      <w:bCs/>
      <w:caps/>
      <w:sz w:val="2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C3E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645D00"/>
    <w:pPr>
      <w:keepNext/>
      <w:ind w:left="0"/>
      <w:outlineLvl w:val="2"/>
    </w:pPr>
    <w:rPr>
      <w:rFonts w:cs="Arial"/>
      <w:b/>
      <w:bCs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116B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645D00"/>
    <w:rPr>
      <w:rFonts w:ascii="Arial" w:eastAsia="Times New Roman" w:hAnsi="Arial" w:cs="Times New Roman"/>
      <w:b/>
      <w:bCs/>
      <w:caps/>
      <w:spacing w:val="-5"/>
      <w:sz w:val="28"/>
      <w:szCs w:val="20"/>
      <w:lang w:eastAsia="cs-CZ"/>
    </w:rPr>
  </w:style>
  <w:style w:type="character" w:customStyle="1" w:styleId="Nadpis3Char">
    <w:name w:val="Nadpis 3 Char"/>
    <w:basedOn w:val="Standardnpsmoodstavce"/>
    <w:link w:val="Nadpis3"/>
    <w:rsid w:val="00645D00"/>
    <w:rPr>
      <w:rFonts w:ascii="Arial" w:eastAsia="Times New Roman" w:hAnsi="Arial" w:cs="Arial"/>
      <w:b/>
      <w:bCs/>
      <w:spacing w:val="-5"/>
      <w:sz w:val="20"/>
      <w:szCs w:val="20"/>
      <w:lang w:eastAsia="cs-CZ"/>
    </w:rPr>
  </w:style>
  <w:style w:type="paragraph" w:styleId="Nzev">
    <w:name w:val="Title"/>
    <w:basedOn w:val="Normln"/>
    <w:link w:val="NzevChar"/>
    <w:qFormat/>
    <w:rsid w:val="00645D00"/>
    <w:pPr>
      <w:widowControl w:val="0"/>
      <w:snapToGrid w:val="0"/>
      <w:ind w:left="0"/>
      <w:jc w:val="center"/>
    </w:pPr>
    <w:rPr>
      <w:rFonts w:ascii="Times New Roman" w:hAnsi="Times New Roman"/>
      <w:b/>
      <w:spacing w:val="0"/>
      <w:sz w:val="24"/>
    </w:rPr>
  </w:style>
  <w:style w:type="character" w:customStyle="1" w:styleId="NzevChar">
    <w:name w:val="Název Char"/>
    <w:basedOn w:val="Standardnpsmoodstavce"/>
    <w:link w:val="Nzev"/>
    <w:rsid w:val="00645D00"/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paragraph" w:styleId="Zkladntext">
    <w:name w:val="Body Text"/>
    <w:basedOn w:val="Normln"/>
    <w:link w:val="ZkladntextChar"/>
    <w:unhideWhenUsed/>
    <w:rsid w:val="00645D00"/>
    <w:pPr>
      <w:ind w:left="0"/>
      <w:jc w:val="both"/>
    </w:pPr>
    <w:rPr>
      <w:rFonts w:cs="Arial"/>
      <w:sz w:val="22"/>
    </w:rPr>
  </w:style>
  <w:style w:type="character" w:customStyle="1" w:styleId="ZkladntextChar">
    <w:name w:val="Základní text Char"/>
    <w:basedOn w:val="Standardnpsmoodstavce"/>
    <w:link w:val="Zkladntext"/>
    <w:rsid w:val="00645D00"/>
    <w:rPr>
      <w:rFonts w:ascii="Arial" w:eastAsia="Times New Roman" w:hAnsi="Arial" w:cs="Arial"/>
      <w:spacing w:val="-5"/>
      <w:szCs w:val="20"/>
      <w:lang w:eastAsia="cs-CZ"/>
    </w:rPr>
  </w:style>
  <w:style w:type="paragraph" w:styleId="Zkladntext3">
    <w:name w:val="Body Text 3"/>
    <w:basedOn w:val="Normln"/>
    <w:link w:val="Zkladntext3Char"/>
    <w:unhideWhenUsed/>
    <w:rsid w:val="00645D00"/>
    <w:pPr>
      <w:ind w:left="0"/>
      <w:jc w:val="center"/>
    </w:pPr>
    <w:rPr>
      <w:b/>
      <w:bCs/>
    </w:rPr>
  </w:style>
  <w:style w:type="character" w:customStyle="1" w:styleId="Zkladntext3Char">
    <w:name w:val="Základní text 3 Char"/>
    <w:basedOn w:val="Standardnpsmoodstavce"/>
    <w:link w:val="Zkladntext3"/>
    <w:rsid w:val="00645D00"/>
    <w:rPr>
      <w:rFonts w:ascii="Arial" w:eastAsia="Times New Roman" w:hAnsi="Arial" w:cs="Times New Roman"/>
      <w:b/>
      <w:bCs/>
      <w:spacing w:val="-5"/>
      <w:sz w:val="20"/>
      <w:szCs w:val="20"/>
      <w:lang w:eastAsia="cs-CZ"/>
    </w:rPr>
  </w:style>
  <w:style w:type="character" w:customStyle="1" w:styleId="platne1">
    <w:name w:val="platne1"/>
    <w:basedOn w:val="Standardnpsmoodstavce"/>
    <w:rsid w:val="00645D00"/>
  </w:style>
  <w:style w:type="paragraph" w:styleId="Textbubliny">
    <w:name w:val="Balloon Text"/>
    <w:basedOn w:val="Normln"/>
    <w:link w:val="TextbublinyChar"/>
    <w:uiPriority w:val="99"/>
    <w:semiHidden/>
    <w:unhideWhenUsed/>
    <w:rsid w:val="00605904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5904"/>
    <w:rPr>
      <w:rFonts w:ascii="Tahoma" w:eastAsia="Times New Roman" w:hAnsi="Tahoma" w:cs="Tahoma"/>
      <w:spacing w:val="-5"/>
      <w:sz w:val="16"/>
      <w:szCs w:val="16"/>
      <w:lang w:eastAsia="cs-CZ"/>
    </w:rPr>
  </w:style>
  <w:style w:type="character" w:customStyle="1" w:styleId="spiszn">
    <w:name w:val="spiszn"/>
    <w:rsid w:val="009F2E13"/>
  </w:style>
  <w:style w:type="character" w:customStyle="1" w:styleId="Nadpis2Char">
    <w:name w:val="Nadpis 2 Char"/>
    <w:basedOn w:val="Standardnpsmoodstavce"/>
    <w:link w:val="Nadpis2"/>
    <w:rsid w:val="008C3EFF"/>
    <w:rPr>
      <w:rFonts w:asciiTheme="majorHAnsi" w:eastAsiaTheme="majorEastAsia" w:hAnsiTheme="majorHAnsi" w:cstheme="majorBidi"/>
      <w:b/>
      <w:bCs/>
      <w:color w:val="4F81BD" w:themeColor="accent1"/>
      <w:spacing w:val="-5"/>
      <w:sz w:val="26"/>
      <w:szCs w:val="26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61062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610627"/>
  </w:style>
  <w:style w:type="character" w:customStyle="1" w:styleId="TextkomenteChar">
    <w:name w:val="Text komentáře Char"/>
    <w:basedOn w:val="Standardnpsmoodstavce"/>
    <w:link w:val="Textkomente"/>
    <w:uiPriority w:val="99"/>
    <w:rsid w:val="00610627"/>
    <w:rPr>
      <w:rFonts w:ascii="Arial" w:eastAsia="Times New Roman" w:hAnsi="Arial" w:cs="Times New Roman"/>
      <w:spacing w:val="-5"/>
      <w:sz w:val="20"/>
      <w:szCs w:val="20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1062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10627"/>
    <w:rPr>
      <w:rFonts w:ascii="Arial" w:eastAsia="Times New Roman" w:hAnsi="Arial" w:cs="Times New Roman"/>
      <w:b/>
      <w:bCs/>
      <w:spacing w:val="-5"/>
      <w:sz w:val="20"/>
      <w:szCs w:val="20"/>
      <w:lang w:eastAsia="cs-CZ"/>
    </w:rPr>
  </w:style>
  <w:style w:type="paragraph" w:styleId="Revize">
    <w:name w:val="Revision"/>
    <w:hidden/>
    <w:uiPriority w:val="99"/>
    <w:semiHidden/>
    <w:rsid w:val="00610627"/>
    <w:pPr>
      <w:spacing w:after="0" w:line="240" w:lineRule="auto"/>
    </w:pPr>
    <w:rPr>
      <w:rFonts w:ascii="Arial" w:eastAsia="Times New Roman" w:hAnsi="Arial" w:cs="Times New Roman"/>
      <w:spacing w:val="-5"/>
      <w:sz w:val="20"/>
      <w:szCs w:val="20"/>
      <w:lang w:eastAsia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16B0"/>
    <w:rPr>
      <w:rFonts w:asciiTheme="majorHAnsi" w:eastAsiaTheme="majorEastAsia" w:hAnsiTheme="majorHAnsi" w:cstheme="majorBidi"/>
      <w:i/>
      <w:iCs/>
      <w:color w:val="243F60" w:themeColor="accent1" w:themeShade="7F"/>
      <w:spacing w:val="-5"/>
      <w:sz w:val="20"/>
      <w:szCs w:val="20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E01109"/>
    <w:pPr>
      <w:tabs>
        <w:tab w:val="center" w:pos="4536"/>
        <w:tab w:val="right" w:pos="9072"/>
      </w:tabs>
      <w:ind w:left="0"/>
    </w:pPr>
    <w:rPr>
      <w:rFonts w:ascii="Times New Roman" w:eastAsia="MS Mincho" w:hAnsi="Times New Roman"/>
      <w:spacing w:val="0"/>
      <w:sz w:val="24"/>
      <w:lang w:eastAsia="en-US"/>
    </w:rPr>
  </w:style>
  <w:style w:type="character" w:customStyle="1" w:styleId="ZpatChar">
    <w:name w:val="Zápatí Char"/>
    <w:basedOn w:val="Standardnpsmoodstavce"/>
    <w:link w:val="Zpat"/>
    <w:uiPriority w:val="99"/>
    <w:rsid w:val="00E01109"/>
    <w:rPr>
      <w:rFonts w:ascii="Times New Roman" w:eastAsia="MS Mincho" w:hAnsi="Times New Roman" w:cs="Times New Roman"/>
      <w:sz w:val="24"/>
      <w:szCs w:val="20"/>
    </w:rPr>
  </w:style>
  <w:style w:type="character" w:customStyle="1" w:styleId="preformatted">
    <w:name w:val="preformatted"/>
    <w:basedOn w:val="Standardnpsmoodstavce"/>
    <w:rsid w:val="00844CDE"/>
  </w:style>
  <w:style w:type="paragraph" w:styleId="Zhlav">
    <w:name w:val="header"/>
    <w:basedOn w:val="Normln"/>
    <w:link w:val="ZhlavChar"/>
    <w:uiPriority w:val="99"/>
    <w:unhideWhenUsed/>
    <w:rsid w:val="00890E66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890E66"/>
    <w:rPr>
      <w:rFonts w:ascii="Arial" w:eastAsia="Times New Roman" w:hAnsi="Arial" w:cs="Times New Roman"/>
      <w:spacing w:val="-5"/>
      <w:sz w:val="20"/>
      <w:szCs w:val="20"/>
      <w:lang w:eastAsia="cs-CZ"/>
    </w:rPr>
  </w:style>
  <w:style w:type="table" w:styleId="Mkatabulky">
    <w:name w:val="Table Grid"/>
    <w:basedOn w:val="Normlntabulka"/>
    <w:uiPriority w:val="59"/>
    <w:rsid w:val="0053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9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3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6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0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4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6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325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6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7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7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1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44BFA-5209-4A93-9025-5E5B9D030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926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2024-12-16T15:20:00Z</dcterms:created>
  <dcterms:modified xsi:type="dcterms:W3CDTF">2024-12-27T10:28:00Z</dcterms:modified>
</cp:coreProperties>
</file>