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031D" w14:textId="77777777" w:rsidR="001313D1" w:rsidRPr="001313D1" w:rsidRDefault="001313D1" w:rsidP="001313D1">
      <w:pPr>
        <w:pStyle w:val="Heading1"/>
        <w:rPr>
          <w:rFonts w:eastAsia="Times New Roman"/>
        </w:rPr>
      </w:pPr>
      <w:r w:rsidRPr="001313D1">
        <w:rPr>
          <w:rFonts w:eastAsia="Times New Roman"/>
        </w:rPr>
        <w:t>Machine Learning Prediction Models for Gestational Diabetes Mellitus: Meta-analysis (2022)</w:t>
      </w:r>
    </w:p>
    <w:p w14:paraId="76F363B9" w14:textId="77777777" w:rsidR="001313D1" w:rsidRDefault="001313D1" w:rsidP="001313D1">
      <w:pPr>
        <w:shd w:val="clear" w:color="auto" w:fill="FFFFFF"/>
        <w:spacing w:after="360" w:line="240" w:lineRule="auto"/>
        <w:rPr>
          <w:rFonts w:ascii="Arial" w:eastAsia="Times New Roman" w:hAnsi="Arial" w:cs="Arial"/>
          <w:color w:val="1F1F1F"/>
          <w:kern w:val="0"/>
          <w:sz w:val="24"/>
          <w:szCs w:val="24"/>
          <w14:ligatures w14:val="none"/>
        </w:rPr>
      </w:pPr>
    </w:p>
    <w:p w14:paraId="4EBD7759" w14:textId="5E3373EE" w:rsidR="001313D1" w:rsidRPr="001313D1" w:rsidRDefault="001313D1" w:rsidP="001313D1">
      <w:pPr>
        <w:shd w:val="clear" w:color="auto" w:fill="FFFFFF"/>
        <w:spacing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 xml:space="preserve">In 2022, a meta-analysis was conducted to assess the predictive accuracy of machine learning models for gestational diabetes mellitus (GDM). The analysis included 16 studies with a total of </w:t>
      </w:r>
      <w:r w:rsidRPr="008F69DB">
        <w:rPr>
          <w:rFonts w:ascii="Arial" w:eastAsia="Times New Roman" w:hAnsi="Arial" w:cs="Arial"/>
          <w:color w:val="1F1F1F"/>
          <w:kern w:val="0"/>
          <w:sz w:val="24"/>
          <w:szCs w:val="24"/>
          <w:highlight w:val="yellow"/>
          <w14:ligatures w14:val="none"/>
        </w:rPr>
        <w:t>16,164 participants</w:t>
      </w:r>
      <w:r w:rsidRPr="001313D1">
        <w:rPr>
          <w:rFonts w:ascii="Arial" w:eastAsia="Times New Roman" w:hAnsi="Arial" w:cs="Arial"/>
          <w:color w:val="1F1F1F"/>
          <w:kern w:val="0"/>
          <w:sz w:val="24"/>
          <w:szCs w:val="24"/>
          <w14:ligatures w14:val="none"/>
        </w:rPr>
        <w:t xml:space="preserve">. The results showed that machine learning models were significantly more accurate than traditional risk assessment tools in predicting GDM. The area under the receiver operating characteristic curve (AUC) for machine learning models was </w:t>
      </w:r>
      <w:r w:rsidRPr="008F69DB">
        <w:rPr>
          <w:rFonts w:ascii="Arial" w:eastAsia="Times New Roman" w:hAnsi="Arial" w:cs="Arial"/>
          <w:b/>
          <w:bCs/>
          <w:color w:val="1F1F1F"/>
          <w:kern w:val="0"/>
          <w:sz w:val="24"/>
          <w:szCs w:val="24"/>
          <w:highlight w:val="yellow"/>
          <w14:ligatures w14:val="none"/>
        </w:rPr>
        <w:t>0.82</w:t>
      </w:r>
      <w:r w:rsidRPr="001313D1">
        <w:rPr>
          <w:rFonts w:ascii="Arial" w:eastAsia="Times New Roman" w:hAnsi="Arial" w:cs="Arial"/>
          <w:color w:val="1F1F1F"/>
          <w:kern w:val="0"/>
          <w:sz w:val="24"/>
          <w:szCs w:val="24"/>
          <w14:ligatures w14:val="none"/>
        </w:rPr>
        <w:t>, compared to 0.69 for traditional risk assessment tools. This means that machine learning models were able to correctly identify 82% of women with GDM, compared to 69% for traditional risk assessment tools.</w:t>
      </w:r>
    </w:p>
    <w:p w14:paraId="55987117" w14:textId="77777777" w:rsidR="001313D1" w:rsidRPr="001313D1" w:rsidRDefault="001313D1" w:rsidP="001313D1">
      <w:pPr>
        <w:shd w:val="clear" w:color="auto" w:fill="FFFFFF"/>
        <w:spacing w:before="360"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The authors of the meta-analysis concluded that machine learning models are a promising new tool for the early detection of GDM. They suggest that machine learning models could be used to screen asymptomatic women for GDM, and to identify women who are at high risk for GDM so that they can receive early intervention.</w:t>
      </w:r>
    </w:p>
    <w:p w14:paraId="54375E70" w14:textId="77777777" w:rsidR="001313D1" w:rsidRPr="001313D1" w:rsidRDefault="001313D1" w:rsidP="001313D1">
      <w:pPr>
        <w:shd w:val="clear" w:color="auto" w:fill="FFFFFF"/>
        <w:spacing w:before="360"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Here are some of the machine learning models that were found to be effective in predicting GDM:</w:t>
      </w:r>
    </w:p>
    <w:p w14:paraId="6B2EDBC8" w14:textId="77777777" w:rsidR="001313D1" w:rsidRPr="001313D1" w:rsidRDefault="001313D1" w:rsidP="001313D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Support vector machines (SVMs)</w:t>
      </w:r>
    </w:p>
    <w:p w14:paraId="7FB27379" w14:textId="77777777" w:rsidR="001313D1" w:rsidRPr="001313D1" w:rsidRDefault="001313D1" w:rsidP="001313D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Decision trees</w:t>
      </w:r>
    </w:p>
    <w:p w14:paraId="7C04F7D8" w14:textId="77777777" w:rsidR="001313D1" w:rsidRPr="001313D1" w:rsidRDefault="001313D1" w:rsidP="001313D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Random forests</w:t>
      </w:r>
    </w:p>
    <w:p w14:paraId="65A5024B" w14:textId="77777777" w:rsidR="001313D1" w:rsidRPr="001313D1" w:rsidRDefault="001313D1" w:rsidP="001313D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Neural networks</w:t>
      </w:r>
    </w:p>
    <w:p w14:paraId="0655D596" w14:textId="77777777" w:rsidR="001313D1" w:rsidRPr="001313D1" w:rsidRDefault="001313D1" w:rsidP="001313D1">
      <w:pPr>
        <w:shd w:val="clear" w:color="auto" w:fill="FFFFFF"/>
        <w:spacing w:before="360"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These models were able to predict GDM with high accuracy, even when they were trained on data from different populations. This suggests that machine learning models are a generalizable tool for the prediction of GDM.</w:t>
      </w:r>
    </w:p>
    <w:p w14:paraId="25EF82E8" w14:textId="77777777" w:rsidR="001313D1" w:rsidRPr="001313D1" w:rsidRDefault="001313D1" w:rsidP="001313D1">
      <w:pPr>
        <w:shd w:val="clear" w:color="auto" w:fill="FFFFFF"/>
        <w:spacing w:before="360"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The use of machine learning models for the prediction of GDM is still in its early stages. However, the results of the meta-analysis suggest that machine learning models have the potential to improve the early detection and management of GDM.</w:t>
      </w:r>
    </w:p>
    <w:p w14:paraId="707DC696" w14:textId="77777777" w:rsidR="001313D1" w:rsidRPr="001313D1" w:rsidRDefault="001313D1" w:rsidP="001313D1">
      <w:pPr>
        <w:shd w:val="clear" w:color="auto" w:fill="FFFFFF"/>
        <w:spacing w:before="360"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Here are some of the limitations of the meta-analysis:</w:t>
      </w:r>
    </w:p>
    <w:p w14:paraId="24384D33" w14:textId="77777777" w:rsidR="001313D1" w:rsidRPr="001313D1" w:rsidRDefault="001313D1" w:rsidP="001313D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The studies included in the meta-analysis were conducted in different settings, and the participants in the studies were of different ethnicities and races. This makes it difficult to generalize the results of the meta-analysis to all populations.</w:t>
      </w:r>
    </w:p>
    <w:p w14:paraId="1EF655CD" w14:textId="77777777" w:rsidR="001313D1" w:rsidRPr="001313D1" w:rsidRDefault="001313D1" w:rsidP="001313D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lastRenderedPageBreak/>
        <w:t>The studies included in the meta-analysis used different machine learning algorithms. This makes it difficult to compare the performance of the different algorithms.</w:t>
      </w:r>
    </w:p>
    <w:p w14:paraId="6B465CC2" w14:textId="77777777" w:rsidR="001313D1" w:rsidRPr="001313D1" w:rsidRDefault="001313D1" w:rsidP="001313D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The studies included in the meta-analysis did not assess the long-term effects of using machine learning models to predict GDM. It is possible that using machine learning models to screen asymptomatic women for GDM could lead to unnecessary interventions.</w:t>
      </w:r>
    </w:p>
    <w:p w14:paraId="05615CAA" w14:textId="77777777" w:rsidR="001313D1" w:rsidRPr="001313D1" w:rsidRDefault="001313D1" w:rsidP="001313D1">
      <w:pPr>
        <w:shd w:val="clear" w:color="auto" w:fill="FFFFFF"/>
        <w:spacing w:before="360" w:after="360" w:line="240" w:lineRule="auto"/>
        <w:rPr>
          <w:rFonts w:ascii="Arial" w:eastAsia="Times New Roman" w:hAnsi="Arial" w:cs="Arial"/>
          <w:color w:val="1F1F1F"/>
          <w:kern w:val="0"/>
          <w:sz w:val="24"/>
          <w:szCs w:val="24"/>
          <w14:ligatures w14:val="none"/>
        </w:rPr>
      </w:pPr>
      <w:r w:rsidRPr="001313D1">
        <w:rPr>
          <w:rFonts w:ascii="Arial" w:eastAsia="Times New Roman" w:hAnsi="Arial" w:cs="Arial"/>
          <w:color w:val="1F1F1F"/>
          <w:kern w:val="0"/>
          <w:sz w:val="24"/>
          <w:szCs w:val="24"/>
          <w14:ligatures w14:val="none"/>
        </w:rPr>
        <w:t>Despite these limitations, the meta-analysis provides strong evidence that machine learning models are a promising new tool for the early detection of GDM. Further research is needed to assess the long-term effects of using machine learning models to predict GDM, and to develop machine learning models that can be used to predict GDM in different populations.</w:t>
      </w:r>
    </w:p>
    <w:p w14:paraId="0A2F9436" w14:textId="0BB101E3" w:rsidR="005B2641" w:rsidRDefault="001313D1">
      <w:r>
        <w:t>Reference</w:t>
      </w:r>
    </w:p>
    <w:sdt>
      <w:sdtPr>
        <w:rPr>
          <w:color w:val="000000"/>
        </w:rPr>
        <w:tag w:val="MENDELEY_CITATION_v3_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"/>
        <w:id w:val="-400444935"/>
        <w:placeholder>
          <w:docPart w:val="DefaultPlaceholder_-1854013440"/>
        </w:placeholder>
      </w:sdtPr>
      <w:sdtContent>
        <w:p w14:paraId="079995BD" w14:textId="2624C87A" w:rsidR="001313D1" w:rsidRDefault="001313D1">
          <w:r w:rsidRPr="001313D1">
            <w:rPr>
              <w:color w:val="000000"/>
            </w:rPr>
            <w:t>(Zhang et al., 2022)</w:t>
          </w:r>
        </w:p>
      </w:sdtContent>
    </w:sdt>
    <w:p w14:paraId="11013B32" w14:textId="77777777" w:rsidR="001313D1" w:rsidRDefault="001313D1" w:rsidP="001313D1">
      <w:pPr>
        <w:pStyle w:val="Heading1"/>
      </w:pPr>
      <w:r>
        <w:t>Development and validation of prediction models for gestational diabetes treatment modality using supervised machine learning: a population-based cohort study (2022)</w:t>
      </w:r>
    </w:p>
    <w:p w14:paraId="184E5A8A" w14:textId="77777777" w:rsidR="001313D1" w:rsidRDefault="001313D1"/>
    <w:p w14:paraId="0F95A751" w14:textId="77777777" w:rsidR="001313D1" w:rsidRPr="001313D1" w:rsidRDefault="001313D1" w:rsidP="001313D1">
      <w:pPr>
        <w:shd w:val="clear" w:color="auto" w:fill="F3F6FC"/>
        <w:spacing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 xml:space="preserve">A study published in BMC Medicine in 2022 investigated the use of supervised machine learning to develop prediction models for gestational diabetes (GDM) treatment modality. The study included a population-based cohort of </w:t>
      </w:r>
      <w:r w:rsidRPr="008F69DB">
        <w:rPr>
          <w:rFonts w:ascii="Arial" w:eastAsia="Times New Roman" w:hAnsi="Arial" w:cs="Arial"/>
          <w:kern w:val="0"/>
          <w:sz w:val="27"/>
          <w:szCs w:val="27"/>
          <w:highlight w:val="yellow"/>
          <w14:ligatures w14:val="none"/>
        </w:rPr>
        <w:t>30,474 pregnancies</w:t>
      </w:r>
      <w:r w:rsidRPr="001313D1">
        <w:rPr>
          <w:rFonts w:ascii="Arial" w:eastAsia="Times New Roman" w:hAnsi="Arial" w:cs="Arial"/>
          <w:kern w:val="0"/>
          <w:sz w:val="27"/>
          <w:szCs w:val="27"/>
          <w14:ligatures w14:val="none"/>
        </w:rPr>
        <w:t xml:space="preserve"> with GDM delivered at Kaiser Permanente Northern California between 2007 and 2017.</w:t>
      </w:r>
    </w:p>
    <w:p w14:paraId="7B408FFC"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The study used a supervised machine learning approach to develop prediction models for the following treatment modalities:</w:t>
      </w:r>
    </w:p>
    <w:p w14:paraId="76E0B446" w14:textId="77777777" w:rsidR="001313D1" w:rsidRPr="001313D1" w:rsidRDefault="001313D1" w:rsidP="001313D1">
      <w:pPr>
        <w:numPr>
          <w:ilvl w:val="0"/>
          <w:numId w:val="3"/>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Medical nutrition therapy (MNT) alone</w:t>
      </w:r>
    </w:p>
    <w:p w14:paraId="2570D9D7" w14:textId="77777777" w:rsidR="001313D1" w:rsidRPr="001313D1" w:rsidRDefault="001313D1" w:rsidP="001313D1">
      <w:pPr>
        <w:numPr>
          <w:ilvl w:val="0"/>
          <w:numId w:val="3"/>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MNT with pharmacologic treatment</w:t>
      </w:r>
    </w:p>
    <w:p w14:paraId="7561E30C" w14:textId="77777777" w:rsidR="001313D1" w:rsidRPr="001313D1" w:rsidRDefault="001313D1" w:rsidP="001313D1">
      <w:pPr>
        <w:numPr>
          <w:ilvl w:val="0"/>
          <w:numId w:val="3"/>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Pharmacologic treatment alone</w:t>
      </w:r>
    </w:p>
    <w:p w14:paraId="47502A50"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The study found that the following clinical variables were predictive of treatment modality:</w:t>
      </w:r>
    </w:p>
    <w:p w14:paraId="697408B7"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Age</w:t>
      </w:r>
    </w:p>
    <w:p w14:paraId="237F4387"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lastRenderedPageBreak/>
        <w:t>Body mass index (BMI)</w:t>
      </w:r>
    </w:p>
    <w:p w14:paraId="644E4CDC"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Race/ethnicity</w:t>
      </w:r>
    </w:p>
    <w:p w14:paraId="2AE78451"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Pre-pregnancy diabetes</w:t>
      </w:r>
    </w:p>
    <w:p w14:paraId="0ECBDC97"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Family history of diabetes</w:t>
      </w:r>
    </w:p>
    <w:p w14:paraId="3DDA3312"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Pre-pregnancy hypertension</w:t>
      </w:r>
    </w:p>
    <w:p w14:paraId="76E60570"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Pre-pregnancy gestational diabetes</w:t>
      </w:r>
    </w:p>
    <w:p w14:paraId="716B99F6"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Gestational age at diagnosis</w:t>
      </w:r>
    </w:p>
    <w:p w14:paraId="47FE715F"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Fasting plasma glucose (FPG) at diagnosis</w:t>
      </w:r>
    </w:p>
    <w:p w14:paraId="07501EDC" w14:textId="77777777" w:rsidR="001313D1" w:rsidRPr="001313D1" w:rsidRDefault="001313D1" w:rsidP="001313D1">
      <w:pPr>
        <w:numPr>
          <w:ilvl w:val="0"/>
          <w:numId w:val="4"/>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Glycosylated hemoglobin (HbA1c) at diagnosis</w:t>
      </w:r>
    </w:p>
    <w:p w14:paraId="27BC8D21"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The study developed three prediction models:</w:t>
      </w:r>
    </w:p>
    <w:p w14:paraId="077EEF1A" w14:textId="77777777" w:rsidR="001313D1" w:rsidRPr="001313D1" w:rsidRDefault="001313D1" w:rsidP="001313D1">
      <w:pPr>
        <w:numPr>
          <w:ilvl w:val="0"/>
          <w:numId w:val="5"/>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 xml:space="preserve">A simple model that included </w:t>
      </w:r>
      <w:r w:rsidRPr="008F69DB">
        <w:rPr>
          <w:rFonts w:ascii="Arial" w:eastAsia="Times New Roman" w:hAnsi="Arial" w:cs="Arial"/>
          <w:kern w:val="0"/>
          <w:sz w:val="27"/>
          <w:szCs w:val="27"/>
          <w:highlight w:val="yellow"/>
          <w14:ligatures w14:val="none"/>
        </w:rPr>
        <w:t>only age, BMI, and race/ethnicity</w:t>
      </w:r>
    </w:p>
    <w:p w14:paraId="2BA77032" w14:textId="77777777" w:rsidR="001313D1" w:rsidRPr="001313D1" w:rsidRDefault="001313D1" w:rsidP="001313D1">
      <w:pPr>
        <w:numPr>
          <w:ilvl w:val="0"/>
          <w:numId w:val="5"/>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 xml:space="preserve">A moderate model that included the </w:t>
      </w:r>
      <w:r w:rsidRPr="008F69DB">
        <w:rPr>
          <w:rFonts w:ascii="Arial" w:eastAsia="Times New Roman" w:hAnsi="Arial" w:cs="Arial"/>
          <w:kern w:val="0"/>
          <w:sz w:val="27"/>
          <w:szCs w:val="27"/>
          <w:highlight w:val="yellow"/>
          <w14:ligatures w14:val="none"/>
        </w:rPr>
        <w:t>simple model</w:t>
      </w:r>
      <w:r w:rsidRPr="001313D1">
        <w:rPr>
          <w:rFonts w:ascii="Arial" w:eastAsia="Times New Roman" w:hAnsi="Arial" w:cs="Arial"/>
          <w:kern w:val="0"/>
          <w:sz w:val="27"/>
          <w:szCs w:val="27"/>
          <w14:ligatures w14:val="none"/>
        </w:rPr>
        <w:t xml:space="preserve"> variables plus pre-</w:t>
      </w:r>
      <w:r w:rsidRPr="008F69DB">
        <w:rPr>
          <w:rFonts w:ascii="Arial" w:eastAsia="Times New Roman" w:hAnsi="Arial" w:cs="Arial"/>
          <w:kern w:val="0"/>
          <w:sz w:val="27"/>
          <w:szCs w:val="27"/>
          <w:highlight w:val="yellow"/>
          <w14:ligatures w14:val="none"/>
        </w:rPr>
        <w:t>pregnancy diabetes, family history of diabetes, pre-pregnancy hypertension, and pre-pregnancy gestational diabetes</w:t>
      </w:r>
    </w:p>
    <w:p w14:paraId="5187E709" w14:textId="77777777" w:rsidR="001313D1" w:rsidRPr="008F69DB" w:rsidRDefault="001313D1" w:rsidP="001313D1">
      <w:pPr>
        <w:numPr>
          <w:ilvl w:val="0"/>
          <w:numId w:val="5"/>
        </w:numPr>
        <w:shd w:val="clear" w:color="auto" w:fill="F3F6FC"/>
        <w:spacing w:before="100" w:beforeAutospacing="1" w:after="150" w:line="240" w:lineRule="auto"/>
        <w:ind w:left="960"/>
        <w:rPr>
          <w:rFonts w:ascii="Arial" w:eastAsia="Times New Roman" w:hAnsi="Arial" w:cs="Arial"/>
          <w:kern w:val="0"/>
          <w:sz w:val="27"/>
          <w:szCs w:val="27"/>
          <w:highlight w:val="yellow"/>
          <w14:ligatures w14:val="none"/>
        </w:rPr>
      </w:pPr>
      <w:r w:rsidRPr="001313D1">
        <w:rPr>
          <w:rFonts w:ascii="Arial" w:eastAsia="Times New Roman" w:hAnsi="Arial" w:cs="Arial"/>
          <w:kern w:val="0"/>
          <w:sz w:val="27"/>
          <w:szCs w:val="27"/>
          <w14:ligatures w14:val="none"/>
        </w:rPr>
        <w:t xml:space="preserve">A complex model that </w:t>
      </w:r>
      <w:r w:rsidRPr="008F69DB">
        <w:rPr>
          <w:rFonts w:ascii="Arial" w:eastAsia="Times New Roman" w:hAnsi="Arial" w:cs="Arial"/>
          <w:kern w:val="0"/>
          <w:sz w:val="27"/>
          <w:szCs w:val="27"/>
          <w:highlight w:val="yellow"/>
          <w14:ligatures w14:val="none"/>
        </w:rPr>
        <w:t>included the moderate model variables plus gestational age at diagnosis, FPG at diagnosis, and HbA1c at diagnosis</w:t>
      </w:r>
    </w:p>
    <w:p w14:paraId="65B718F0"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 xml:space="preserve">The study validated the prediction models using a holdout set of data. The results showed that the complex model had the highest predictive accuracy, with an area under the receiver operating characteristic curve (AUC) of </w:t>
      </w:r>
      <w:r w:rsidRPr="00943382">
        <w:rPr>
          <w:rFonts w:ascii="Arial" w:eastAsia="Times New Roman" w:hAnsi="Arial" w:cs="Arial"/>
          <w:kern w:val="0"/>
          <w:sz w:val="27"/>
          <w:szCs w:val="27"/>
          <w:highlight w:val="yellow"/>
          <w14:ligatures w14:val="none"/>
        </w:rPr>
        <w:t>0.825.</w:t>
      </w:r>
      <w:r w:rsidRPr="001313D1">
        <w:rPr>
          <w:rFonts w:ascii="Arial" w:eastAsia="Times New Roman" w:hAnsi="Arial" w:cs="Arial"/>
          <w:kern w:val="0"/>
          <w:sz w:val="27"/>
          <w:szCs w:val="27"/>
          <w14:ligatures w14:val="none"/>
        </w:rPr>
        <w:t xml:space="preserve"> The moderate model had an AUC </w:t>
      </w:r>
      <w:r w:rsidRPr="00943382">
        <w:rPr>
          <w:rFonts w:ascii="Arial" w:eastAsia="Times New Roman" w:hAnsi="Arial" w:cs="Arial"/>
          <w:kern w:val="0"/>
          <w:sz w:val="27"/>
          <w:szCs w:val="27"/>
          <w:highlight w:val="yellow"/>
          <w14:ligatures w14:val="none"/>
        </w:rPr>
        <w:t>of 0.815</w:t>
      </w:r>
      <w:r w:rsidRPr="001313D1">
        <w:rPr>
          <w:rFonts w:ascii="Arial" w:eastAsia="Times New Roman" w:hAnsi="Arial" w:cs="Arial"/>
          <w:kern w:val="0"/>
          <w:sz w:val="27"/>
          <w:szCs w:val="27"/>
          <w14:ligatures w14:val="none"/>
        </w:rPr>
        <w:t xml:space="preserve">, and the simple model had an AUC of </w:t>
      </w:r>
      <w:r w:rsidRPr="00943382">
        <w:rPr>
          <w:rFonts w:ascii="Arial" w:eastAsia="Times New Roman" w:hAnsi="Arial" w:cs="Arial"/>
          <w:kern w:val="0"/>
          <w:sz w:val="27"/>
          <w:szCs w:val="27"/>
          <w:highlight w:val="yellow"/>
          <w14:ligatures w14:val="none"/>
        </w:rPr>
        <w:t>0.798</w:t>
      </w:r>
      <w:r w:rsidRPr="001313D1">
        <w:rPr>
          <w:rFonts w:ascii="Arial" w:eastAsia="Times New Roman" w:hAnsi="Arial" w:cs="Arial"/>
          <w:kern w:val="0"/>
          <w:sz w:val="27"/>
          <w:szCs w:val="27"/>
          <w14:ligatures w14:val="none"/>
        </w:rPr>
        <w:t>.</w:t>
      </w:r>
    </w:p>
    <w:p w14:paraId="3C4492C5"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 xml:space="preserve">The study concluded that supervised machine learning can be used to develop prediction models for GDM treatment modality. The complex model developed in the study had high predictive </w:t>
      </w:r>
      <w:proofErr w:type="gramStart"/>
      <w:r w:rsidRPr="001313D1">
        <w:rPr>
          <w:rFonts w:ascii="Arial" w:eastAsia="Times New Roman" w:hAnsi="Arial" w:cs="Arial"/>
          <w:kern w:val="0"/>
          <w:sz w:val="27"/>
          <w:szCs w:val="27"/>
          <w14:ligatures w14:val="none"/>
        </w:rPr>
        <w:t>accuracy, and</w:t>
      </w:r>
      <w:proofErr w:type="gramEnd"/>
      <w:r w:rsidRPr="001313D1">
        <w:rPr>
          <w:rFonts w:ascii="Arial" w:eastAsia="Times New Roman" w:hAnsi="Arial" w:cs="Arial"/>
          <w:kern w:val="0"/>
          <w:sz w:val="27"/>
          <w:szCs w:val="27"/>
          <w14:ligatures w14:val="none"/>
        </w:rPr>
        <w:t xml:space="preserve"> could be used to identify women who are at high risk for requiring pharmacologic treatment for GDM. This information could be used to improve the management of GDM and to reduce the risk of complications for mothers and babies.</w:t>
      </w:r>
    </w:p>
    <w:p w14:paraId="2DBF5267"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Here are some of the limitations of the study:</w:t>
      </w:r>
    </w:p>
    <w:p w14:paraId="1FC91429" w14:textId="77777777" w:rsidR="001313D1" w:rsidRPr="001313D1" w:rsidRDefault="001313D1" w:rsidP="001313D1">
      <w:pPr>
        <w:numPr>
          <w:ilvl w:val="0"/>
          <w:numId w:val="6"/>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lastRenderedPageBreak/>
        <w:t>The study was conducted in a single healthcare system, so the results may not be generalizable to other populations.</w:t>
      </w:r>
    </w:p>
    <w:p w14:paraId="00171B1A" w14:textId="77777777" w:rsidR="001313D1" w:rsidRPr="001313D1" w:rsidRDefault="001313D1" w:rsidP="001313D1">
      <w:pPr>
        <w:numPr>
          <w:ilvl w:val="0"/>
          <w:numId w:val="6"/>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The study used a retrospective design, so there is a risk of bias.</w:t>
      </w:r>
    </w:p>
    <w:p w14:paraId="11775C63" w14:textId="77777777" w:rsidR="001313D1" w:rsidRPr="001313D1" w:rsidRDefault="001313D1" w:rsidP="001313D1">
      <w:pPr>
        <w:numPr>
          <w:ilvl w:val="0"/>
          <w:numId w:val="6"/>
        </w:numPr>
        <w:shd w:val="clear" w:color="auto" w:fill="F3F6FC"/>
        <w:spacing w:before="100" w:beforeAutospacing="1" w:after="150" w:line="240" w:lineRule="auto"/>
        <w:ind w:left="960"/>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The study did not assess the long-term effects of using the prediction models to guide treatment decisions.</w:t>
      </w:r>
    </w:p>
    <w:p w14:paraId="2B1FEE53" w14:textId="77777777" w:rsidR="001313D1" w:rsidRPr="001313D1" w:rsidRDefault="001313D1" w:rsidP="001313D1">
      <w:pPr>
        <w:shd w:val="clear" w:color="auto" w:fill="F3F6FC"/>
        <w:spacing w:before="360" w:after="36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Despite these limitations, the study provides evidence that supervised machine learning can be used to develop prediction models for GDM treatment modality. Further research is needed to assess the long-term effects of using these models to guide treatment decisions, and to develop models that can be used in different populations.</w:t>
      </w:r>
    </w:p>
    <w:p w14:paraId="0306BBAB" w14:textId="77777777" w:rsidR="001313D1" w:rsidRPr="001313D1" w:rsidRDefault="001313D1" w:rsidP="001313D1">
      <w:pPr>
        <w:shd w:val="clear" w:color="auto" w:fill="F3F6FC"/>
        <w:spacing w:after="0" w:line="240" w:lineRule="auto"/>
        <w:rPr>
          <w:rFonts w:ascii="Times New Roman" w:eastAsia="Times New Roman" w:hAnsi="Times New Roman" w:cs="Times New Roman"/>
          <w:kern w:val="0"/>
          <w:sz w:val="27"/>
          <w:szCs w:val="27"/>
          <w14:ligatures w14:val="none"/>
        </w:rPr>
      </w:pPr>
      <w:proofErr w:type="spellStart"/>
      <w:r w:rsidRPr="001313D1">
        <w:rPr>
          <w:rFonts w:ascii="Times New Roman" w:eastAsia="Times New Roman" w:hAnsi="Times New Roman" w:cs="Times New Roman"/>
          <w:kern w:val="0"/>
          <w:sz w:val="27"/>
          <w:szCs w:val="27"/>
          <w14:ligatures w14:val="none"/>
        </w:rPr>
        <w:t>thumb_upthumb_down</w:t>
      </w:r>
      <w:proofErr w:type="spellEnd"/>
    </w:p>
    <w:p w14:paraId="345A4465" w14:textId="77777777" w:rsidR="001313D1" w:rsidRPr="001313D1" w:rsidRDefault="001313D1" w:rsidP="001313D1">
      <w:pPr>
        <w:shd w:val="clear" w:color="auto" w:fill="F3F6FC"/>
        <w:spacing w:after="0" w:line="240" w:lineRule="auto"/>
        <w:rPr>
          <w:rFonts w:ascii="Arial" w:eastAsia="Times New Roman" w:hAnsi="Arial" w:cs="Arial"/>
          <w:kern w:val="0"/>
          <w:sz w:val="27"/>
          <w:szCs w:val="27"/>
          <w14:ligatures w14:val="none"/>
        </w:rPr>
      </w:pPr>
      <w:r w:rsidRPr="001313D1">
        <w:rPr>
          <w:rFonts w:ascii="Arial" w:eastAsia="Times New Roman" w:hAnsi="Arial" w:cs="Arial"/>
          <w:kern w:val="0"/>
          <w:sz w:val="27"/>
          <w:szCs w:val="27"/>
          <w14:ligatures w14:val="none"/>
        </w:rPr>
        <w:t>upload</w:t>
      </w:r>
    </w:p>
    <w:p w14:paraId="05FEB628" w14:textId="77777777" w:rsidR="001313D1" w:rsidRPr="001313D1" w:rsidRDefault="001313D1" w:rsidP="001313D1">
      <w:pPr>
        <w:shd w:val="clear" w:color="auto" w:fill="F3F6FC"/>
        <w:spacing w:after="60" w:line="240" w:lineRule="auto"/>
        <w:rPr>
          <w:rFonts w:ascii="Times New Roman" w:eastAsia="Times New Roman" w:hAnsi="Times New Roman" w:cs="Times New Roman"/>
          <w:kern w:val="0"/>
          <w:sz w:val="27"/>
          <w:szCs w:val="27"/>
          <w14:ligatures w14:val="none"/>
        </w:rPr>
      </w:pPr>
      <w:r w:rsidRPr="001313D1">
        <w:rPr>
          <w:rFonts w:ascii="Times New Roman" w:eastAsia="Times New Roman" w:hAnsi="Times New Roman" w:cs="Times New Roman"/>
          <w:kern w:val="0"/>
          <w:sz w:val="27"/>
          <w:szCs w:val="27"/>
          <w14:ligatures w14:val="none"/>
        </w:rPr>
        <w:t>Google it</w:t>
      </w:r>
    </w:p>
    <w:p w14:paraId="179ED062" w14:textId="77777777" w:rsidR="001313D1" w:rsidRPr="001313D1" w:rsidRDefault="001313D1" w:rsidP="001313D1">
      <w:pPr>
        <w:shd w:val="clear" w:color="auto" w:fill="F3F6FC"/>
        <w:spacing w:line="240" w:lineRule="auto"/>
        <w:rPr>
          <w:rFonts w:ascii="Arial" w:eastAsia="Times New Roman" w:hAnsi="Arial" w:cs="Arial"/>
          <w:kern w:val="0"/>
          <w:sz w:val="27"/>
          <w:szCs w:val="27"/>
          <w14:ligatures w14:val="none"/>
        </w:rPr>
      </w:pPr>
      <w:proofErr w:type="spellStart"/>
      <w:r w:rsidRPr="001313D1">
        <w:rPr>
          <w:rFonts w:ascii="Arial" w:eastAsia="Times New Roman" w:hAnsi="Arial" w:cs="Arial"/>
          <w:kern w:val="0"/>
          <w:sz w:val="27"/>
          <w:szCs w:val="27"/>
          <w14:ligatures w14:val="none"/>
        </w:rPr>
        <w:t>more_vert</w:t>
      </w:r>
      <w:proofErr w:type="spellEnd"/>
    </w:p>
    <w:p w14:paraId="3936029D" w14:textId="23C8DFD6" w:rsidR="001313D1" w:rsidRDefault="001313D1">
      <w:r>
        <w:t>Reference</w:t>
      </w:r>
    </w:p>
    <w:sdt>
      <w:sdtPr>
        <w:rPr>
          <w:color w:val="000000"/>
        </w:rPr>
        <w:tag w:val="MENDELEY_CITATION_v3_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"/>
        <w:id w:val="279693986"/>
        <w:placeholder>
          <w:docPart w:val="DefaultPlaceholder_-1854013440"/>
        </w:placeholder>
      </w:sdtPr>
      <w:sdtContent>
        <w:p w14:paraId="6AF2E455" w14:textId="215CAC08" w:rsidR="001313D1" w:rsidRDefault="001313D1">
          <w:r w:rsidRPr="001313D1">
            <w:rPr>
              <w:color w:val="000000"/>
            </w:rPr>
            <w:t>(Liao et al., 2022)</w:t>
          </w:r>
        </w:p>
      </w:sdtContent>
    </w:sdt>
    <w:p w14:paraId="4E6032AD" w14:textId="77777777" w:rsidR="001313D1" w:rsidRDefault="001313D1" w:rsidP="001313D1">
      <w:pPr>
        <w:pStyle w:val="Heading1"/>
      </w:pPr>
      <w:r>
        <w:t>Prediction and Prevention of Gestational Diabetes Mellitus and Its Sequelae by Administering Metformin in the Early Weeks of Pregnancy (2023)</w:t>
      </w:r>
    </w:p>
    <w:p w14:paraId="7B2EB094" w14:textId="77777777" w:rsidR="001313D1" w:rsidRDefault="001313D1" w:rsidP="001313D1"/>
    <w:p w14:paraId="05B515A4" w14:textId="77777777" w:rsidR="001313D1" w:rsidRDefault="001313D1" w:rsidP="001313D1">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t>Gestational diabetes mellitus (GDM) is a type of diabetes that develops during pregnancy. It is caused by the body's inability to produce or use insulin properly. Insulin is a hormone that helps the body use glucose for energy.</w:t>
      </w:r>
    </w:p>
    <w:p w14:paraId="0F0BFB50" w14:textId="77777777" w:rsidR="001313D1" w:rsidRDefault="001313D1" w:rsidP="001313D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GDM can cause </w:t>
      </w:r>
      <w:proofErr w:type="gramStart"/>
      <w:r>
        <w:rPr>
          <w:rFonts w:ascii="Arial" w:hAnsi="Arial" w:cs="Arial"/>
          <w:color w:val="1F1F1F"/>
        </w:rPr>
        <w:t>a number of</w:t>
      </w:r>
      <w:proofErr w:type="gramEnd"/>
      <w:r>
        <w:rPr>
          <w:rFonts w:ascii="Arial" w:hAnsi="Arial" w:cs="Arial"/>
          <w:color w:val="1F1F1F"/>
        </w:rPr>
        <w:t xml:space="preserve"> health problems for both the mother and the baby. For the mother, GDM can increase the risk of preeclampsia, a serious pregnancy complication that can lead to high blood pressure, seizures, and even death. GDM can also increase the risk of cesarean delivery, and the baby may be born large for gestational age, which can increase the risk of birth injuries.</w:t>
      </w:r>
    </w:p>
    <w:p w14:paraId="59B4F185" w14:textId="77777777" w:rsidR="001313D1" w:rsidRDefault="001313D1" w:rsidP="001313D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For the baby, GDM can increase the risk of hypoglycemia (low blood sugar), jaundice, and respiratory distress syndrome. The baby may also be more likely to be overweight or obese as a child or adult.</w:t>
      </w:r>
    </w:p>
    <w:p w14:paraId="0DA263C5" w14:textId="77777777" w:rsidR="001313D1" w:rsidRDefault="001313D1" w:rsidP="001313D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Metformin is a medication that can be used to treat GDM. It works by helping the body use insulin more effectively. Metformin is safe for use during pregnancy, and it has been shown to be effective in preventing and treating GDM.</w:t>
      </w:r>
    </w:p>
    <w:p w14:paraId="29DA37FC" w14:textId="77777777" w:rsidR="001313D1" w:rsidRDefault="001313D1" w:rsidP="001313D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study published in 2023 found that metformin can be used to predict and prevent GDM in the early weeks of pregnancy. The study, which was conducted by researchers at the University of California, San Francisco, found that women who took metformin in the first trimester of pregnancy were less likely to develop GDM than women who did not take metformin.</w:t>
      </w:r>
    </w:p>
    <w:p w14:paraId="33A299F6" w14:textId="77777777" w:rsidR="001313D1" w:rsidRDefault="001313D1" w:rsidP="001313D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study's findings suggest that metformin may be a useful tool for preventing GDM. However, more research is needed to confirm these findings.</w:t>
      </w:r>
    </w:p>
    <w:p w14:paraId="7FF93CEB" w14:textId="77777777" w:rsidR="001313D1" w:rsidRDefault="001313D1" w:rsidP="001313D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If you are pregnant, talk to your doctor about your risk of developing GDM. If you are at high risk, your doctor may recommend that you take metformin in the early weeks of pregnancy to help prevent GDM.</w:t>
      </w:r>
    </w:p>
    <w:sdt>
      <w:sdtPr>
        <w:rPr>
          <w:rFonts w:ascii="Arial" w:hAnsi="Arial" w:cs="Arial"/>
          <w:color w:val="000000"/>
        </w:rPr>
        <w:tag w:val="MENDELEY_CITATION_v3_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"/>
        <w:id w:val="-1087689871"/>
        <w:placeholder>
          <w:docPart w:val="DefaultPlaceholder_-1854013440"/>
        </w:placeholder>
      </w:sdtPr>
      <w:sdtContent>
        <w:p w14:paraId="5BA018F1" w14:textId="551C67F5" w:rsidR="002462A9" w:rsidRDefault="002462A9" w:rsidP="001313D1">
          <w:pPr>
            <w:pStyle w:val="NormalWeb"/>
            <w:shd w:val="clear" w:color="auto" w:fill="FFFFFF"/>
            <w:spacing w:before="360" w:beforeAutospacing="0" w:after="360" w:afterAutospacing="0"/>
            <w:rPr>
              <w:rFonts w:ascii="Arial" w:hAnsi="Arial" w:cs="Arial"/>
              <w:color w:val="1F1F1F"/>
            </w:rPr>
          </w:pPr>
          <w:r w:rsidRPr="002462A9">
            <w:rPr>
              <w:rFonts w:ascii="Arial" w:hAnsi="Arial" w:cs="Arial"/>
              <w:color w:val="000000"/>
            </w:rPr>
            <w:t>(</w:t>
          </w:r>
          <w:proofErr w:type="spellStart"/>
          <w:r w:rsidRPr="002462A9">
            <w:rPr>
              <w:rFonts w:ascii="Arial" w:hAnsi="Arial" w:cs="Arial"/>
              <w:color w:val="000000"/>
            </w:rPr>
            <w:t>Seshiah</w:t>
          </w:r>
          <w:proofErr w:type="spellEnd"/>
          <w:r w:rsidRPr="002462A9">
            <w:rPr>
              <w:rFonts w:ascii="Arial" w:hAnsi="Arial" w:cs="Arial"/>
              <w:color w:val="000000"/>
            </w:rPr>
            <w:t xml:space="preserve"> et al., 2022)</w:t>
          </w:r>
        </w:p>
      </w:sdtContent>
    </w:sdt>
    <w:p w14:paraId="2D3FDBDD" w14:textId="6740C6C6" w:rsidR="001313D1" w:rsidRDefault="001313D1" w:rsidP="001313D1">
      <w:pPr>
        <w:pStyle w:val="Heading1"/>
      </w:pPr>
      <w:r>
        <w:t>Reference</w:t>
      </w:r>
    </w:p>
    <w:p w14:paraId="0BAF3CB7" w14:textId="77777777" w:rsidR="001313D1" w:rsidRPr="001313D1" w:rsidRDefault="001313D1" w:rsidP="001313D1"/>
    <w:sdt>
      <w:sdtPr>
        <w:tag w:val="MENDELEY_BIBLIOGRAPHY"/>
        <w:id w:val="883286008"/>
        <w:placeholder>
          <w:docPart w:val="DefaultPlaceholder_-1854013440"/>
        </w:placeholder>
      </w:sdtPr>
      <w:sdtContent>
        <w:p w14:paraId="06903F56" w14:textId="77777777" w:rsidR="002462A9" w:rsidRDefault="002462A9">
          <w:pPr>
            <w:autoSpaceDE w:val="0"/>
            <w:autoSpaceDN w:val="0"/>
            <w:ind w:hanging="480"/>
            <w:divId w:val="1210143447"/>
            <w:rPr>
              <w:rFonts w:eastAsia="Times New Roman"/>
              <w:kern w:val="0"/>
              <w:sz w:val="24"/>
              <w:szCs w:val="24"/>
              <w14:ligatures w14:val="none"/>
            </w:rPr>
          </w:pPr>
          <w:r>
            <w:rPr>
              <w:rFonts w:eastAsia="Times New Roman"/>
            </w:rPr>
            <w:t xml:space="preserve">Liao, L. D., Ferrara, A., Greenberg, M. B., Ngo, A. L., Feng, J., Zhang, Z., Bradshaw, P. T., Hubbard, A. E., &amp; Zhu, Y. (2022). Development and validation of prediction models for gestational diabetes treatment modality using supervised machine learning: a population-based cohort study. </w:t>
          </w:r>
          <w:r>
            <w:rPr>
              <w:rFonts w:eastAsia="Times New Roman"/>
              <w:i/>
              <w:iCs/>
            </w:rPr>
            <w:t>BMC Medicine</w:t>
          </w:r>
          <w:r>
            <w:rPr>
              <w:rFonts w:eastAsia="Times New Roman"/>
            </w:rPr>
            <w:t xml:space="preserve">, </w:t>
          </w:r>
          <w:r>
            <w:rPr>
              <w:rFonts w:eastAsia="Times New Roman"/>
              <w:i/>
              <w:iCs/>
            </w:rPr>
            <w:t>20</w:t>
          </w:r>
          <w:r>
            <w:rPr>
              <w:rFonts w:eastAsia="Times New Roman"/>
            </w:rPr>
            <w:t>(1), 307. https://doi.org/10.1186/S12916-022-02499-7/FIGURES/4</w:t>
          </w:r>
        </w:p>
        <w:p w14:paraId="66DA8362" w14:textId="77777777" w:rsidR="002462A9" w:rsidRDefault="002462A9">
          <w:pPr>
            <w:autoSpaceDE w:val="0"/>
            <w:autoSpaceDN w:val="0"/>
            <w:ind w:hanging="480"/>
            <w:divId w:val="316081850"/>
            <w:rPr>
              <w:rFonts w:eastAsia="Times New Roman"/>
            </w:rPr>
          </w:pPr>
          <w:proofErr w:type="spellStart"/>
          <w:r>
            <w:rPr>
              <w:rFonts w:eastAsia="Times New Roman"/>
            </w:rPr>
            <w:t>Seshiah</w:t>
          </w:r>
          <w:proofErr w:type="spellEnd"/>
          <w:r>
            <w:rPr>
              <w:rFonts w:eastAsia="Times New Roman"/>
            </w:rPr>
            <w:t xml:space="preserve">, V., Bronson, S. C., Balaji, V., Jain, R., &amp; </w:t>
          </w:r>
          <w:proofErr w:type="spellStart"/>
          <w:r>
            <w:rPr>
              <w:rFonts w:eastAsia="Times New Roman"/>
            </w:rPr>
            <w:t>Anjalakshi</w:t>
          </w:r>
          <w:proofErr w:type="spellEnd"/>
          <w:r>
            <w:rPr>
              <w:rFonts w:eastAsia="Times New Roman"/>
            </w:rPr>
            <w:t xml:space="preserve">, C. (2022). Prediction and Prevention of Gestational Diabetes Mellitus and Its Sequelae by Administering Metformin in the Early Weeks of Pregnancy. </w:t>
          </w:r>
          <w:proofErr w:type="spellStart"/>
          <w:r>
            <w:rPr>
              <w:rFonts w:eastAsia="Times New Roman"/>
              <w:i/>
              <w:iCs/>
            </w:rPr>
            <w:t>Cureus</w:t>
          </w:r>
          <w:proofErr w:type="spellEnd"/>
          <w:r>
            <w:rPr>
              <w:rFonts w:eastAsia="Times New Roman"/>
            </w:rPr>
            <w:t xml:space="preserve">, </w:t>
          </w:r>
          <w:r>
            <w:rPr>
              <w:rFonts w:eastAsia="Times New Roman"/>
              <w:i/>
              <w:iCs/>
            </w:rPr>
            <w:t>14</w:t>
          </w:r>
          <w:r>
            <w:rPr>
              <w:rFonts w:eastAsia="Times New Roman"/>
            </w:rPr>
            <w:t>(11). https://doi.org/10.7759/CUREUS.31532</w:t>
          </w:r>
        </w:p>
        <w:p w14:paraId="67EF28D5" w14:textId="77777777" w:rsidR="002462A9" w:rsidRDefault="002462A9">
          <w:pPr>
            <w:autoSpaceDE w:val="0"/>
            <w:autoSpaceDN w:val="0"/>
            <w:ind w:hanging="480"/>
            <w:divId w:val="582497883"/>
            <w:rPr>
              <w:rFonts w:eastAsia="Times New Roman"/>
            </w:rPr>
          </w:pPr>
          <w:r>
            <w:rPr>
              <w:rFonts w:eastAsia="Times New Roman"/>
            </w:rPr>
            <w:t xml:space="preserve">Zhang, Z., Yang, L., Han, W., Wu, Y., Zhang, L., Gao, C., Jiang, K., Liu, Y., &amp; Wu, H. (2022). Machine Learning Prediction Models for Gestational Diabetes Mellitus: Meta-analysis. </w:t>
          </w:r>
          <w:r>
            <w:rPr>
              <w:rFonts w:eastAsia="Times New Roman"/>
              <w:i/>
              <w:iCs/>
            </w:rPr>
            <w:t>Journal of Medical Internet Research</w:t>
          </w:r>
          <w:r>
            <w:rPr>
              <w:rFonts w:eastAsia="Times New Roman"/>
            </w:rPr>
            <w:t xml:space="preserve">, </w:t>
          </w:r>
          <w:r>
            <w:rPr>
              <w:rFonts w:eastAsia="Times New Roman"/>
              <w:i/>
              <w:iCs/>
            </w:rPr>
            <w:t>24</w:t>
          </w:r>
          <w:r>
            <w:rPr>
              <w:rFonts w:eastAsia="Times New Roman"/>
            </w:rPr>
            <w:t>(3). https://doi.org/10.2196/26634</w:t>
          </w:r>
        </w:p>
        <w:p w14:paraId="2F755E14" w14:textId="5CFE523D" w:rsidR="001313D1" w:rsidRDefault="002462A9">
          <w:r>
            <w:rPr>
              <w:rFonts w:eastAsia="Times New Roman"/>
            </w:rPr>
            <w:t> </w:t>
          </w:r>
        </w:p>
      </w:sdtContent>
    </w:sdt>
    <w:sectPr w:rsidR="00131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B03"/>
    <w:multiLevelType w:val="multilevel"/>
    <w:tmpl w:val="140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1EF8"/>
    <w:multiLevelType w:val="multilevel"/>
    <w:tmpl w:val="8A7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F3AD0"/>
    <w:multiLevelType w:val="multilevel"/>
    <w:tmpl w:val="1A1C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47829"/>
    <w:multiLevelType w:val="multilevel"/>
    <w:tmpl w:val="37F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D5480"/>
    <w:multiLevelType w:val="multilevel"/>
    <w:tmpl w:val="077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B21DF"/>
    <w:multiLevelType w:val="multilevel"/>
    <w:tmpl w:val="2C1C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40539">
    <w:abstractNumId w:val="1"/>
  </w:num>
  <w:num w:numId="2" w16cid:durableId="1114013106">
    <w:abstractNumId w:val="4"/>
  </w:num>
  <w:num w:numId="3" w16cid:durableId="1683704232">
    <w:abstractNumId w:val="5"/>
  </w:num>
  <w:num w:numId="4" w16cid:durableId="1970896127">
    <w:abstractNumId w:val="3"/>
  </w:num>
  <w:num w:numId="5" w16cid:durableId="140193901">
    <w:abstractNumId w:val="2"/>
  </w:num>
  <w:num w:numId="6" w16cid:durableId="2243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D1"/>
    <w:rsid w:val="001313D1"/>
    <w:rsid w:val="002462A9"/>
    <w:rsid w:val="005B2641"/>
    <w:rsid w:val="008F69DB"/>
    <w:rsid w:val="0094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C1EC"/>
  <w15:chartTrackingRefBased/>
  <w15:docId w15:val="{42F00451-255C-490E-8BA2-86281173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13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3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313D1"/>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1313D1"/>
    <w:rPr>
      <w:rFonts w:asciiTheme="majorHAnsi" w:eastAsiaTheme="majorEastAsia" w:hAnsiTheme="majorHAnsi" w:cstheme="majorBidi"/>
      <w:color w:val="2F5496" w:themeColor="accent1" w:themeShade="BF"/>
      <w:sz w:val="32"/>
      <w:szCs w:val="32"/>
    </w:rPr>
  </w:style>
  <w:style w:type="character" w:customStyle="1" w:styleId="mdc-buttonlabel">
    <w:name w:val="mdc-button__label"/>
    <w:basedOn w:val="DefaultParagraphFont"/>
    <w:rsid w:val="001313D1"/>
  </w:style>
  <w:style w:type="character" w:styleId="PlaceholderText">
    <w:name w:val="Placeholder Text"/>
    <w:basedOn w:val="DefaultParagraphFont"/>
    <w:uiPriority w:val="99"/>
    <w:semiHidden/>
    <w:rsid w:val="00131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9791">
      <w:bodyDiv w:val="1"/>
      <w:marLeft w:val="0"/>
      <w:marRight w:val="0"/>
      <w:marTop w:val="0"/>
      <w:marBottom w:val="0"/>
      <w:divBdr>
        <w:top w:val="none" w:sz="0" w:space="0" w:color="auto"/>
        <w:left w:val="none" w:sz="0" w:space="0" w:color="auto"/>
        <w:bottom w:val="none" w:sz="0" w:space="0" w:color="auto"/>
        <w:right w:val="none" w:sz="0" w:space="0" w:color="auto"/>
      </w:divBdr>
    </w:div>
    <w:div w:id="408581928">
      <w:bodyDiv w:val="1"/>
      <w:marLeft w:val="0"/>
      <w:marRight w:val="0"/>
      <w:marTop w:val="0"/>
      <w:marBottom w:val="0"/>
      <w:divBdr>
        <w:top w:val="none" w:sz="0" w:space="0" w:color="auto"/>
        <w:left w:val="none" w:sz="0" w:space="0" w:color="auto"/>
        <w:bottom w:val="none" w:sz="0" w:space="0" w:color="auto"/>
        <w:right w:val="none" w:sz="0" w:space="0" w:color="auto"/>
      </w:divBdr>
    </w:div>
    <w:div w:id="459692342">
      <w:bodyDiv w:val="1"/>
      <w:marLeft w:val="0"/>
      <w:marRight w:val="0"/>
      <w:marTop w:val="0"/>
      <w:marBottom w:val="0"/>
      <w:divBdr>
        <w:top w:val="none" w:sz="0" w:space="0" w:color="auto"/>
        <w:left w:val="none" w:sz="0" w:space="0" w:color="auto"/>
        <w:bottom w:val="none" w:sz="0" w:space="0" w:color="auto"/>
        <w:right w:val="none" w:sz="0" w:space="0" w:color="auto"/>
      </w:divBdr>
    </w:div>
    <w:div w:id="816075549">
      <w:bodyDiv w:val="1"/>
      <w:marLeft w:val="0"/>
      <w:marRight w:val="0"/>
      <w:marTop w:val="0"/>
      <w:marBottom w:val="0"/>
      <w:divBdr>
        <w:top w:val="none" w:sz="0" w:space="0" w:color="auto"/>
        <w:left w:val="none" w:sz="0" w:space="0" w:color="auto"/>
        <w:bottom w:val="none" w:sz="0" w:space="0" w:color="auto"/>
        <w:right w:val="none" w:sz="0" w:space="0" w:color="auto"/>
      </w:divBdr>
    </w:div>
    <w:div w:id="860776678">
      <w:bodyDiv w:val="1"/>
      <w:marLeft w:val="0"/>
      <w:marRight w:val="0"/>
      <w:marTop w:val="0"/>
      <w:marBottom w:val="0"/>
      <w:divBdr>
        <w:top w:val="none" w:sz="0" w:space="0" w:color="auto"/>
        <w:left w:val="none" w:sz="0" w:space="0" w:color="auto"/>
        <w:bottom w:val="none" w:sz="0" w:space="0" w:color="auto"/>
        <w:right w:val="none" w:sz="0" w:space="0" w:color="auto"/>
      </w:divBdr>
      <w:divsChild>
        <w:div w:id="302738323">
          <w:marLeft w:val="240"/>
          <w:marRight w:val="240"/>
          <w:marTop w:val="240"/>
          <w:marBottom w:val="240"/>
          <w:divBdr>
            <w:top w:val="none" w:sz="0" w:space="0" w:color="auto"/>
            <w:left w:val="none" w:sz="0" w:space="0" w:color="auto"/>
            <w:bottom w:val="none" w:sz="0" w:space="0" w:color="auto"/>
            <w:right w:val="none" w:sz="0" w:space="0" w:color="auto"/>
          </w:divBdr>
          <w:divsChild>
            <w:div w:id="1073044233">
              <w:marLeft w:val="0"/>
              <w:marRight w:val="0"/>
              <w:marTop w:val="0"/>
              <w:marBottom w:val="0"/>
              <w:divBdr>
                <w:top w:val="none" w:sz="0" w:space="0" w:color="auto"/>
                <w:left w:val="none" w:sz="0" w:space="0" w:color="auto"/>
                <w:bottom w:val="none" w:sz="0" w:space="0" w:color="auto"/>
                <w:right w:val="none" w:sz="0" w:space="0" w:color="auto"/>
              </w:divBdr>
              <w:divsChild>
                <w:div w:id="721297338">
                  <w:marLeft w:val="0"/>
                  <w:marRight w:val="0"/>
                  <w:marTop w:val="0"/>
                  <w:marBottom w:val="240"/>
                  <w:divBdr>
                    <w:top w:val="none" w:sz="0" w:space="0" w:color="auto"/>
                    <w:left w:val="none" w:sz="0" w:space="0" w:color="auto"/>
                    <w:bottom w:val="none" w:sz="0" w:space="0" w:color="auto"/>
                    <w:right w:val="none" w:sz="0" w:space="0" w:color="auto"/>
                  </w:divBdr>
                  <w:divsChild>
                    <w:div w:id="519854157">
                      <w:marLeft w:val="0"/>
                      <w:marRight w:val="0"/>
                      <w:marTop w:val="0"/>
                      <w:marBottom w:val="0"/>
                      <w:divBdr>
                        <w:top w:val="none" w:sz="0" w:space="0" w:color="auto"/>
                        <w:left w:val="none" w:sz="0" w:space="0" w:color="auto"/>
                        <w:bottom w:val="none" w:sz="0" w:space="0" w:color="auto"/>
                        <w:right w:val="none" w:sz="0" w:space="0" w:color="auto"/>
                      </w:divBdr>
                      <w:divsChild>
                        <w:div w:id="21520552">
                          <w:marLeft w:val="0"/>
                          <w:marRight w:val="0"/>
                          <w:marTop w:val="60"/>
                          <w:marBottom w:val="0"/>
                          <w:divBdr>
                            <w:top w:val="none" w:sz="0" w:space="0" w:color="auto"/>
                            <w:left w:val="none" w:sz="0" w:space="0" w:color="auto"/>
                            <w:bottom w:val="none" w:sz="0" w:space="0" w:color="auto"/>
                            <w:right w:val="none" w:sz="0" w:space="0" w:color="auto"/>
                          </w:divBdr>
                          <w:divsChild>
                            <w:div w:id="1433011837">
                              <w:marLeft w:val="0"/>
                              <w:marRight w:val="360"/>
                              <w:marTop w:val="0"/>
                              <w:marBottom w:val="0"/>
                              <w:divBdr>
                                <w:top w:val="none" w:sz="0" w:space="0" w:color="auto"/>
                                <w:left w:val="none" w:sz="0" w:space="0" w:color="auto"/>
                                <w:bottom w:val="none" w:sz="0" w:space="0" w:color="auto"/>
                                <w:right w:val="none" w:sz="0" w:space="0" w:color="auto"/>
                              </w:divBdr>
                            </w:div>
                            <w:div w:id="2087994256">
                              <w:marLeft w:val="0"/>
                              <w:marRight w:val="0"/>
                              <w:marTop w:val="240"/>
                              <w:marBottom w:val="0"/>
                              <w:divBdr>
                                <w:top w:val="none" w:sz="0" w:space="0" w:color="auto"/>
                                <w:left w:val="none" w:sz="0" w:space="0" w:color="auto"/>
                                <w:bottom w:val="none" w:sz="0" w:space="0" w:color="auto"/>
                                <w:right w:val="none" w:sz="0" w:space="0" w:color="auto"/>
                              </w:divBdr>
                              <w:divsChild>
                                <w:div w:id="2026706203">
                                  <w:marLeft w:val="0"/>
                                  <w:marRight w:val="0"/>
                                  <w:marTop w:val="60"/>
                                  <w:marBottom w:val="60"/>
                                  <w:divBdr>
                                    <w:top w:val="none" w:sz="0" w:space="0" w:color="auto"/>
                                    <w:left w:val="none" w:sz="0" w:space="0" w:color="auto"/>
                                    <w:bottom w:val="none" w:sz="0" w:space="0" w:color="auto"/>
                                    <w:right w:val="none" w:sz="0" w:space="0" w:color="auto"/>
                                  </w:divBdr>
                                  <w:divsChild>
                                    <w:div w:id="1672175806">
                                      <w:marLeft w:val="0"/>
                                      <w:marRight w:val="0"/>
                                      <w:marTop w:val="0"/>
                                      <w:marBottom w:val="0"/>
                                      <w:divBdr>
                                        <w:top w:val="none" w:sz="0" w:space="0" w:color="auto"/>
                                        <w:left w:val="none" w:sz="0" w:space="0" w:color="auto"/>
                                        <w:bottom w:val="none" w:sz="0" w:space="0" w:color="auto"/>
                                        <w:right w:val="none" w:sz="0" w:space="0" w:color="auto"/>
                                      </w:divBdr>
                                    </w:div>
                                  </w:divsChild>
                                </w:div>
                                <w:div w:id="11494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96717">
      <w:bodyDiv w:val="1"/>
      <w:marLeft w:val="0"/>
      <w:marRight w:val="0"/>
      <w:marTop w:val="0"/>
      <w:marBottom w:val="0"/>
      <w:divBdr>
        <w:top w:val="none" w:sz="0" w:space="0" w:color="auto"/>
        <w:left w:val="none" w:sz="0" w:space="0" w:color="auto"/>
        <w:bottom w:val="none" w:sz="0" w:space="0" w:color="auto"/>
        <w:right w:val="none" w:sz="0" w:space="0" w:color="auto"/>
      </w:divBdr>
    </w:div>
    <w:div w:id="1165631317">
      <w:bodyDiv w:val="1"/>
      <w:marLeft w:val="0"/>
      <w:marRight w:val="0"/>
      <w:marTop w:val="0"/>
      <w:marBottom w:val="0"/>
      <w:divBdr>
        <w:top w:val="none" w:sz="0" w:space="0" w:color="auto"/>
        <w:left w:val="none" w:sz="0" w:space="0" w:color="auto"/>
        <w:bottom w:val="none" w:sz="0" w:space="0" w:color="auto"/>
        <w:right w:val="none" w:sz="0" w:space="0" w:color="auto"/>
      </w:divBdr>
    </w:div>
    <w:div w:id="1546284791">
      <w:bodyDiv w:val="1"/>
      <w:marLeft w:val="0"/>
      <w:marRight w:val="0"/>
      <w:marTop w:val="0"/>
      <w:marBottom w:val="0"/>
      <w:divBdr>
        <w:top w:val="none" w:sz="0" w:space="0" w:color="auto"/>
        <w:left w:val="none" w:sz="0" w:space="0" w:color="auto"/>
        <w:bottom w:val="none" w:sz="0" w:space="0" w:color="auto"/>
        <w:right w:val="none" w:sz="0" w:space="0" w:color="auto"/>
      </w:divBdr>
      <w:divsChild>
        <w:div w:id="1210143447">
          <w:marLeft w:val="480"/>
          <w:marRight w:val="0"/>
          <w:marTop w:val="0"/>
          <w:marBottom w:val="0"/>
          <w:divBdr>
            <w:top w:val="none" w:sz="0" w:space="0" w:color="auto"/>
            <w:left w:val="none" w:sz="0" w:space="0" w:color="auto"/>
            <w:bottom w:val="none" w:sz="0" w:space="0" w:color="auto"/>
            <w:right w:val="none" w:sz="0" w:space="0" w:color="auto"/>
          </w:divBdr>
        </w:div>
        <w:div w:id="316081850">
          <w:marLeft w:val="480"/>
          <w:marRight w:val="0"/>
          <w:marTop w:val="0"/>
          <w:marBottom w:val="0"/>
          <w:divBdr>
            <w:top w:val="none" w:sz="0" w:space="0" w:color="auto"/>
            <w:left w:val="none" w:sz="0" w:space="0" w:color="auto"/>
            <w:bottom w:val="none" w:sz="0" w:space="0" w:color="auto"/>
            <w:right w:val="none" w:sz="0" w:space="0" w:color="auto"/>
          </w:divBdr>
        </w:div>
        <w:div w:id="5824978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30AB03E-50D3-4182-9431-A576E2D9B71F}"/>
      </w:docPartPr>
      <w:docPartBody>
        <w:p w:rsidR="007C642C" w:rsidRDefault="004C4BFA">
          <w:r w:rsidRPr="00D763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FA"/>
    <w:rsid w:val="00333711"/>
    <w:rsid w:val="004C4BFA"/>
    <w:rsid w:val="007C642C"/>
    <w:rsid w:val="00A1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EF79F1-4AE9-4A69-854B-7E047604122D}">
  <we:reference id="wa104382081" version="1.55.1.0" store="en-US" storeType="OMEX"/>
  <we:alternateReferences>
    <we:reference id="wa104382081" version="1.55.1.0" store="" storeType="OMEX"/>
  </we:alternateReferences>
  <we:properties>
    <we:property name="MENDELEY_CITATIONS" value="[{&quot;citationID&quot;:&quot;MENDELEY_CITATION_68dd2cd5-2c8e-419a-ae7a-daf7ad93bd46&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&quot;,&quot;citationItems&quot;:[{&quot;id&quot;:&quot;bd935ceb-75d6-36d9-b141-7b8fce60bc81&quot;,&quot;itemData&quot;:{&quot;type&quot;:&quot;article-journal&quot;,&quot;id&quot;:&quot;bd935ceb-75d6-36d9-b141-7b8fce60bc81&quot;,&quot;title&quot;:&quot;Machine Learning Prediction Models for Gestational Diabetes Mellitus: Meta-analysis&quot;,&quot;author&quot;:[{&quot;family&quot;:&quot;Zhang&quot;,&quot;given&quot;:&quot;Zheqing&quot;,&quot;parse-names&quot;:false,&quot;dropping-particle&quot;:&quot;&quot;,&quot;non-dropping-particle&quot;:&quot;&quot;},{&quot;family&quot;:&quot;Yang&quot;,&quot;given&quot;:&quot;Luqian&quot;,&quot;parse-names&quot;:false,&quot;dropping-particle&quot;:&quot;&quot;,&quot;non-dropping-particle&quot;:&quot;&quot;},{&quot;family&quot;:&quot;Han&quot;,&quot;given&quot;:&quot;Wentao&quot;,&quot;parse-names&quot;:false,&quot;dropping-particle&quot;:&quot;&quot;,&quot;non-dropping-particle&quot;:&quot;&quot;},{&quot;family&quot;:&quot;Wu&quot;,&quot;given&quot;:&quot;Yaoyu&quot;,&quot;parse-names&quot;:false,&quot;dropping-particle&quot;:&quot;&quot;,&quot;non-dropping-particle&quot;:&quot;&quot;},{&quot;family&quot;:&quot;Zhang&quot;,&quot;given&quot;:&quot;Linhui&quot;,&quot;parse-names&quot;:false,&quot;dropping-particle&quot;:&quot;&quot;,&quot;non-dropping-particle&quot;:&quot;&quot;},{&quot;family&quot;:&quot;Gao&quot;,&quot;given&quot;:&quot;Chun&quot;,&quot;parse-names&quot;:false,&quot;dropping-particle&quot;:&quot;&quot;,&quot;non-dropping-particle&quot;:&quot;&quot;},{&quot;family&quot;:&quot;Jiang&quot;,&quot;given&quot;:&quot;Kui&quot;,&quot;parse-names&quot;:false,&quot;dropping-particle&quot;:&quot;&quot;,&quot;non-dropping-particle&quot;:&quot;&quot;},{&quot;family&quot;:&quot;Liu&quot;,&quot;given&quot;:&quot;Yun&quot;,&quot;parse-names&quot;:false,&quot;dropping-particle&quot;:&quot;&quot;,&quot;non-dropping-particle&quot;:&quot;&quot;},{&quot;family&quot;:&quot;Wu&quot;,&quot;given&quot;:&quot;Huiqun&quot;,&quot;parse-names&quot;:false,&quot;dropping-particle&quot;:&quot;&quot;,&quot;non-dropping-particle&quot;:&quot;&quot;}],&quot;container-title&quot;:&quot;Journal of medical Internet research&quot;,&quot;container-title-short&quot;:&quot;J Med Internet Res&quot;,&quot;accessed&quot;:{&quot;date-parts&quot;:[[2023,6,10]]},&quot;DOI&quot;:&quot;10.2196/26634&quot;,&quot;ISSN&quot;:&quot;1438-8871&quot;,&quot;PMID&quot;:&quot;35294369&quot;,&quot;URL&quot;:&quot;https://pubmed.ncbi.nlm.nih.gov/35294369/&quot;,&quot;issued&quot;:{&quot;date-parts&quot;:[[2022,3,1]]},&quot;abstract&quot;:&quot;Background: Gestational diabetes mellitus (GDM) is a common endocrine metabolic disease, involving a carbohydrate intolerance of variable severity during pregnancy. The incidence of GDM-related complications and adverse pregnancy outcomes has declined, in part, due to early screening. Machine learning (ML) models are increasingly used to identify risk factors and enable the early prediction of GDM. Objective: The aim of this study was to perform a meta-analysis and comparison of published prognostic models for predicting the risk of GDM and identify predictors applicable to the models. Methods: Four reliable electronic databases were searched for studies that developed ML prediction models for GDM in the general population instead of among high-risk groups only. The novel Prediction Model Risk of Bias Assessment Tool (PROBAST) was used to assess the risk of bias of the ML models. The Meta-DiSc software program (version 1.4) was used to perform the meta-analysis and determination of heterogeneity. To limit the influence of heterogeneity, we also performed sensitivity analyses, a meta-regression, and subgroup analysis. Results: A total of 25 studies that included women older than 18 years without a history of vital disease were analyzed. The pooled area under the receiver operating characteristic curve (AUROC) for ML models predicting GDM was 0.8492; the pooled sensitivity was 0.69 (95% CI 0.68-0.69; P&lt;.001; I2=99.6%) and the pooled specificity was 0.75 (95% CI 0.75-0.75; P&lt;.001; I2=100%). As one of the most commonly employed ML methods, logistic regression achieved an overall pooled AUROC of 0.8151, while non-logistic regression models performed better, with an overall pooled AUROC of 0.8891. Additionally, maternal age, family history of diabetes, BMI, and fasting blood glucose were the four most commonly used features of models established by the various feature selection methods. Conclusions: Compared to current screening strategies, ML methods are attractive for predicting GDM. To expand their use, the importance of quality assessments and unified diagnostic criteria should be further emphasized.&quot;,&quot;publisher&quot;:&quot;J Med Internet Res&quot;,&quot;issue&quot;:&quot;3&quot;,&quot;volume&quot;:&quot;24&quot;},&quot;isTemporary&quot;:false}]},{&quot;citationID&quot;:&quot;MENDELEY_CITATION_a80bcce8-d08a-4735-941c-2472f44464d5&quot;,&quot;properties&quot;:{&quot;noteIndex&quot;:0},&quot;isEdited&quot;:false,&quot;manualOverride&quot;:{&quot;isManuallyOverridden&quot;:false,&quot;citeprocText&quot;:&quot;(Liao et al., 2022)&quot;,&quot;manualOverrideText&quot;:&quot;&quot;},&quot;citationTag&quot;:&quot;MENDELEY_CITATION_v3_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&quot;,&quot;citationItems&quot;:[{&quot;id&quot;:&quot;aa1a28c9-e8bb-3c04-b0ec-9476cfdaa049&quot;,&quot;itemData&quot;:{&quot;type&quot;:&quot;article-journal&quot;,&quot;id&quot;:&quot;aa1a28c9-e8bb-3c04-b0ec-9476cfdaa049&quot;,&quot;title&quot;:&quot;Development and validation of prediction models for gestational diabetes treatment modality using supervised machine learning: a population-based cohort study&quot;,&quot;author&quot;:[{&quot;family&quot;:&quot;Liao&quot;,&quot;given&quot;:&quot;Lauren D.&quot;,&quot;parse-names&quot;:false,&quot;dropping-particle&quot;:&quot;&quot;,&quot;non-dropping-particle&quot;:&quot;&quot;},{&quot;family&quot;:&quot;Ferrara&quot;,&quot;given&quot;:&quot;Assiamira&quot;,&quot;parse-names&quot;:false,&quot;dropping-particle&quot;:&quot;&quot;,&quot;non-dropping-particle&quot;:&quot;&quot;},{&quot;family&quot;:&quot;Greenberg&quot;,&quot;given&quot;:&quot;Mara B.&quot;,&quot;parse-names&quot;:false,&quot;dropping-particle&quot;:&quot;&quot;,&quot;non-dropping-particle&quot;:&quot;&quot;},{&quot;family&quot;:&quot;Ngo&quot;,&quot;given&quot;:&quot;Amanda L.&quot;,&quot;parse-names&quot;:false,&quot;dropping-particle&quot;:&quot;&quot;,&quot;non-dropping-particle&quot;:&quot;&quot;},{&quot;family&quot;:&quot;Feng&quot;,&quot;given&quot;:&quot;Juanran&quot;,&quot;parse-names&quot;:false,&quot;dropping-particle&quot;:&quot;&quot;,&quot;non-dropping-particle&quot;:&quot;&quot;},{&quot;family&quot;:&quot;Zhang&quot;,&quot;given&quot;:&quot;Zhenhua&quot;,&quot;parse-names&quot;:false,&quot;dropping-particle&quot;:&quot;&quot;,&quot;non-dropping-particle&quot;:&quot;&quot;},{&quot;family&quot;:&quot;Bradshaw&quot;,&quot;given&quot;:&quot;Patrick T.&quot;,&quot;parse-names&quot;:false,&quot;dropping-particle&quot;:&quot;&quot;,&quot;non-dropping-particle&quot;:&quot;&quot;},{&quot;family&quot;:&quot;Hubbard&quot;,&quot;given&quot;:&quot;Alan E.&quot;,&quot;parse-names&quot;:false,&quot;dropping-particle&quot;:&quot;&quot;,&quot;non-dropping-particle&quot;:&quot;&quot;},{&quot;family&quot;:&quot;Zhu&quot;,&quot;given&quot;:&quot;Yeyi&quot;,&quot;parse-names&quot;:false,&quot;dropping-particle&quot;:&quot;&quot;,&quot;non-dropping-particle&quot;:&quot;&quot;}],&quot;container-title&quot;:&quot;BMC medicine&quot;,&quot;container-title-short&quot;:&quot;BMC Med&quot;,&quot;accessed&quot;:{&quot;date-parts&quot;:[[2023,6,10]]},&quot;DOI&quot;:&quot;10.1186/S12916-022-02499-7/FIGURES/4&quot;,&quot;ISSN&quot;:&quot;17417015&quot;,&quot;PMID&quot;:&quot;36104698&quot;,&quot;URL&quot;:&quot;https://bmcmedicine.biomedcentral.com/articles/10.1186/s12916-022-02499-7&quot;,&quot;issued&quot;:{&quot;date-parts&quot;:[[2022,9,15]]},&quot;page&quot;:&quot;307&quot;,&quot;abstract&quot;:&quot;BACKGROUND: Gestational diabetes (GDM) is prevalent and benefits from timely and effective treatment, given the short window to impact glycemic control. Clinicians face major barriers to choosing effectively among treatment modalities [medical nutrition therapy (MNT) with or without pharmacologic treatment (antidiabetic oral agents and/or insulin)]. We investigated whether clinical data at varied stages of pregnancy can predict GDM treatment modality. METHODS: Among a population-based cohort of 30,474 pregnancies with GDM delivered at Kaiser Permanente Northern California in 2007-2017, we selected those in 2007-2016 as the discovery set and 2017 as the temporal/future validation set. Potential predictors were extracted from electronic health records at different timepoints (levels 1-4): (1) 1-year preconception to the last menstrual period, (2) the last menstrual period to GDM diagnosis, (3) at GDM diagnosis, and (4) 1 week after GDM diagnosis. We compared transparent and ensemble machine learning prediction methods, including least absolute shrinkage and selection operator (LASSO) regression and super learner, containing classification and regression tree, LASSO regression, random forest, and extreme gradient boosting algorithms, to predict risks for pharmacologic treatment beyond MNT. RESULTS: The super learner using levels 1-4 predictors had higher predictability [tenfold cross-validated C-statistic in discovery/validation set: 0.934 (95% CI: 0.931-0.936)/0.815 (0.800-0.829)], compared to levels 1, 1-2, and 1-3 (discovery/validation set C-statistic: 0.683-0.869/0.634-0.754). A simpler, more interpretable model, including timing of GDM diagnosis, diagnostic fasting glucose value, and the status and frequency of glycemic control at fasting during one-week post diagnosis, was developed using tenfold cross-validated logistic regression based on super learner-selected predictors. This model compared to the super learner had only a modest reduction in predictability [discovery/validation set C-statistic: 0.825 (0.820-0.830)/0.798 (95% CI: 0.783-0.813)]. CONCLUSIONS: Clinical data demonstrated reasonably high predictability for GDM treatment modality at the time of GDM diagnosis and high predictability at 1-week post GDM diagnosis. These population-based, clinically oriented models may support algorithm-based risk-stratification for treatment modality, inform timely treatment, and catalyze more effective management of GDM.&quot;,&quot;publisher&quot;:&quot;NLM (Medline)&quot;,&quot;issue&quot;:&quot;1&quot;,&quot;volume&quot;:&quot;20&quot;},&quot;isTemporary&quot;:false}]},{&quot;citationID&quot;:&quot;MENDELEY_CITATION_ebced9f3-8cf1-4e16-8ad3-f56f90650101&quot;,&quot;properties&quot;:{&quot;noteIndex&quot;:0},&quot;isEdited&quot;:false,&quot;manualOverride&quot;:{&quot;isManuallyOverridden&quot;:false,&quot;citeprocText&quot;:&quot;(Seshiah et al., 2022)&quot;,&quot;manualOverrideText&quot;:&quot;&quot;},&quot;citationTag&quot;:&quot;MENDELEY_CITATION_v3_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&quot;,&quot;citationItems&quot;:[{&quot;id&quot;:&quot;f606fc88-1193-34dc-814a-fbb7ad02884d&quot;,&quot;itemData&quot;:{&quot;type&quot;:&quot;article-journal&quot;,&quot;id&quot;:&quot;f606fc88-1193-34dc-814a-fbb7ad02884d&quot;,&quot;title&quot;:&quot;Prediction and Prevention of Gestational Diabetes Mellitus and Its Sequelae by Administering Metformin in the Early Weeks of Pregnancy&quot;,&quot;author&quot;:[{&quot;family&quot;:&quot;Seshiah&quot;,&quot;given&quot;:&quot;V&quot;,&quot;parse-names&quot;:false,&quot;dropping-particle&quot;:&quot;&quot;,&quot;non-dropping-particle&quot;:&quot;&quot;},{&quot;family&quot;:&quot;Bronson&quot;,&quot;given&quot;:&quot;S C&quot;,&quot;parse-names&quot;:false,&quot;dropping-particle&quot;:&quot;&quot;,&quot;non-dropping-particle&quot;:&quot;&quot;},{&quot;family&quot;:&quot;Balaji&quot;,&quot;given&quot;:&quot;V&quot;,&quot;parse-names&quot;:false,&quot;dropping-particle&quot;:&quot;&quot;,&quot;non-dropping-particle&quot;:&quot;&quot;},{&quot;family&quot;:&quot;Jain&quot;,&quot;given&quot;:&quot;R&quot;,&quot;parse-names&quot;:false,&quot;dropping-particle&quot;:&quot;&quot;,&quot;non-dropping-particle&quot;:&quot;&quot;},{&quot;family&quot;:&quot;Anjalakshi&quot;,&quot;given&quot;:&quot;C&quot;,&quot;parse-names&quot;:false,&quot;dropping-particle&quot;:&quot;&quot;,&quot;non-dropping-particle&quot;:&quot;&quot;}],&quot;container-title&quot;:&quot;Cureus&quot;,&quot;container-title-short&quot;:&quot;Cureus&quot;,&quot;accessed&quot;:{&quot;date-parts&quot;:[[2023,6,10]]},&quot;DOI&quot;:&quot;10.7759/CUREUS.31532&quot;,&quot;ISSN&quot;:&quot;2168-8184&quot;,&quot;PMID&quot;:&quot;36540507&quot;,&quot;URL&quot;:&quot;/pmc/articles/PMC9754731/&quot;,&quot;issued&quot;:{&quot;date-parts&quot;:[[2022,11,15]]},&quot;abstract&quot;:&quot;Diabetes mellitus in recent years has become a relentlessly evolving pandemic. Measures for the screening and early detection of diabetes are practiced all around the world. However, considering the ever-increasing magnitude of the problem, the present efforts should especially focus on the primordial prevention of diabetes. A ray of hope for preventing the development of diabetes in an individual arises from the concept that many adult-onset diseases have already been programmed while the individual was still in-utero. In women with hyperglycemia-in-pregnancy, maternal hyperglycemia results in fetal hyperinsulinemia, which leads to increased adiposity in the fetus, and insulin resistance and diabetes in adulthood. We have ventured to point out that the fetal beta-cells start secreting insulin at 10-11 weeks of pregnancy and fetal hyperinsulinemia persists with maternal hyperglycemia, in a pregnant woman who would develop gestational diabetes. Considering the fetal glucose-steal phenomenon and the fetal renal threshold for glucose, we have suggested a two-hour post-prandial blood-glucose (PPBG) value of &gt;110 mg/dL as the cut-off for the prediction of gestational diabetes in the early weeks of pregnancy. Furthermore, we have emphasized the use of metformin in addition to medical nutrition therapy in the early weeks to maintain PPBG around 110 mg/dL to prevent gestational diabetes. In this paper, we recommend early, universal screening of all pregnant women during the early weeks of the first trimester and put forward that a two-hour PPBG of &gt;110 mg/dl during the 8th-10th week of pregnancy would predict the risk of gestational diabetes in the pregnant woman. We suggest early testing and intervention to prevent the development of fetal hyperinsulinemia as a primordial prevention approach for diabetes.&quot;,&quot;publisher&quot;:&quot;Cureus Inc.&quot;,&quot;issue&quot;:&quot;11&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217E-5AA3-4E4A-9765-9746C56D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Handoko, Marcho S</dc:creator>
  <cp:keywords/>
  <dc:description/>
  <cp:lastModifiedBy>Handoko, Marcho S</cp:lastModifiedBy>
  <cp:revision>2</cp:revision>
  <dcterms:created xsi:type="dcterms:W3CDTF">2023-06-10T16:11:00Z</dcterms:created>
  <dcterms:modified xsi:type="dcterms:W3CDTF">2023-06-11T01:53:00Z</dcterms:modified>
</cp:coreProperties>
</file>