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Indicaciones de animación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Personaje: </w:t>
      </w:r>
      <w:r w:rsidRPr="00000000" w:rsidR="00000000" w:rsidDel="00000000">
        <w:rPr>
          <w:rtl w:val="0"/>
        </w:rPr>
        <w:t xml:space="preserve">Minotauro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Como el minotauro vuela, se usa el mismo spritesheet para Walk y Idle.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Orden de sprites: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Walk: </w:t>
      </w:r>
      <w:r w:rsidRPr="00000000" w:rsidR="00000000" w:rsidDel="00000000">
        <w:rPr>
          <w:rtl w:val="0"/>
        </w:rPr>
        <w:t xml:space="preserve">0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, 1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, 2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, 3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, 2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, 1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Idle: </w:t>
      </w:r>
      <w:r w:rsidRPr="00000000" w:rsidR="00000000" w:rsidDel="00000000">
        <w:rPr>
          <w:rtl w:val="0"/>
        </w:rPr>
        <w:t xml:space="preserve">0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x5</w:t>
      </w:r>
      <w:r w:rsidRPr="00000000" w:rsidR="00000000" w:rsidDel="00000000">
        <w:rPr>
          <w:rtl w:val="0"/>
        </w:rPr>
        <w:t xml:space="preserve">, 1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, 2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, 3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x5</w:t>
      </w:r>
      <w:r w:rsidRPr="00000000" w:rsidR="00000000" w:rsidDel="00000000">
        <w:rPr>
          <w:rtl w:val="0"/>
        </w:rPr>
        <w:t xml:space="preserve">, 2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 , 1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ab/>
      </w:r>
      <w:r w:rsidRPr="00000000" w:rsidR="00000000" w:rsidDel="00000000">
        <w:rPr>
          <w:b w:val="1"/>
          <w:rtl w:val="0"/>
        </w:rPr>
        <w:t xml:space="preserve">Prepare Attack Down: </w:t>
      </w:r>
      <w:r w:rsidRPr="00000000" w:rsidR="00000000" w:rsidDel="00000000">
        <w:rPr>
          <w:rtl w:val="0"/>
        </w:rPr>
        <w:t xml:space="preserve">0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, 1, 2, 3, 4,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NO LOOP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Hit Down:</w:t>
      </w:r>
      <w:r w:rsidRPr="00000000" w:rsidR="00000000" w:rsidDel="00000000">
        <w:rPr>
          <w:rtl w:val="0"/>
        </w:rPr>
        <w:t xml:space="preserve"> 0, 1, 2, 3, 4,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NO LOOP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Notas: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-Los números se asignan en el orden lógico de lectura: el 0 es el de arriba a la izquierda, el 1 es el de arriba a la derecha, etc.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-El primer número es 0.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 de animación.docx</dc:title>
</cp:coreProperties>
</file>