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2F8" w:rsidRPr="009E568B" w:rsidRDefault="00C262F8" w:rsidP="009E568B">
      <w:pPr>
        <w:ind w:left="3540" w:firstLine="708"/>
        <w:jc w:val="both"/>
        <w:rPr>
          <w:rFonts w:ascii="Arial" w:hAnsi="Arial" w:cs="Arial"/>
          <w:sz w:val="24"/>
        </w:rPr>
      </w:pPr>
      <w:proofErr w:type="spellStart"/>
      <w:r w:rsidRPr="009E568B">
        <w:rPr>
          <w:rFonts w:ascii="Arial" w:hAnsi="Arial" w:cs="Arial"/>
          <w:sz w:val="24"/>
        </w:rPr>
        <w:t>Kessi</w:t>
      </w:r>
      <w:proofErr w:type="spellEnd"/>
      <w:r w:rsidRPr="009E568B">
        <w:rPr>
          <w:rFonts w:ascii="Arial" w:hAnsi="Arial" w:cs="Arial"/>
          <w:sz w:val="24"/>
        </w:rPr>
        <w:t xml:space="preserve"> Johnny </w:t>
      </w:r>
      <w:r w:rsidRPr="009E568B">
        <w:rPr>
          <w:rFonts w:ascii="Arial" w:hAnsi="Arial" w:cs="Arial"/>
          <w:sz w:val="24"/>
        </w:rPr>
        <w:tab/>
        <w:t>RA: 01191083</w:t>
      </w:r>
    </w:p>
    <w:p w:rsidR="00C262F8" w:rsidRPr="009E568B" w:rsidRDefault="00C262F8" w:rsidP="009E568B">
      <w:pPr>
        <w:ind w:left="3540" w:firstLine="708"/>
        <w:jc w:val="both"/>
        <w:rPr>
          <w:rFonts w:ascii="Arial" w:hAnsi="Arial" w:cs="Arial"/>
          <w:sz w:val="24"/>
        </w:rPr>
      </w:pPr>
      <w:r w:rsidRPr="009E568B">
        <w:rPr>
          <w:rFonts w:ascii="Arial" w:hAnsi="Arial" w:cs="Arial"/>
          <w:sz w:val="24"/>
        </w:rPr>
        <w:t xml:space="preserve">Marcelo </w:t>
      </w:r>
      <w:r w:rsidR="009E568B" w:rsidRPr="009E568B">
        <w:rPr>
          <w:rFonts w:ascii="Arial" w:hAnsi="Arial" w:cs="Arial"/>
          <w:sz w:val="24"/>
        </w:rPr>
        <w:t>Antony</w:t>
      </w:r>
      <w:r w:rsidRPr="009E568B">
        <w:rPr>
          <w:rFonts w:ascii="Arial" w:hAnsi="Arial" w:cs="Arial"/>
          <w:sz w:val="24"/>
        </w:rPr>
        <w:tab/>
        <w:t xml:space="preserve">RA: 01191061  </w:t>
      </w:r>
    </w:p>
    <w:p w:rsidR="00C262F8" w:rsidRPr="009E568B" w:rsidRDefault="00C262F8" w:rsidP="009E568B">
      <w:pPr>
        <w:ind w:left="3540" w:firstLine="708"/>
        <w:jc w:val="both"/>
        <w:rPr>
          <w:rFonts w:ascii="Arial" w:hAnsi="Arial" w:cs="Arial"/>
          <w:sz w:val="24"/>
        </w:rPr>
      </w:pPr>
      <w:r w:rsidRPr="009E568B">
        <w:rPr>
          <w:rFonts w:ascii="Arial" w:hAnsi="Arial" w:cs="Arial"/>
          <w:sz w:val="24"/>
        </w:rPr>
        <w:t xml:space="preserve">Marcio </w:t>
      </w:r>
      <w:r w:rsidR="009E568B" w:rsidRPr="009E568B">
        <w:rPr>
          <w:rFonts w:ascii="Arial" w:hAnsi="Arial" w:cs="Arial"/>
          <w:sz w:val="24"/>
        </w:rPr>
        <w:t>Santana</w:t>
      </w:r>
      <w:r w:rsidRPr="009E568B">
        <w:rPr>
          <w:rFonts w:ascii="Arial" w:hAnsi="Arial" w:cs="Arial"/>
          <w:sz w:val="24"/>
        </w:rPr>
        <w:tab/>
        <w:t>RA: 01191071</w:t>
      </w:r>
    </w:p>
    <w:p w:rsidR="00C262F8" w:rsidRPr="009E568B" w:rsidRDefault="00C262F8" w:rsidP="009E568B">
      <w:pPr>
        <w:ind w:left="3540" w:firstLine="708"/>
        <w:jc w:val="both"/>
        <w:rPr>
          <w:rFonts w:ascii="Arial" w:hAnsi="Arial" w:cs="Arial"/>
          <w:sz w:val="24"/>
        </w:rPr>
      </w:pPr>
      <w:r w:rsidRPr="009E568B">
        <w:rPr>
          <w:rFonts w:ascii="Arial" w:hAnsi="Arial" w:cs="Arial"/>
          <w:sz w:val="24"/>
        </w:rPr>
        <w:t xml:space="preserve">Matheus Risovas </w:t>
      </w:r>
      <w:r w:rsidRPr="009E568B">
        <w:rPr>
          <w:rFonts w:ascii="Arial" w:hAnsi="Arial" w:cs="Arial"/>
          <w:sz w:val="24"/>
        </w:rPr>
        <w:tab/>
        <w:t>RA: 01191055</w:t>
      </w:r>
    </w:p>
    <w:p w:rsidR="009E568B" w:rsidRPr="009E568B" w:rsidRDefault="009E568B" w:rsidP="009E568B">
      <w:pPr>
        <w:ind w:left="3540" w:firstLine="708"/>
        <w:jc w:val="both"/>
        <w:rPr>
          <w:rFonts w:ascii="Arial" w:hAnsi="Arial" w:cs="Arial"/>
          <w:sz w:val="24"/>
        </w:rPr>
      </w:pPr>
      <w:r w:rsidRPr="009E568B">
        <w:rPr>
          <w:rFonts w:ascii="Arial" w:hAnsi="Arial" w:cs="Arial"/>
          <w:sz w:val="24"/>
        </w:rPr>
        <w:t xml:space="preserve">Paulo </w:t>
      </w:r>
      <w:proofErr w:type="spellStart"/>
      <w:r w:rsidRPr="009E568B">
        <w:rPr>
          <w:rFonts w:ascii="Arial" w:hAnsi="Arial" w:cs="Arial"/>
          <w:sz w:val="24"/>
        </w:rPr>
        <w:t>Andres</w:t>
      </w:r>
      <w:proofErr w:type="spellEnd"/>
      <w:r w:rsidRPr="009E568B">
        <w:rPr>
          <w:rFonts w:ascii="Arial" w:hAnsi="Arial" w:cs="Arial"/>
          <w:sz w:val="24"/>
        </w:rPr>
        <w:tab/>
        <w:t>RA: 01191</w:t>
      </w:r>
    </w:p>
    <w:p w:rsidR="00380ADB" w:rsidRPr="00380ADB" w:rsidRDefault="00380ADB" w:rsidP="00C262F8">
      <w:pPr>
        <w:ind w:firstLine="708"/>
        <w:jc w:val="both"/>
        <w:rPr>
          <w:rFonts w:ascii="Arial" w:hAnsi="Arial" w:cs="Arial"/>
          <w:b/>
          <w:sz w:val="24"/>
        </w:rPr>
      </w:pPr>
      <w:r w:rsidRPr="00380ADB">
        <w:rPr>
          <w:rFonts w:ascii="Arial" w:hAnsi="Arial" w:cs="Arial"/>
          <w:b/>
          <w:sz w:val="24"/>
        </w:rPr>
        <w:t>Contexto de Negócio</w:t>
      </w:r>
    </w:p>
    <w:p w:rsidR="00B24FF0" w:rsidRPr="00B24FF0" w:rsidRDefault="00457FC3" w:rsidP="00443CAC">
      <w:pPr>
        <w:ind w:firstLine="708"/>
        <w:jc w:val="both"/>
        <w:rPr>
          <w:rFonts w:ascii="Arial" w:hAnsi="Arial" w:cs="Arial"/>
          <w:sz w:val="24"/>
        </w:rPr>
      </w:pPr>
      <w:r w:rsidRPr="00B24FF0">
        <w:rPr>
          <w:rFonts w:ascii="Arial" w:hAnsi="Arial" w:cs="Arial"/>
          <w:sz w:val="24"/>
        </w:rPr>
        <w:t>O agronegócio brasileiro é uma atividade de fundamental importância em vários aspectos para o país e pode ser considerado uma atividade altamente segura e rentável para os empresários. O Brasil tem um ambiente favorável ao agronegócio, com um clima diversificado, energia solar, solo rico, período de chuva regulares e muita água doce. Nosso país possui aproximadamente 388 milhões de hectares de terras férteis para cultivo, um número extremamente expressivo. Hoje, o agronegócio é considerado fundamental para manter a economia brasileira, gerando um real em cada três reais que circulam no país. Números recentes indicam que o agronegócio corresponde a 33% do Produto Interno Bruto (PIB) do Brasil, além do setor ser responsável por 42% das exportações e 37% dos empregos do país.</w:t>
      </w:r>
    </w:p>
    <w:p w:rsidR="00457FC3" w:rsidRPr="00B24FF0" w:rsidRDefault="00457FC3" w:rsidP="00443CAC">
      <w:pPr>
        <w:ind w:firstLine="708"/>
        <w:jc w:val="both"/>
        <w:rPr>
          <w:rFonts w:ascii="Arial" w:hAnsi="Arial" w:cs="Arial"/>
          <w:sz w:val="24"/>
        </w:rPr>
      </w:pPr>
      <w:r w:rsidRPr="00B24FF0">
        <w:rPr>
          <w:rFonts w:ascii="Arial" w:hAnsi="Arial" w:cs="Arial"/>
          <w:sz w:val="24"/>
        </w:rPr>
        <w:t>Vivemos num momento extremamente promissor do cenário do agronegócio no país. Atualmente, o Brasil ocupa</w:t>
      </w:r>
      <w:r w:rsidR="000B224F" w:rsidRPr="00B24FF0">
        <w:rPr>
          <w:rFonts w:ascii="Arial" w:hAnsi="Arial" w:cs="Arial"/>
          <w:sz w:val="24"/>
        </w:rPr>
        <w:t xml:space="preserve"> a quarta posição mundial de produção de alimentos e</w:t>
      </w:r>
      <w:r w:rsidRPr="00B24FF0">
        <w:rPr>
          <w:rFonts w:ascii="Arial" w:hAnsi="Arial" w:cs="Arial"/>
          <w:sz w:val="24"/>
        </w:rPr>
        <w:t xml:space="preserve"> a segunda posição global de grãos com milho e soja com 10% e 30%, respectivamente, ficando abaixo somente dos Estados Unidos. De acordo com um levantamento recente feito pelo Instituto Brasileiro de Geografia e Estatística (IBGE)</w:t>
      </w:r>
      <w:r w:rsidR="00557970" w:rsidRPr="00B24FF0">
        <w:rPr>
          <w:rFonts w:ascii="Arial" w:hAnsi="Arial" w:cs="Arial"/>
          <w:sz w:val="24"/>
        </w:rPr>
        <w:t>, a agropecuária puxou para cima o resultado da economia brasileira. Entre os produtos que se destacaram estão o milho (55,2%) e a soja (19,4%). Esses dados mostram a relevância dos grãos para a economia brasileira, inclusive para o nosso abastecimento interno, já que são utilizados como produtos base para outras indústrias, como óleos, ração animal e até combustíveis, como é o caso do milho. Os grãos também são insumos importantes para a exportação brasileira. Segundo a Companhia Nacional de Abastecimento (Conab), estima-se que a safra de soja de 2018/2019 alcance entre 117 e 119,42 milhões de toneladas, enquanto a de milho pode chegar até 91,1 milhões de toneladas. O feijão também é de suma importância para o mercado brasileiro. De acordo com as informações divulgadas pela Agência Brasileira de Exportações e Investimentos (Apex-Brasil), o Brasil vem ganhando visibilidade internacional nesse mercado, com destaque para as transações com a Índia, que em 2017 importou cerca de US$ 34 milhões de dólares.</w:t>
      </w:r>
    </w:p>
    <w:p w:rsidR="00557970" w:rsidRPr="00B24FF0" w:rsidRDefault="00557970" w:rsidP="00443CAC">
      <w:pPr>
        <w:ind w:firstLine="708"/>
        <w:jc w:val="both"/>
        <w:rPr>
          <w:rFonts w:ascii="Arial" w:hAnsi="Arial" w:cs="Arial"/>
          <w:sz w:val="24"/>
        </w:rPr>
      </w:pPr>
      <w:r w:rsidRPr="00B24FF0">
        <w:rPr>
          <w:rFonts w:ascii="Arial" w:hAnsi="Arial" w:cs="Arial"/>
          <w:sz w:val="24"/>
        </w:rPr>
        <w:t>Em levantamento feito pela Conab</w:t>
      </w:r>
      <w:r w:rsidR="000B224F" w:rsidRPr="00B24FF0">
        <w:rPr>
          <w:rFonts w:ascii="Arial" w:hAnsi="Arial" w:cs="Arial"/>
          <w:sz w:val="24"/>
        </w:rPr>
        <w:t xml:space="preserve">, a safra 2017/2018 teve faturamento bruto de R$209,6 bilhões, alta de 25,2% sobre o total de R$167,4 bilhões de receita da safra passada. O faturamento das lavouras de soja de R$ 140 bilhões, alta de 29,7% e, mesmo com uma queda na produção, a receita de milho 29% maior ante 2016/2017, para R$ 40,7 bilhões. Também no último ano, sojicultores brasileiros impulsionaram as vendas no último ano na esteira do maior apetite </w:t>
      </w:r>
      <w:r w:rsidR="000B224F" w:rsidRPr="00B24FF0">
        <w:rPr>
          <w:rFonts w:ascii="Arial" w:hAnsi="Arial" w:cs="Arial"/>
          <w:sz w:val="24"/>
        </w:rPr>
        <w:lastRenderedPageBreak/>
        <w:t>da China, que taxou a oleaginosa norte-americana em razão de uma série de disputas comerciais e teve de se voltar ao produtor sul-americano para suprir a demanda doméstica. Em um cenário tão favorável, nos próximos anos o governo projeta salto de 30% na produção de grãos do Brasil em 10 anos. A pesquisa também projeta um crescimento de mais de 30% nas exportações até 2028. Soja e milho devem continuar como destaques.</w:t>
      </w:r>
    </w:p>
    <w:p w:rsidR="001E1CFC" w:rsidRPr="00B24FF0" w:rsidRDefault="000B224F" w:rsidP="00443CAC">
      <w:pPr>
        <w:ind w:firstLine="708"/>
        <w:jc w:val="both"/>
        <w:rPr>
          <w:rFonts w:ascii="Arial" w:hAnsi="Arial" w:cs="Arial"/>
          <w:sz w:val="24"/>
        </w:rPr>
      </w:pPr>
      <w:r w:rsidRPr="00B24FF0">
        <w:rPr>
          <w:rFonts w:ascii="Arial" w:hAnsi="Arial" w:cs="Arial"/>
          <w:sz w:val="24"/>
        </w:rPr>
        <w:t>O processo de produção de grãos é composto por diversas etapas,</w:t>
      </w:r>
      <w:r w:rsidR="00412378" w:rsidRPr="00B24FF0">
        <w:rPr>
          <w:rFonts w:ascii="Arial" w:hAnsi="Arial" w:cs="Arial"/>
          <w:sz w:val="24"/>
        </w:rPr>
        <w:t xml:space="preserve"> desde o plantio, à colheita, ao processo de </w:t>
      </w:r>
      <w:proofErr w:type="spellStart"/>
      <w:r w:rsidR="00412378" w:rsidRPr="00B24FF0">
        <w:rPr>
          <w:rFonts w:ascii="Arial" w:hAnsi="Arial" w:cs="Arial"/>
          <w:sz w:val="24"/>
        </w:rPr>
        <w:t>pré</w:t>
      </w:r>
      <w:proofErr w:type="spellEnd"/>
      <w:r w:rsidR="00412378" w:rsidRPr="00B24FF0">
        <w:rPr>
          <w:rFonts w:ascii="Arial" w:hAnsi="Arial" w:cs="Arial"/>
          <w:sz w:val="24"/>
        </w:rPr>
        <w:t xml:space="preserve">-armazenagem (esse composto por transporte, recepção, </w:t>
      </w:r>
      <w:proofErr w:type="spellStart"/>
      <w:r w:rsidR="00412378" w:rsidRPr="00B24FF0">
        <w:rPr>
          <w:rFonts w:ascii="Arial" w:hAnsi="Arial" w:cs="Arial"/>
          <w:sz w:val="24"/>
        </w:rPr>
        <w:t>pré</w:t>
      </w:r>
      <w:proofErr w:type="spellEnd"/>
      <w:r w:rsidR="00412378" w:rsidRPr="00B24FF0">
        <w:rPr>
          <w:rFonts w:ascii="Arial" w:hAnsi="Arial" w:cs="Arial"/>
          <w:sz w:val="24"/>
        </w:rPr>
        <w:t>-limpeza, secagem, limpeza e/ou seleção e expurgo preliminar), ao processo de armazenagem, de onde serão transportados para serem comercializados, seja no mercado interno ou exportados para comercialização no mercado externo. Cada etapa do processo tem grande importância e o desenvolvimento de tecnologias que as tornem mais eficientes é cada vez mais visto no mercado.</w:t>
      </w:r>
      <w:r w:rsidR="00710D13" w:rsidRPr="00B24FF0">
        <w:rPr>
          <w:rFonts w:ascii="Arial" w:hAnsi="Arial" w:cs="Arial"/>
          <w:sz w:val="24"/>
        </w:rPr>
        <w:t xml:space="preserve"> Um dos mais importantes passos, no entanto, é a armazenagem. É durante essa etapa do processo que deverá ser preservada a qualidade do grão, sendo mantidas suas propriedades nutricionais, garantindo não só o valor comercial desses, como também a saúde daqueles que irão consumi-los.</w:t>
      </w:r>
      <w:r w:rsidR="00412378" w:rsidRPr="00B24FF0">
        <w:rPr>
          <w:rFonts w:ascii="Arial" w:hAnsi="Arial" w:cs="Arial"/>
          <w:sz w:val="24"/>
        </w:rPr>
        <w:t xml:space="preserve"> </w:t>
      </w:r>
    </w:p>
    <w:p w:rsidR="001E1CFC" w:rsidRPr="00B24FF0" w:rsidRDefault="001E1CFC" w:rsidP="00443CAC">
      <w:pPr>
        <w:ind w:firstLine="708"/>
        <w:jc w:val="both"/>
        <w:rPr>
          <w:rFonts w:ascii="Arial" w:hAnsi="Arial" w:cs="Arial"/>
          <w:sz w:val="24"/>
        </w:rPr>
      </w:pPr>
      <w:r w:rsidRPr="00B24FF0">
        <w:rPr>
          <w:rFonts w:ascii="Arial" w:hAnsi="Arial" w:cs="Arial"/>
          <w:sz w:val="24"/>
        </w:rPr>
        <w:t>Essa etapa é de suma importância e devem nela ser observadas diversas variáveis. Devem ser controladas temperatura e umidade relativa do ar, que contrastando com a umidade e temperatura da massa de grãos, podem acelerar o metabolismo desses, fazendo com que percam seu valor nutritivo e peso (a perda de peso sendo sinônimo de perda de rentabilidade para o produtor). Também influenciam essas variáveis na proliferação de fungos e insetos que podem danificar a massa de grãos, sendo o primeiro mais perigoso ainda, pois em determinada temperatura e umidade, podem iniciar um processo de produção de toxinas, prejudiciais à da saúde das pessoas e/ou animais que irão consumir aqueles grãos.</w:t>
      </w:r>
    </w:p>
    <w:p w:rsidR="000B224F" w:rsidRPr="00B24FF0" w:rsidRDefault="00710D13" w:rsidP="00443CAC">
      <w:pPr>
        <w:ind w:firstLine="708"/>
        <w:jc w:val="both"/>
        <w:rPr>
          <w:rFonts w:ascii="Arial" w:hAnsi="Arial" w:cs="Arial"/>
          <w:sz w:val="24"/>
        </w:rPr>
      </w:pPr>
      <w:r w:rsidRPr="00B24FF0">
        <w:rPr>
          <w:rFonts w:ascii="Arial" w:hAnsi="Arial" w:cs="Arial"/>
          <w:sz w:val="24"/>
        </w:rPr>
        <w:t xml:space="preserve">Os métodos de armazenamento de grãos utilizam unidades armazenadoras que podem ser agrupados em sistemas. Os principais sistemas usados no Brasil são: convencional, a granel, hermético e emergencial. Aqueles mais utilizados e que merecem foco são o convencional e a granel. O sistema convencional, aqueles em que os grãos são armazenados dentro de embalagens, em geral </w:t>
      </w:r>
      <w:proofErr w:type="spellStart"/>
      <w:r w:rsidRPr="00B24FF0">
        <w:rPr>
          <w:rFonts w:ascii="Arial" w:hAnsi="Arial" w:cs="Arial"/>
          <w:sz w:val="24"/>
        </w:rPr>
        <w:t>sacarais</w:t>
      </w:r>
      <w:proofErr w:type="spellEnd"/>
      <w:r w:rsidRPr="00B24FF0">
        <w:rPr>
          <w:rFonts w:ascii="Arial" w:hAnsi="Arial" w:cs="Arial"/>
          <w:sz w:val="24"/>
        </w:rPr>
        <w:t xml:space="preserve">, é o mais diversificado, tendo desde unidades bastante rústicas, como os paióis, galpões ou celeiros, até unidades maiores e mais </w:t>
      </w:r>
      <w:proofErr w:type="spellStart"/>
      <w:r w:rsidRPr="00B24FF0">
        <w:rPr>
          <w:rFonts w:ascii="Arial" w:hAnsi="Arial" w:cs="Arial"/>
          <w:sz w:val="24"/>
        </w:rPr>
        <w:t>tecnificadas</w:t>
      </w:r>
      <w:proofErr w:type="spellEnd"/>
      <w:r w:rsidRPr="00B24FF0">
        <w:rPr>
          <w:rFonts w:ascii="Arial" w:hAnsi="Arial" w:cs="Arial"/>
          <w:sz w:val="24"/>
        </w:rPr>
        <w:t xml:space="preserve">, como os armazéns convencionais. Já nas unidades de armazenamento a granel, onde os grãos são armazenados “soltos”, sem a utilização de embalagens, há os silos, os armazéns graneleiros e os armazéns </w:t>
      </w:r>
      <w:proofErr w:type="spellStart"/>
      <w:r w:rsidRPr="00B24FF0">
        <w:rPr>
          <w:rFonts w:ascii="Arial" w:hAnsi="Arial" w:cs="Arial"/>
          <w:sz w:val="24"/>
        </w:rPr>
        <w:t>granelizados</w:t>
      </w:r>
      <w:proofErr w:type="spellEnd"/>
      <w:r w:rsidRPr="00B24FF0">
        <w:rPr>
          <w:rFonts w:ascii="Arial" w:hAnsi="Arial" w:cs="Arial"/>
          <w:sz w:val="24"/>
        </w:rPr>
        <w:t>, em geral dotados de sistemas de termometria e aeração, para grandes volumes, assim como as caixas e tulhas, por exemplo, para pequenas quantidades.</w:t>
      </w:r>
    </w:p>
    <w:p w:rsidR="002718AF" w:rsidRPr="00B24FF0" w:rsidRDefault="002718AF" w:rsidP="00443CAC">
      <w:pPr>
        <w:ind w:firstLine="708"/>
        <w:jc w:val="both"/>
        <w:rPr>
          <w:rFonts w:ascii="Arial" w:hAnsi="Arial" w:cs="Arial"/>
          <w:sz w:val="24"/>
        </w:rPr>
      </w:pPr>
      <w:r w:rsidRPr="00B24FF0">
        <w:rPr>
          <w:rFonts w:ascii="Arial" w:hAnsi="Arial" w:cs="Arial"/>
          <w:sz w:val="24"/>
        </w:rPr>
        <w:t xml:space="preserve">Podemos citar como vantagens do armazenamento convencional: adapta-se ao comércio de pequena escala; possui baixo custo de instalações; não necessita de mão de obra especializada; a remoção de sacos com produto </w:t>
      </w:r>
      <w:r w:rsidRPr="00B24FF0">
        <w:rPr>
          <w:rFonts w:ascii="Arial" w:hAnsi="Arial" w:cs="Arial"/>
          <w:sz w:val="24"/>
        </w:rPr>
        <w:lastRenderedPageBreak/>
        <w:t>deteriorado pode ser realizada sem que haja remoção de todo o bloco empilhado; possibilita manipular qualquer quantidade e tipos de produtos (armazenamento de produtos diferentes). Do lado das desvantagens desse sistema podem ser citadas: perda de área do espaço total; necessita de maior quantidade de mão de obra; requer gastos com sacarias; dificulta o controle de temperatura e pragas.</w:t>
      </w:r>
    </w:p>
    <w:p w:rsidR="002718AF" w:rsidRPr="00B24FF0" w:rsidRDefault="002718AF" w:rsidP="00443CAC">
      <w:pPr>
        <w:ind w:firstLine="708"/>
        <w:jc w:val="both"/>
        <w:rPr>
          <w:rFonts w:ascii="Arial" w:hAnsi="Arial" w:cs="Arial"/>
          <w:sz w:val="24"/>
        </w:rPr>
      </w:pPr>
      <w:r w:rsidRPr="00B24FF0">
        <w:rPr>
          <w:rFonts w:ascii="Arial" w:hAnsi="Arial" w:cs="Arial"/>
          <w:sz w:val="24"/>
        </w:rPr>
        <w:t>Já no sistema de armazenamento a granel, temos como vantagens:  aproveitamento do espaço disponível; dispensa o uso de embalagens, reduzindo custos operacionais de reposição de manuseio; maior controle de temperatura, umidade relativa, fungos e insetos sobre os grãos; apresenta melhor cadência operacional (maior eficiência na movimentação dos grãos); necessita de menor quantidade de mão de obra. Como desvantagens: maior custo inicial; dificuldade na individualização de diferentes culturas agrícolas.</w:t>
      </w:r>
    </w:p>
    <w:p w:rsidR="002718AF" w:rsidRPr="00B24FF0" w:rsidRDefault="002718AF" w:rsidP="00443CAC">
      <w:pPr>
        <w:ind w:firstLine="708"/>
        <w:jc w:val="both"/>
        <w:rPr>
          <w:rFonts w:ascii="Arial" w:hAnsi="Arial" w:cs="Arial"/>
          <w:sz w:val="24"/>
        </w:rPr>
      </w:pPr>
      <w:r w:rsidRPr="00B24FF0">
        <w:rPr>
          <w:rFonts w:ascii="Arial" w:hAnsi="Arial" w:cs="Arial"/>
          <w:sz w:val="24"/>
        </w:rPr>
        <w:t>Temos uma predominância do sistema de armazenamento convencional nas propriedades rurais onde são produzidos os grãos e do sistema de armazenamento a granel nas unidades de armazenamento coletoras, intermediárias e terminais.</w:t>
      </w:r>
      <w:r w:rsidR="001E1CFC" w:rsidRPr="00B24FF0">
        <w:rPr>
          <w:rFonts w:ascii="Arial" w:hAnsi="Arial" w:cs="Arial"/>
          <w:sz w:val="24"/>
        </w:rPr>
        <w:t xml:space="preserve"> É precária a tecnologia empregada no sistema convencional atual, fazendo com que os pequenos e médios produtores muitas vezes decidam entregar sua produção nas mãos de cooperativas, as quais realizam a armazenagem de seus grãos em unidades de armazenamento a granel, que dispõe de tecnologias avançadas como o sistema de aeração (utilizado para o resfriamento dos grãos) e de termometria (utilizado para identificação de áreas de calor na massa de grãos, sendo possível evitar que essa área acabe sendo danificada devido </w:t>
      </w:r>
      <w:proofErr w:type="spellStart"/>
      <w:r w:rsidR="001E1CFC" w:rsidRPr="00B24FF0">
        <w:rPr>
          <w:rFonts w:ascii="Arial" w:hAnsi="Arial" w:cs="Arial"/>
          <w:sz w:val="24"/>
        </w:rPr>
        <w:t>a</w:t>
      </w:r>
      <w:proofErr w:type="spellEnd"/>
      <w:r w:rsidR="001E1CFC" w:rsidRPr="00B24FF0">
        <w:rPr>
          <w:rFonts w:ascii="Arial" w:hAnsi="Arial" w:cs="Arial"/>
          <w:sz w:val="24"/>
        </w:rPr>
        <w:t xml:space="preserve"> alta temperatura).</w:t>
      </w:r>
      <w:r w:rsidRPr="00B24FF0">
        <w:rPr>
          <w:rFonts w:ascii="Arial" w:hAnsi="Arial" w:cs="Arial"/>
          <w:sz w:val="24"/>
        </w:rPr>
        <w:t xml:space="preserve"> </w:t>
      </w:r>
    </w:p>
    <w:p w:rsidR="00B24FF0" w:rsidRDefault="001E1CFC" w:rsidP="00443CAC">
      <w:pPr>
        <w:ind w:firstLine="708"/>
        <w:jc w:val="both"/>
        <w:rPr>
          <w:rFonts w:ascii="Arial" w:hAnsi="Arial" w:cs="Arial"/>
          <w:sz w:val="24"/>
        </w:rPr>
      </w:pPr>
      <w:r w:rsidRPr="00B24FF0">
        <w:rPr>
          <w:rFonts w:ascii="Arial" w:hAnsi="Arial" w:cs="Arial"/>
          <w:sz w:val="24"/>
        </w:rPr>
        <w:t>Mesmo nos lugares onde são empregadas essas tecnologias, ainda é alto o índice de grãos perdidos durante o processo de armazenamento</w:t>
      </w:r>
      <w:r w:rsidR="00B24FF0" w:rsidRPr="00B24FF0">
        <w:rPr>
          <w:rFonts w:ascii="Arial" w:hAnsi="Arial" w:cs="Arial"/>
          <w:sz w:val="24"/>
        </w:rPr>
        <w:t xml:space="preserve"> no Brasil, o que tem um impacto direto no meio ambiente. A cada ano que passa a população só tende a crescer, fazendo com que o consumo e a necessidade da produção de grãos também </w:t>
      </w:r>
      <w:proofErr w:type="gramStart"/>
      <w:r w:rsidR="00B24FF0" w:rsidRPr="00B24FF0">
        <w:rPr>
          <w:rFonts w:ascii="Arial" w:hAnsi="Arial" w:cs="Arial"/>
          <w:sz w:val="24"/>
        </w:rPr>
        <w:t>aumente</w:t>
      </w:r>
      <w:proofErr w:type="gramEnd"/>
      <w:r w:rsidR="00B24FF0" w:rsidRPr="00B24FF0">
        <w:rPr>
          <w:rFonts w:ascii="Arial" w:hAnsi="Arial" w:cs="Arial"/>
          <w:sz w:val="24"/>
        </w:rPr>
        <w:t xml:space="preserve">. Como a produtividade ideal não consegue ser atingida, a ação tomada pelas partes que produzem esses grãos é aumentar a área de produção, o que significa o aumento significativo de áreas desmatadas para o plantio dessas culturas agrícolas. Infelizmente, o que acontece em nosso país é que parte da ampliação do solo cultivado do grão se dá sobre áreas de vegetação nativa da região chamada de </w:t>
      </w:r>
      <w:proofErr w:type="spellStart"/>
      <w:r w:rsidR="00B24FF0" w:rsidRPr="00B24FF0">
        <w:rPr>
          <w:rFonts w:ascii="Arial" w:hAnsi="Arial" w:cs="Arial"/>
          <w:sz w:val="24"/>
        </w:rPr>
        <w:t>Matopiba</w:t>
      </w:r>
      <w:proofErr w:type="spellEnd"/>
      <w:r w:rsidR="00B24FF0" w:rsidRPr="00B24FF0">
        <w:rPr>
          <w:rFonts w:ascii="Arial" w:hAnsi="Arial" w:cs="Arial"/>
          <w:sz w:val="24"/>
        </w:rPr>
        <w:t xml:space="preserve">, que compreende os estados do ​Maranhão, Tocantins, Piauí e Bahia. A denúncia é feita pelo relatório Sustentabilidade das cadeias de produção: risco de desmatamento na exportação da soja brasileira, elaborado pela iniciativa global </w:t>
      </w:r>
      <w:proofErr w:type="spellStart"/>
      <w:r w:rsidR="00B24FF0" w:rsidRPr="00B24FF0">
        <w:rPr>
          <w:rFonts w:ascii="Arial" w:hAnsi="Arial" w:cs="Arial"/>
          <w:sz w:val="24"/>
        </w:rPr>
        <w:t>Trase</w:t>
      </w:r>
      <w:proofErr w:type="spellEnd"/>
      <w:r w:rsidR="00B24FF0" w:rsidRPr="00B24FF0">
        <w:rPr>
          <w:rFonts w:ascii="Arial" w:hAnsi="Arial" w:cs="Arial"/>
          <w:sz w:val="24"/>
        </w:rPr>
        <w:t xml:space="preserve">. O estudo aponta que entre 2001 e 2017, o plantio da soja cresceu 310% apenas no </w:t>
      </w:r>
      <w:proofErr w:type="spellStart"/>
      <w:r w:rsidR="00B24FF0" w:rsidRPr="00B24FF0">
        <w:rPr>
          <w:rFonts w:ascii="Arial" w:hAnsi="Arial" w:cs="Arial"/>
          <w:sz w:val="24"/>
        </w:rPr>
        <w:t>Matopiba</w:t>
      </w:r>
      <w:proofErr w:type="spellEnd"/>
      <w:r w:rsidR="00B24FF0" w:rsidRPr="00B24FF0">
        <w:rPr>
          <w:rFonts w:ascii="Arial" w:hAnsi="Arial" w:cs="Arial"/>
          <w:sz w:val="24"/>
        </w:rPr>
        <w:t xml:space="preserve">, sendo que 65% se fez diretamente sobre vegetação nativa, ao contrário do restante das áreas de Cerrado, onde o cultivo do grão foi feito sobretudo em pastagens (70%). “A maioria das empresas (80%) com o maior risco de desmatamento por tonelada em todo o Brasil obtêm volumes significativos de soja oriundos desta região. Somente no Cerrado estima-se que 60% da soja foi plantada em propriedades que tinham excedido os limites legais para conversão </w:t>
      </w:r>
      <w:proofErr w:type="gramStart"/>
      <w:r w:rsidR="00B24FF0" w:rsidRPr="00B24FF0">
        <w:rPr>
          <w:rFonts w:ascii="Arial" w:hAnsi="Arial" w:cs="Arial"/>
          <w:sz w:val="24"/>
        </w:rPr>
        <w:t>e</w:t>
      </w:r>
      <w:proofErr w:type="gramEnd"/>
      <w:r w:rsidR="00B24FF0" w:rsidRPr="00B24FF0">
        <w:rPr>
          <w:rFonts w:ascii="Arial" w:hAnsi="Arial" w:cs="Arial"/>
          <w:sz w:val="24"/>
        </w:rPr>
        <w:t xml:space="preserve"> portanto, não estão em conformidade com o novo Código </w:t>
      </w:r>
      <w:r w:rsidR="00B24FF0" w:rsidRPr="00B24FF0">
        <w:rPr>
          <w:rFonts w:ascii="Arial" w:hAnsi="Arial" w:cs="Arial"/>
          <w:sz w:val="24"/>
        </w:rPr>
        <w:lastRenderedPageBreak/>
        <w:t xml:space="preserve">Florestal”, afirma o relatório. Apenas seis grandes empresas (Bunge, Cargill, ADM, Louis Dreyfus, COFCO e </w:t>
      </w:r>
      <w:proofErr w:type="spellStart"/>
      <w:r w:rsidR="00B24FF0" w:rsidRPr="00B24FF0">
        <w:rPr>
          <w:rFonts w:ascii="Arial" w:hAnsi="Arial" w:cs="Arial"/>
          <w:sz w:val="24"/>
        </w:rPr>
        <w:t>Amaggi</w:t>
      </w:r>
      <w:proofErr w:type="spellEnd"/>
      <w:r w:rsidR="00B24FF0" w:rsidRPr="00B24FF0">
        <w:rPr>
          <w:rFonts w:ascii="Arial" w:hAnsi="Arial" w:cs="Arial"/>
          <w:sz w:val="24"/>
        </w:rPr>
        <w:t xml:space="preserve">) foram responsáveis por 57% das exportações de soja no país em 2016. O levantamento da </w:t>
      </w:r>
      <w:proofErr w:type="spellStart"/>
      <w:r w:rsidR="00B24FF0" w:rsidRPr="00B24FF0">
        <w:rPr>
          <w:rFonts w:ascii="Arial" w:hAnsi="Arial" w:cs="Arial"/>
          <w:sz w:val="24"/>
        </w:rPr>
        <w:t>Trase</w:t>
      </w:r>
      <w:proofErr w:type="spellEnd"/>
      <w:r w:rsidR="00B24FF0" w:rsidRPr="00B24FF0">
        <w:rPr>
          <w:rFonts w:ascii="Arial" w:hAnsi="Arial" w:cs="Arial"/>
          <w:sz w:val="24"/>
        </w:rPr>
        <w:t xml:space="preserve"> revela que os compradores de grãos destas companhias “podem estar associados a pelo menos dois terços do risco total de desmatamento associado à expansão da soja observados na última década. Os dados da plataforma mostram que, em um ano</w:t>
      </w:r>
      <w:r w:rsidR="001B06B7">
        <w:rPr>
          <w:rFonts w:ascii="Arial" w:hAnsi="Arial" w:cs="Arial"/>
          <w:sz w:val="24"/>
        </w:rPr>
        <w:t xml:space="preserve"> </w:t>
      </w:r>
      <w:proofErr w:type="spellStart"/>
      <w:r w:rsidR="00B24FF0" w:rsidRPr="00B24FF0">
        <w:rPr>
          <w:rFonts w:ascii="Arial" w:hAnsi="Arial" w:cs="Arial"/>
          <w:sz w:val="24"/>
        </w:rPr>
        <w:t>normal</w:t>
      </w:r>
      <w:proofErr w:type="spellEnd"/>
      <w:r w:rsidR="00B24FF0" w:rsidRPr="00B24FF0">
        <w:rPr>
          <w:rFonts w:ascii="Arial" w:hAnsi="Arial" w:cs="Arial"/>
          <w:sz w:val="24"/>
        </w:rPr>
        <w:t>, essas empresas são as únicas compradoras para mais de 100 municípios”.</w:t>
      </w:r>
      <w:r w:rsidR="001B06B7">
        <w:rPr>
          <w:rFonts w:ascii="Arial" w:hAnsi="Arial" w:cs="Arial"/>
          <w:sz w:val="24"/>
        </w:rPr>
        <w:t xml:space="preserve"> </w:t>
      </w:r>
      <w:r w:rsidR="001B06B7" w:rsidRPr="001B06B7">
        <w:rPr>
          <w:rFonts w:ascii="Arial" w:hAnsi="Arial" w:cs="Arial"/>
          <w:sz w:val="24"/>
        </w:rPr>
        <w:t>“​A desnecessária conversão de novas áreas de Cerrado como justificativa para a expansão da agricultura no Brasil não tem base econômica e não se adequa aos compromissos de redução do desmatamento assumidos pelo país”, alerta Arnaldo Carneiro Filho, um dos pesquisadores envolvidos no estudo. “Otimizar o uso do solo num sentido mais amplo pode reduzir os impactos socioambientais oriundos da produção da soja. ​Considerando a expectativa do crescimento da demanda chinesa, é vital promover novas iniciativas de sustentabilidade e parcerias nos países importadores, particularmente na China”, destaca.</w:t>
      </w:r>
      <w:r w:rsidR="00B24FF0" w:rsidRPr="00B24FF0">
        <w:rPr>
          <w:rFonts w:ascii="Arial" w:hAnsi="Arial" w:cs="Arial"/>
          <w:sz w:val="24"/>
        </w:rPr>
        <w:t xml:space="preserve"> E não é só sobre o Cerrado que a soja avança. Mostramos aqui recentemente que a produção do grão, em áreas de desmatamento na Amazônia, é a maior em cinco anos. O plantio em área devastada cresceu 27,5% em relação à safra anterior, indicou um relatório da Moratória da Soja. Mato Grosso concentrou a maior parte (76,2%) das lavouras em floresta destruída. Outra denúncia feita pelo jornal britânico The Guardian, em fevereiro do ano passado, alertava que florestas do Amapá corriam risco de serem dizimadas por plantações de soja e eucalipto. É de extrema importância o desenvolvimento de tecnologias que reduzam as perdas durante o processo de armazenagem, aumentando a produção com a área já existente, assim limitando a área que será desmatada no futuro e permitindo a sustentabilidade cada vez maior nessa atividade tão importante para nosso país.</w:t>
      </w:r>
    </w:p>
    <w:p w:rsidR="008444E2" w:rsidRDefault="008444E2" w:rsidP="00443CAC">
      <w:pPr>
        <w:ind w:firstLine="708"/>
        <w:jc w:val="both"/>
        <w:rPr>
          <w:rFonts w:ascii="Arial" w:hAnsi="Arial" w:cs="Arial"/>
          <w:sz w:val="24"/>
        </w:rPr>
      </w:pPr>
      <w:r w:rsidRPr="008444E2">
        <w:rPr>
          <w:rFonts w:ascii="Arial" w:hAnsi="Arial" w:cs="Arial"/>
          <w:sz w:val="24"/>
        </w:rPr>
        <w:t>Após a colheita, uma das maiores dificuldades para os pequenos produtores de soja, trigo e milho do Rio Grande do Sul é armazenar os grãos. O aluguel de silos de armazenagem nas cooperativas é pago com o próprio grão, e o produtor perde de 12% a 17% da produção na negociação. Para mudar essa realidade, a Empresa de Assistência Técnica e Extensão Rural (</w:t>
      </w:r>
      <w:proofErr w:type="spellStart"/>
      <w:r w:rsidRPr="008444E2">
        <w:rPr>
          <w:rFonts w:ascii="Arial" w:hAnsi="Arial" w:cs="Arial"/>
          <w:sz w:val="24"/>
        </w:rPr>
        <w:t>Emater</w:t>
      </w:r>
      <w:proofErr w:type="spellEnd"/>
      <w:r w:rsidRPr="008444E2">
        <w:rPr>
          <w:rFonts w:ascii="Arial" w:hAnsi="Arial" w:cs="Arial"/>
          <w:sz w:val="24"/>
        </w:rPr>
        <w:t xml:space="preserve">) está apoiando os agricultores a construírem seus próprios silos. Além de promover a autonomia do produtor, a iniciativa contribui para o aumento do poder de negócio local, segundo explica o assistente técnico regional da </w:t>
      </w:r>
      <w:proofErr w:type="spellStart"/>
      <w:r w:rsidRPr="008444E2">
        <w:rPr>
          <w:rFonts w:ascii="Arial" w:hAnsi="Arial" w:cs="Arial"/>
          <w:sz w:val="24"/>
        </w:rPr>
        <w:t>Emater</w:t>
      </w:r>
      <w:proofErr w:type="spellEnd"/>
      <w:r w:rsidRPr="008444E2">
        <w:rPr>
          <w:rFonts w:ascii="Arial" w:hAnsi="Arial" w:cs="Arial"/>
          <w:sz w:val="24"/>
        </w:rPr>
        <w:t xml:space="preserve"> Carlos Roberto </w:t>
      </w:r>
      <w:proofErr w:type="spellStart"/>
      <w:r w:rsidRPr="008444E2">
        <w:rPr>
          <w:rFonts w:ascii="Arial" w:hAnsi="Arial" w:cs="Arial"/>
          <w:sz w:val="24"/>
        </w:rPr>
        <w:t>Angonese</w:t>
      </w:r>
      <w:proofErr w:type="spellEnd"/>
      <w:r w:rsidRPr="008444E2">
        <w:rPr>
          <w:rFonts w:ascii="Arial" w:hAnsi="Arial" w:cs="Arial"/>
          <w:sz w:val="24"/>
        </w:rPr>
        <w:t xml:space="preserve">. O agricultor </w:t>
      </w:r>
      <w:proofErr w:type="spellStart"/>
      <w:r w:rsidRPr="008444E2">
        <w:rPr>
          <w:rFonts w:ascii="Arial" w:hAnsi="Arial" w:cs="Arial"/>
          <w:sz w:val="24"/>
        </w:rPr>
        <w:t>Selito</w:t>
      </w:r>
      <w:proofErr w:type="spellEnd"/>
      <w:r w:rsidRPr="008444E2">
        <w:rPr>
          <w:rFonts w:ascii="Arial" w:hAnsi="Arial" w:cs="Arial"/>
          <w:sz w:val="24"/>
        </w:rPr>
        <w:t xml:space="preserve"> </w:t>
      </w:r>
      <w:proofErr w:type="spellStart"/>
      <w:r w:rsidRPr="008444E2">
        <w:rPr>
          <w:rFonts w:ascii="Arial" w:hAnsi="Arial" w:cs="Arial"/>
          <w:sz w:val="24"/>
        </w:rPr>
        <w:t>Grunevald</w:t>
      </w:r>
      <w:proofErr w:type="spellEnd"/>
      <w:r w:rsidRPr="008444E2">
        <w:rPr>
          <w:rFonts w:ascii="Arial" w:hAnsi="Arial" w:cs="Arial"/>
          <w:sz w:val="24"/>
        </w:rPr>
        <w:t xml:space="preserve"> dedica 15 hectares da sua propriedade em Paulo Bento, na região Norte do estado, para produção de milho e soja. Há dois anos ele investiu cerca de R$ 30 mil na construção de um silo de alvenaria para armazenar seus grãos. "Agrega bastante o valor do produto, foi bom. A gente ganha sempre 20% acima do preço do comércio. Tu tens o produto ali, usa como quer, do jeito que quer", conta. Outros produtores estão investindo na ideia. Só no último ano foram construídas 150 unidades de silo na cidade. O gasto médio dos produtores é de R$ 20 para cada 60 quilos armazenados.</w:t>
      </w:r>
    </w:p>
    <w:p w:rsidR="00380ADB" w:rsidRDefault="00380ADB" w:rsidP="00443CAC">
      <w:pPr>
        <w:ind w:firstLine="708"/>
        <w:jc w:val="both"/>
        <w:rPr>
          <w:rFonts w:ascii="Arial" w:hAnsi="Arial" w:cs="Arial"/>
          <w:sz w:val="24"/>
        </w:rPr>
      </w:pPr>
      <w:r w:rsidRPr="00380ADB">
        <w:rPr>
          <w:rFonts w:ascii="Arial" w:hAnsi="Arial" w:cs="Arial"/>
          <w:sz w:val="24"/>
        </w:rPr>
        <w:t xml:space="preserve">A Silo Verde foi uma empresa que surgiu justamente dessa necessidade de melhorar as condições dos pequenos produtores. A empresa desenvolveu um silo voltado a essas propriedades, feito a partir da reciclagem de garrafas PET. </w:t>
      </w:r>
      <w:r w:rsidRPr="00380ADB">
        <w:rPr>
          <w:rFonts w:ascii="Arial" w:hAnsi="Arial" w:cs="Arial"/>
          <w:sz w:val="24"/>
        </w:rPr>
        <w:lastRenderedPageBreak/>
        <w:t xml:space="preserve">Com capacidade para seis toneladas – usando a soja como parâmetro -, cada silo é feito a partir de quatro mil garrafas. A vantagem do material, segundo Bruno, é a menor condutividade térmica do que o de aço, que é o material mais usual para os silos. Feito a partir de placas de plástico montáveis, o silo é construído em quatro horas e apresenta vantagens também no frete: o peso é menor e ele consegue ser despachado desmontado, em poucas caixas, o que diminui o preço. Além disso, o silo de plástico pode chegar a 80 anos de vida útil, enquanto o do aço dura no máximo 40 anos. A estrutura ajuda a preservar a qualidade do grão, o que ajuda o produtor a vender com maior rentabilidade. Além disso, ele ganha também em qualidade de vida, pois não tem que carregar sacos carregados e pesados. “A armazenagem continua com os mesmos modelos arcaicos: latarias gigantes que dependem do preço do aço, de investimentos grandes e que só são viáveis a partir de um volume grande. Os grandes produtores já têm essas condições de boa armazenagem. Nossa proposta é trazer um produto acessível que traga ao pequeno produtor rural condições para ter qualidade em seus processos”, resume. A organização, que recebeu o Prêmio Eco de Sustentabilidade da </w:t>
      </w:r>
      <w:proofErr w:type="spellStart"/>
      <w:r w:rsidRPr="00380ADB">
        <w:rPr>
          <w:rFonts w:ascii="Arial" w:hAnsi="Arial" w:cs="Arial"/>
          <w:sz w:val="24"/>
        </w:rPr>
        <w:t>Amcham</w:t>
      </w:r>
      <w:proofErr w:type="spellEnd"/>
      <w:r w:rsidRPr="00380ADB">
        <w:rPr>
          <w:rFonts w:ascii="Arial" w:hAnsi="Arial" w:cs="Arial"/>
          <w:sz w:val="24"/>
        </w:rPr>
        <w:t xml:space="preserve"> em 2017, tem a tecnologia do silo patenteada em dez países e na comunidade europeia. O plástico é fornecido por empresas de reciclagem, recolhendo resíduos de grandes geradores de PET. “Auxiliamos essas empresas para tornarmos a logística reversa deles. São organizações que verificamos o histórico, para ver se entram dentro do mesmo conceito de sustentabilidade que temos”, esclarece.</w:t>
      </w:r>
    </w:p>
    <w:p w:rsidR="00380ADB" w:rsidRDefault="00380ADB" w:rsidP="00443CAC">
      <w:pPr>
        <w:ind w:firstLine="708"/>
        <w:jc w:val="both"/>
        <w:rPr>
          <w:rFonts w:ascii="Arial" w:hAnsi="Arial" w:cs="Arial"/>
          <w:sz w:val="24"/>
        </w:rPr>
      </w:pPr>
      <w:r w:rsidRPr="00380ADB">
        <w:rPr>
          <w:rFonts w:ascii="Arial" w:hAnsi="Arial" w:cs="Arial"/>
          <w:sz w:val="24"/>
        </w:rPr>
        <w:t>A grande inovação que o Brasil precisa introduzir é a adoção de silos herméticos o que seria essencial para o perfeito controle das pragas no armazém. Esta tecnologia já está disponível em outros países produtores de grãos, porém a indústria nacional precisa disponibilizar este tipo de silo ao armazenador para que o mesmo continue sendo competitivo no mercado nacional e internacional.</w:t>
      </w:r>
    </w:p>
    <w:p w:rsidR="00380ADB" w:rsidRPr="00380ADB" w:rsidRDefault="00380ADB" w:rsidP="00443CAC">
      <w:pPr>
        <w:jc w:val="both"/>
        <w:rPr>
          <w:rFonts w:ascii="Arial" w:hAnsi="Arial" w:cs="Arial"/>
          <w:b/>
          <w:sz w:val="24"/>
        </w:rPr>
      </w:pPr>
      <w:r w:rsidRPr="00380ADB">
        <w:rPr>
          <w:rFonts w:ascii="Arial" w:hAnsi="Arial" w:cs="Arial"/>
          <w:b/>
          <w:sz w:val="24"/>
        </w:rPr>
        <w:tab/>
        <w:t>Justificativa do Projeto</w:t>
      </w:r>
    </w:p>
    <w:p w:rsidR="00380ADB" w:rsidRDefault="00380ADB" w:rsidP="00443CAC">
      <w:pPr>
        <w:ind w:firstLine="708"/>
        <w:jc w:val="both"/>
        <w:rPr>
          <w:rFonts w:ascii="Arial" w:hAnsi="Arial" w:cs="Arial"/>
          <w:sz w:val="24"/>
        </w:rPr>
      </w:pPr>
      <w:r>
        <w:rPr>
          <w:rFonts w:ascii="Arial" w:hAnsi="Arial" w:cs="Arial"/>
          <w:sz w:val="24"/>
        </w:rPr>
        <w:t>Em 2016 foi constatado pela Companhia Nacional de Abastecimento (Conab) que 9% das unidades armazenadoras de grãos no Brasil estavam distribuídas nas propriedades rurais de produtores (fazendas). Em 2018 esse número subiu apenas para 15%</w:t>
      </w:r>
      <w:r w:rsidR="00F55BE8">
        <w:rPr>
          <w:rFonts w:ascii="Arial" w:hAnsi="Arial" w:cs="Arial"/>
          <w:sz w:val="24"/>
        </w:rPr>
        <w:t xml:space="preserve">, contrastando e muito com o índice de outros grandes produtores mundiais de grãos, como o Canadá (80% das unidades de armazenamento em propriedade rural), Estados Unidos (65%) e Argentina (40%). Esses números se dão principalmente pela falta de tecnologia que pequenos e médios produtores têm acesso para o controle da qualidade dos grãos após a colheita desses. O receio de perder grande parte de sua produção devido variáveis como temperatura, umidade e pragas faz com que esses corram para entregar sua produção nas mãos de grandes cooperativas que então cobram para realizar a armazenagem dos grãos providos pelo produtor. Esses que possuem silos e estruturas de escala industrial, possuindo diversos tipos de tecnologias para controle de temperatura e umidade, aeração, combate </w:t>
      </w:r>
      <w:proofErr w:type="gramStart"/>
      <w:r w:rsidR="00F55BE8">
        <w:rPr>
          <w:rFonts w:ascii="Arial" w:hAnsi="Arial" w:cs="Arial"/>
          <w:sz w:val="24"/>
        </w:rPr>
        <w:t>à</w:t>
      </w:r>
      <w:proofErr w:type="gramEnd"/>
      <w:r w:rsidR="00F55BE8">
        <w:rPr>
          <w:rFonts w:ascii="Arial" w:hAnsi="Arial" w:cs="Arial"/>
          <w:sz w:val="24"/>
        </w:rPr>
        <w:t xml:space="preserve"> pragas, etc. Isso estrangula a cadeia de produção de grãos, concentrando o armazenamento e consequentemente, a comercialização dos grãos, nas mãos </w:t>
      </w:r>
      <w:r w:rsidR="00F55BE8">
        <w:rPr>
          <w:rFonts w:ascii="Arial" w:hAnsi="Arial" w:cs="Arial"/>
          <w:sz w:val="24"/>
        </w:rPr>
        <w:lastRenderedPageBreak/>
        <w:t>de poucos, dos grandes, tirando qualquer tipo de oportunidade dos pequenos produtores de representarem alguma competitividade nesse mercado. As tecnologias empregadas nessas cooperativas e grandes produtores tem um custo que não condiz com a condição financeira dos pequenos, fazendo com que sua única opção seja entregar seu produto à terceiros, tendo custos como custo da coleta dos grãos, frete do transporte, aluguel das estruturas de armazenamento, diminuindo e muito sua potencial receita caso tivesse condições de ele mesmo comercializar sua produção.</w:t>
      </w:r>
    </w:p>
    <w:p w:rsidR="00443CAC" w:rsidRPr="00443CAC" w:rsidRDefault="00443CAC" w:rsidP="00443CAC">
      <w:pPr>
        <w:rPr>
          <w:rFonts w:ascii="Arial" w:hAnsi="Arial" w:cs="Arial"/>
          <w:sz w:val="24"/>
        </w:rPr>
      </w:pPr>
      <w:r w:rsidRPr="00443CAC">
        <w:rPr>
          <w:rFonts w:ascii="Arial" w:hAnsi="Arial" w:cs="Arial"/>
          <w:sz w:val="24"/>
        </w:rPr>
        <w:t>Segundo a pesquisa do engenheiro Thiago Guilherme Pera, da USP, no ano de 2015, a perda total de grãos de milho e soja no país atingiu 2,3 milhões de toneladas. Desse total, 67,2% da perda ocorreu durante os processos de armazenagem, seguido do transporte rodoviário (13,3%).</w:t>
      </w:r>
      <w:r>
        <w:rPr>
          <w:rFonts w:ascii="Arial" w:hAnsi="Arial" w:cs="Arial"/>
          <w:sz w:val="24"/>
        </w:rPr>
        <w:t xml:space="preserve"> </w:t>
      </w:r>
      <w:r w:rsidRPr="00443CAC">
        <w:rPr>
          <w:rFonts w:ascii="Arial" w:hAnsi="Arial" w:cs="Arial"/>
          <w:sz w:val="24"/>
        </w:rPr>
        <w:t>Essas dificuldades atingem principalmente os pequenos produtores ou as propriedades familiares. Responsáveis por mais de 80% dos alimentos que chegam à mesa dos brasileiros, esse nicho representa entre R$ 300 e R$ 400 milhões no setor.</w:t>
      </w:r>
    </w:p>
    <w:p w:rsidR="00F55BE8" w:rsidRDefault="00F55BE8" w:rsidP="00443CAC">
      <w:pPr>
        <w:ind w:firstLine="708"/>
        <w:jc w:val="both"/>
        <w:rPr>
          <w:rFonts w:ascii="Arial" w:hAnsi="Arial" w:cs="Arial"/>
          <w:sz w:val="24"/>
        </w:rPr>
      </w:pPr>
      <w:r w:rsidRPr="00F55BE8">
        <w:rPr>
          <w:rFonts w:ascii="Arial" w:hAnsi="Arial" w:cs="Arial"/>
          <w:sz w:val="24"/>
        </w:rPr>
        <w:t>A utilização do armazenamento em nível de propriedade rural deve ser vista como uma forma</w:t>
      </w:r>
      <w:r>
        <w:rPr>
          <w:rFonts w:ascii="Arial" w:hAnsi="Arial" w:cs="Arial"/>
          <w:sz w:val="24"/>
        </w:rPr>
        <w:t xml:space="preserve"> </w:t>
      </w:r>
      <w:r w:rsidRPr="00F55BE8">
        <w:rPr>
          <w:rFonts w:ascii="Arial" w:hAnsi="Arial" w:cs="Arial"/>
          <w:sz w:val="24"/>
        </w:rPr>
        <w:t>de incrementar as produções agrícolas, para reduzir o estrangulamento da comercialização de</w:t>
      </w:r>
      <w:r>
        <w:rPr>
          <w:rFonts w:ascii="Arial" w:hAnsi="Arial" w:cs="Arial"/>
          <w:sz w:val="24"/>
        </w:rPr>
        <w:t xml:space="preserve"> </w:t>
      </w:r>
      <w:r w:rsidRPr="00F55BE8">
        <w:rPr>
          <w:rFonts w:ascii="Arial" w:hAnsi="Arial" w:cs="Arial"/>
          <w:sz w:val="24"/>
        </w:rPr>
        <w:t>grãos, ou mesmo evitá-lo, e permitir a regularização dos fluxos de oferta e demanda, com a</w:t>
      </w:r>
      <w:r>
        <w:rPr>
          <w:rFonts w:ascii="Arial" w:hAnsi="Arial" w:cs="Arial"/>
          <w:sz w:val="24"/>
        </w:rPr>
        <w:t xml:space="preserve"> </w:t>
      </w:r>
      <w:r w:rsidRPr="00F55BE8">
        <w:rPr>
          <w:rFonts w:ascii="Arial" w:hAnsi="Arial" w:cs="Arial"/>
          <w:sz w:val="24"/>
        </w:rPr>
        <w:t>manutenção de estoques e a racionalização do sistema de transportes, evitando-se, assim, os</w:t>
      </w:r>
      <w:r>
        <w:rPr>
          <w:rFonts w:ascii="Arial" w:hAnsi="Arial" w:cs="Arial"/>
          <w:sz w:val="24"/>
        </w:rPr>
        <w:t xml:space="preserve"> </w:t>
      </w:r>
      <w:r w:rsidRPr="00F55BE8">
        <w:rPr>
          <w:rFonts w:ascii="Arial" w:hAnsi="Arial" w:cs="Arial"/>
          <w:sz w:val="24"/>
        </w:rPr>
        <w:t>efeitos especulativos.</w:t>
      </w:r>
      <w:r>
        <w:rPr>
          <w:rFonts w:ascii="Arial" w:hAnsi="Arial" w:cs="Arial"/>
          <w:sz w:val="24"/>
        </w:rPr>
        <w:t xml:space="preserve"> </w:t>
      </w:r>
      <w:r w:rsidRPr="00F55BE8">
        <w:rPr>
          <w:rFonts w:ascii="Arial" w:hAnsi="Arial" w:cs="Arial"/>
          <w:sz w:val="24"/>
        </w:rPr>
        <w:t>Para o agricultor, a armazenagem da produção na propriedade pode representar vantagens,</w:t>
      </w:r>
      <w:r>
        <w:rPr>
          <w:rFonts w:ascii="Arial" w:hAnsi="Arial" w:cs="Arial"/>
          <w:sz w:val="24"/>
        </w:rPr>
        <w:t xml:space="preserve"> </w:t>
      </w:r>
      <w:r w:rsidRPr="00F55BE8">
        <w:rPr>
          <w:rFonts w:ascii="Arial" w:hAnsi="Arial" w:cs="Arial"/>
          <w:sz w:val="24"/>
        </w:rPr>
        <w:t>como a redução dos custos de transporte, ou de frete, a comercialização do produto em</w:t>
      </w:r>
      <w:r>
        <w:rPr>
          <w:rFonts w:ascii="Arial" w:hAnsi="Arial" w:cs="Arial"/>
          <w:sz w:val="24"/>
        </w:rPr>
        <w:t xml:space="preserve"> </w:t>
      </w:r>
      <w:r w:rsidRPr="00F55BE8">
        <w:rPr>
          <w:rFonts w:ascii="Arial" w:hAnsi="Arial" w:cs="Arial"/>
          <w:sz w:val="24"/>
        </w:rPr>
        <w:t>épocas de menor oferta e de maior demanda (entressafra), com melhor remuneração e</w:t>
      </w:r>
      <w:r>
        <w:rPr>
          <w:rFonts w:ascii="Arial" w:hAnsi="Arial" w:cs="Arial"/>
          <w:sz w:val="24"/>
        </w:rPr>
        <w:t xml:space="preserve"> </w:t>
      </w:r>
      <w:r w:rsidRPr="00F55BE8">
        <w:rPr>
          <w:rFonts w:ascii="Arial" w:hAnsi="Arial" w:cs="Arial"/>
          <w:sz w:val="24"/>
        </w:rPr>
        <w:t>aproveitamento dos recursos disponíveis na propriedade para a secagem e o armazenamento</w:t>
      </w:r>
      <w:r>
        <w:rPr>
          <w:rFonts w:ascii="Arial" w:hAnsi="Arial" w:cs="Arial"/>
          <w:sz w:val="24"/>
        </w:rPr>
        <w:t xml:space="preserve"> </w:t>
      </w:r>
      <w:r w:rsidRPr="00F55BE8">
        <w:rPr>
          <w:rFonts w:ascii="Arial" w:hAnsi="Arial" w:cs="Arial"/>
          <w:sz w:val="24"/>
        </w:rPr>
        <w:t>adequados, bem como a disponibilidade de produtos com mais qualidade e mais adaptados</w:t>
      </w:r>
      <w:r>
        <w:rPr>
          <w:rFonts w:ascii="Arial" w:hAnsi="Arial" w:cs="Arial"/>
          <w:sz w:val="24"/>
        </w:rPr>
        <w:t xml:space="preserve">  </w:t>
      </w:r>
      <w:r w:rsidRPr="00F55BE8">
        <w:rPr>
          <w:rFonts w:ascii="Arial" w:hAnsi="Arial" w:cs="Arial"/>
          <w:sz w:val="24"/>
        </w:rPr>
        <w:t>às condições de consumo e/ou comercialização. Também, o aproveitamento dos resíduos das</w:t>
      </w:r>
      <w:r>
        <w:rPr>
          <w:rFonts w:ascii="Arial" w:hAnsi="Arial" w:cs="Arial"/>
          <w:sz w:val="24"/>
        </w:rPr>
        <w:t xml:space="preserve"> </w:t>
      </w:r>
      <w:r w:rsidRPr="00F55BE8">
        <w:rPr>
          <w:rFonts w:ascii="Arial" w:hAnsi="Arial" w:cs="Arial"/>
          <w:sz w:val="24"/>
        </w:rPr>
        <w:t xml:space="preserve">operações de </w:t>
      </w:r>
      <w:proofErr w:type="spellStart"/>
      <w:r w:rsidRPr="00F55BE8">
        <w:rPr>
          <w:rFonts w:ascii="Arial" w:hAnsi="Arial" w:cs="Arial"/>
          <w:sz w:val="24"/>
        </w:rPr>
        <w:t>pré</w:t>
      </w:r>
      <w:proofErr w:type="spellEnd"/>
      <w:r w:rsidRPr="00F55BE8">
        <w:rPr>
          <w:rFonts w:ascii="Arial" w:hAnsi="Arial" w:cs="Arial"/>
          <w:sz w:val="24"/>
        </w:rPr>
        <w:t>-limpeza e limpeza dos grãos, na alimentação animal, se tratados</w:t>
      </w:r>
      <w:r>
        <w:rPr>
          <w:rFonts w:ascii="Arial" w:hAnsi="Arial" w:cs="Arial"/>
          <w:sz w:val="24"/>
        </w:rPr>
        <w:t xml:space="preserve"> </w:t>
      </w:r>
      <w:r w:rsidRPr="00F55BE8">
        <w:rPr>
          <w:rFonts w:ascii="Arial" w:hAnsi="Arial" w:cs="Arial"/>
          <w:sz w:val="24"/>
        </w:rPr>
        <w:t>adequadamente, pode agregar valor ao complexo produtivo</w:t>
      </w:r>
      <w:r w:rsidR="00525273">
        <w:rPr>
          <w:rFonts w:ascii="Arial" w:hAnsi="Arial" w:cs="Arial"/>
          <w:sz w:val="24"/>
        </w:rPr>
        <w:t>.</w:t>
      </w:r>
    </w:p>
    <w:p w:rsidR="00525273" w:rsidRPr="00525273" w:rsidRDefault="00525273" w:rsidP="00443CAC">
      <w:pPr>
        <w:ind w:firstLine="708"/>
        <w:jc w:val="both"/>
        <w:rPr>
          <w:rFonts w:ascii="Arial" w:hAnsi="Arial" w:cs="Arial"/>
          <w:sz w:val="24"/>
        </w:rPr>
      </w:pPr>
      <w:r w:rsidRPr="00525273">
        <w:rPr>
          <w:rFonts w:ascii="Arial" w:hAnsi="Arial" w:cs="Arial"/>
          <w:sz w:val="24"/>
        </w:rPr>
        <w:t xml:space="preserve">As perdas médias de grãos, no país, estimadas pelo Ministério da Agricultura, Pecuária e Abastecimento (Mapa) e pela </w:t>
      </w:r>
      <w:proofErr w:type="spellStart"/>
      <w:r w:rsidRPr="00525273">
        <w:rPr>
          <w:rFonts w:ascii="Arial" w:hAnsi="Arial" w:cs="Arial"/>
          <w:sz w:val="24"/>
        </w:rPr>
        <w:t>Food</w:t>
      </w:r>
      <w:proofErr w:type="spellEnd"/>
      <w:r w:rsidRPr="00525273">
        <w:rPr>
          <w:rFonts w:ascii="Arial" w:hAnsi="Arial" w:cs="Arial"/>
          <w:sz w:val="24"/>
        </w:rPr>
        <w:t xml:space="preserve"> </w:t>
      </w:r>
      <w:proofErr w:type="spellStart"/>
      <w:r w:rsidRPr="00525273">
        <w:rPr>
          <w:rFonts w:ascii="Arial" w:hAnsi="Arial" w:cs="Arial"/>
          <w:sz w:val="24"/>
        </w:rPr>
        <w:t>and</w:t>
      </w:r>
      <w:proofErr w:type="spellEnd"/>
      <w:r w:rsidRPr="00525273">
        <w:rPr>
          <w:rFonts w:ascii="Arial" w:hAnsi="Arial" w:cs="Arial"/>
          <w:sz w:val="24"/>
        </w:rPr>
        <w:t xml:space="preserve"> </w:t>
      </w:r>
      <w:proofErr w:type="spellStart"/>
      <w:r w:rsidRPr="00525273">
        <w:rPr>
          <w:rFonts w:ascii="Arial" w:hAnsi="Arial" w:cs="Arial"/>
          <w:sz w:val="24"/>
        </w:rPr>
        <w:t>Agriculture</w:t>
      </w:r>
      <w:proofErr w:type="spellEnd"/>
      <w:r w:rsidRPr="00525273">
        <w:rPr>
          <w:rFonts w:ascii="Arial" w:hAnsi="Arial" w:cs="Arial"/>
          <w:sz w:val="24"/>
        </w:rPr>
        <w:t xml:space="preserve"> </w:t>
      </w:r>
      <w:proofErr w:type="spellStart"/>
      <w:r w:rsidRPr="00525273">
        <w:rPr>
          <w:rFonts w:ascii="Arial" w:hAnsi="Arial" w:cs="Arial"/>
          <w:sz w:val="24"/>
        </w:rPr>
        <w:t>Organization</w:t>
      </w:r>
      <w:proofErr w:type="spellEnd"/>
      <w:r w:rsidRPr="00525273">
        <w:rPr>
          <w:rFonts w:ascii="Arial" w:hAnsi="Arial" w:cs="Arial"/>
          <w:sz w:val="24"/>
        </w:rPr>
        <w:t xml:space="preserve"> (FAO/ONU), chegam a, aproximadamente, 10% do total produzido anualmente.</w:t>
      </w:r>
    </w:p>
    <w:p w:rsidR="00525273" w:rsidRDefault="00525273" w:rsidP="00443CAC">
      <w:pPr>
        <w:ind w:firstLine="708"/>
        <w:jc w:val="both"/>
        <w:rPr>
          <w:rFonts w:ascii="Arial" w:hAnsi="Arial" w:cs="Arial"/>
          <w:sz w:val="24"/>
        </w:rPr>
      </w:pPr>
      <w:r w:rsidRPr="00525273">
        <w:rPr>
          <w:rFonts w:ascii="Arial" w:hAnsi="Arial" w:cs="Arial"/>
          <w:sz w:val="24"/>
        </w:rPr>
        <w:t>Segundo estudo realizado pelo engenheiro agrônomo Thiago Guilherme Péra, do Grupo de Pesquisa e Extensão em Logística Agroindustrial da Escola Superior de Agricultura Luiz de Queiroz (</w:t>
      </w:r>
      <w:proofErr w:type="spellStart"/>
      <w:r w:rsidRPr="00525273">
        <w:rPr>
          <w:rFonts w:ascii="Arial" w:hAnsi="Arial" w:cs="Arial"/>
          <w:sz w:val="24"/>
        </w:rPr>
        <w:t>Esalq</w:t>
      </w:r>
      <w:proofErr w:type="spellEnd"/>
      <w:r w:rsidRPr="00525273">
        <w:rPr>
          <w:rFonts w:ascii="Arial" w:hAnsi="Arial" w:cs="Arial"/>
          <w:sz w:val="24"/>
        </w:rPr>
        <w:t>) – que mapeou as perdas de cada atividade logística da soja e do milho no País – em 2015 foram desperdiçadas 2.381 milhões de toneladas de milho e soja (o que correspondeu a 1,3% daquela safra). Esse volume gerou um déficit econômico de R$ 2 bilhões. Das 2.381 milhões de toneladas desperdiçadas, o milho corresponde por 1.304 milhão de toneladas e a soja, por 1.076 milhão de toneladas. Dessas perdas, 38,81% ocorreram em armazenamento externo e 21,67% em transporte rodoviário entre a fazenda e a armazenagem.</w:t>
      </w:r>
    </w:p>
    <w:p w:rsidR="00525273" w:rsidRDefault="00525273" w:rsidP="00443CAC">
      <w:pPr>
        <w:ind w:firstLine="708"/>
        <w:jc w:val="both"/>
        <w:rPr>
          <w:rFonts w:ascii="Arial" w:hAnsi="Arial" w:cs="Arial"/>
          <w:sz w:val="24"/>
        </w:rPr>
      </w:pPr>
      <w:r w:rsidRPr="00525273">
        <w:rPr>
          <w:rFonts w:ascii="Arial" w:hAnsi="Arial" w:cs="Arial"/>
          <w:sz w:val="24"/>
        </w:rPr>
        <w:lastRenderedPageBreak/>
        <w:t>Armazenamento em silos ou em armazéns dotados de adequado sistema de termometria,</w:t>
      </w:r>
      <w:r>
        <w:rPr>
          <w:rFonts w:ascii="Arial" w:hAnsi="Arial" w:cs="Arial"/>
          <w:sz w:val="24"/>
        </w:rPr>
        <w:t xml:space="preserve"> </w:t>
      </w:r>
      <w:r w:rsidRPr="00525273">
        <w:rPr>
          <w:rFonts w:ascii="Arial" w:hAnsi="Arial" w:cs="Arial"/>
          <w:sz w:val="24"/>
        </w:rPr>
        <w:t>aeração e/ou outros recursos para manutenção de qualidade dos grãos, são as formas mais</w:t>
      </w:r>
      <w:r>
        <w:rPr>
          <w:rFonts w:ascii="Arial" w:hAnsi="Arial" w:cs="Arial"/>
          <w:sz w:val="24"/>
        </w:rPr>
        <w:t xml:space="preserve"> </w:t>
      </w:r>
      <w:r w:rsidRPr="00525273">
        <w:rPr>
          <w:rFonts w:ascii="Arial" w:hAnsi="Arial" w:cs="Arial"/>
          <w:sz w:val="24"/>
        </w:rPr>
        <w:t>empregadas por cooperativas, agroindústrias e grandes produtores. Se adequadamente</w:t>
      </w:r>
      <w:r>
        <w:rPr>
          <w:rFonts w:ascii="Arial" w:hAnsi="Arial" w:cs="Arial"/>
          <w:sz w:val="24"/>
        </w:rPr>
        <w:t xml:space="preserve"> </w:t>
      </w:r>
      <w:r w:rsidRPr="00525273">
        <w:rPr>
          <w:rFonts w:ascii="Arial" w:hAnsi="Arial" w:cs="Arial"/>
          <w:sz w:val="24"/>
        </w:rPr>
        <w:t>dimensionados e manejados corretamente, esses sistemas podem ser empregados também</w:t>
      </w:r>
      <w:r>
        <w:rPr>
          <w:rFonts w:ascii="Arial" w:hAnsi="Arial" w:cs="Arial"/>
          <w:sz w:val="24"/>
        </w:rPr>
        <w:t xml:space="preserve"> </w:t>
      </w:r>
      <w:r w:rsidRPr="00525273">
        <w:rPr>
          <w:rFonts w:ascii="Arial" w:hAnsi="Arial" w:cs="Arial"/>
          <w:sz w:val="24"/>
        </w:rPr>
        <w:t>por médios e pequenos produtores.</w:t>
      </w:r>
      <w:r>
        <w:rPr>
          <w:rFonts w:ascii="Arial" w:hAnsi="Arial" w:cs="Arial"/>
          <w:sz w:val="24"/>
        </w:rPr>
        <w:t xml:space="preserve"> Caso essa realidade se concretizasse, poderiam presenciar uma maior possibilidade de competitividade dentro do mercado agrícola, colocando os pequenos e médios produtores como “players” importantes dentro da cadeia produtiva de grãos. Possuindo em mãos tecnologias eficientes e de baixo custo, esses pequenos e médios produtores se sentiriam muito mais motivados a manter e conservar de forma adequada sua produção para obter uma maior rentabilidade nas vendas, o que consequentemente significa uma maior qualidade no produto que chega até o consumidor final, seja ele uma pessoa ou um animal que tem como principal alimento justamente os grãos. Um aumento na produtividade dentro d</w:t>
      </w:r>
      <w:r w:rsidR="00801F33">
        <w:rPr>
          <w:rFonts w:ascii="Arial" w:hAnsi="Arial" w:cs="Arial"/>
          <w:sz w:val="24"/>
        </w:rPr>
        <w:t xml:space="preserve">o </w:t>
      </w:r>
      <w:r>
        <w:rPr>
          <w:rFonts w:ascii="Arial" w:hAnsi="Arial" w:cs="Arial"/>
          <w:sz w:val="24"/>
        </w:rPr>
        <w:t>espaço já utilizado</w:t>
      </w:r>
      <w:r w:rsidR="00801F33">
        <w:rPr>
          <w:rFonts w:ascii="Arial" w:hAnsi="Arial" w:cs="Arial"/>
          <w:sz w:val="24"/>
        </w:rPr>
        <w:t>, reduz a necessidade de desmatamento para compensar a produção perdida no processo de armazenamento, melhorando a sustentabilidade do negócio.</w:t>
      </w:r>
    </w:p>
    <w:p w:rsidR="00801F33" w:rsidRDefault="00801F33" w:rsidP="00443CAC">
      <w:pPr>
        <w:ind w:firstLine="708"/>
        <w:jc w:val="both"/>
        <w:rPr>
          <w:rFonts w:ascii="Arial" w:hAnsi="Arial" w:cs="Arial"/>
          <w:sz w:val="24"/>
        </w:rPr>
      </w:pPr>
      <w:r>
        <w:rPr>
          <w:rFonts w:ascii="Arial" w:hAnsi="Arial" w:cs="Arial"/>
          <w:sz w:val="24"/>
        </w:rPr>
        <w:t xml:space="preserve">Portanto, é necessário a introdução de uma tecnologia que proporcione os benefícios dos sistemas avançados e de alto custo utilizados nas propriedades de grandes produtores e corporativas (que limitam seu uso devido </w:t>
      </w:r>
      <w:proofErr w:type="spellStart"/>
      <w:r>
        <w:rPr>
          <w:rFonts w:ascii="Arial" w:hAnsi="Arial" w:cs="Arial"/>
          <w:sz w:val="24"/>
        </w:rPr>
        <w:t>o</w:t>
      </w:r>
      <w:proofErr w:type="spellEnd"/>
      <w:r>
        <w:rPr>
          <w:rFonts w:ascii="Arial" w:hAnsi="Arial" w:cs="Arial"/>
          <w:sz w:val="24"/>
        </w:rPr>
        <w:t xml:space="preserve"> altíssimo custo e necessidade de grande mão de obra especializada para operar os aparelhos envolvidos nesses sistemas), que seja dimensionada para se tornar acessível para aqueles produtores que ainda se utilizam do sistema de armazenamento convencional ou a granel, em depósitos e galpões, que representam a grande maioria dentro da amostragem de pequenos e médios produtores no Brasil, dadas as vantagens citadas anteriormente, dentre elas principalmente o baixo custo. </w:t>
      </w:r>
    </w:p>
    <w:p w:rsidR="00801F33" w:rsidRPr="00525273" w:rsidRDefault="00801F33" w:rsidP="00443CAC">
      <w:pPr>
        <w:ind w:firstLine="708"/>
        <w:jc w:val="both"/>
        <w:rPr>
          <w:rFonts w:ascii="Arial" w:hAnsi="Arial" w:cs="Arial"/>
          <w:sz w:val="24"/>
        </w:rPr>
      </w:pPr>
      <w:r>
        <w:rPr>
          <w:rFonts w:ascii="Arial" w:hAnsi="Arial" w:cs="Arial"/>
          <w:sz w:val="24"/>
        </w:rPr>
        <w:t>É um consenso que os silos são a melhor forma de conservar os grãos, devido as vantagens também citadas anteriormente e devido a eliminação da desvantagem dos depósitos e galpões graneleiros, a dificuldade da individualização das culturas, já que o produtor pode realizar a construção de um silo para cada tipo de cultura.</w:t>
      </w:r>
      <w:r w:rsidR="00C262F8">
        <w:rPr>
          <w:rFonts w:ascii="Arial" w:hAnsi="Arial" w:cs="Arial"/>
          <w:sz w:val="24"/>
        </w:rPr>
        <w:t xml:space="preserve"> Então o grupo julga como interessante a introdução de silos de pequeno porte, já acessíveis hoje em dia, como é um exemplo o Silo Verde, que necessitam de pouquíssima mão de obra, são sustentáveis e permitem a alocação de vários desses dentro de um galpão onde antes haviam centenas e centenas de sacas por exemplo, juntamente com tecnologias vistas em grandes silos e corporativas, baseadas em fios que possuem vários sensores em sua extensão, permitindo o monitoramento da temperatura e umidade de diversos pontos da massa de grãos, além do ar entre a massa de grãos e o topo da estrutura do silo, que influencia diretamente na conservação dos grãos. Assim dentro de um armazém onde seriam dispostas centenas de sacas de grãos, sem qualquer tipo de controle de temperatura e umidade (além das pragas provenientes da ausência do controle dessas variáveis), poderiam ser dispostos vários silos pequenos, permitindo a individualização das culturas, proteção contra o sol devido sua localização em um ambiente interno, controle da </w:t>
      </w:r>
      <w:r w:rsidR="00C262F8">
        <w:rPr>
          <w:rFonts w:ascii="Arial" w:hAnsi="Arial" w:cs="Arial"/>
          <w:sz w:val="24"/>
        </w:rPr>
        <w:lastRenderedPageBreak/>
        <w:t xml:space="preserve">temperatura e umidade de cada unidade, maior capacidade de movimentação dos grãos para transporte e/ou aeração através do sistema de escoamento utilizado em silos tradicionais, entre outras vantagens. Agregando esses silos a um sistema com interface amigável, de fácil entendimento, acessado via web, onde será possível monitorar as variáveis dentro de cada unidade (silo) dentro do armazém, acreditamos ser possível uma modernização das propriedades rurais de pequeno e médio porte, trazendo consigo todos os benefícios citados anteriormente. </w:t>
      </w:r>
    </w:p>
    <w:p w:rsidR="00525273" w:rsidRDefault="00443CAC" w:rsidP="00F55BE8">
      <w:pPr>
        <w:ind w:firstLine="708"/>
        <w:rPr>
          <w:rFonts w:ascii="Arial" w:hAnsi="Arial" w:cs="Arial"/>
          <w:b/>
          <w:sz w:val="24"/>
        </w:rPr>
      </w:pPr>
      <w:r w:rsidRPr="00443CAC">
        <w:rPr>
          <w:rFonts w:ascii="Arial" w:hAnsi="Arial" w:cs="Arial"/>
          <w:b/>
          <w:sz w:val="24"/>
        </w:rPr>
        <w:t xml:space="preserve">Referências </w:t>
      </w:r>
    </w:p>
    <w:p w:rsidR="00443CAC" w:rsidRDefault="00443CAC" w:rsidP="00443CAC">
      <w:pPr>
        <w:rPr>
          <w:rFonts w:ascii="Arial" w:hAnsi="Arial" w:cs="Arial"/>
        </w:rPr>
      </w:pPr>
      <w:r w:rsidRPr="00443CAC">
        <w:rPr>
          <w:rFonts w:ascii="Arial" w:hAnsi="Arial" w:cs="Arial"/>
        </w:rPr>
        <w:t>TECNOLOGIAS DE PRÉ-ARMAZENAMENTO, ARMAZENAMENTO E CONSERVAÇÃO DE GRÃOS</w:t>
      </w:r>
      <w:r>
        <w:rPr>
          <w:rFonts w:ascii="Arial" w:hAnsi="Arial" w:cs="Arial"/>
        </w:rPr>
        <w:t xml:space="preserve">. </w:t>
      </w:r>
    </w:p>
    <w:p w:rsidR="00443CAC" w:rsidRDefault="00443CAC" w:rsidP="00443CAC">
      <w:pPr>
        <w:rPr>
          <w:rFonts w:ascii="Arial" w:hAnsi="Arial" w:cs="Arial"/>
        </w:rPr>
      </w:pPr>
      <w:r>
        <w:rPr>
          <w:rFonts w:ascii="Arial" w:hAnsi="Arial" w:cs="Arial"/>
        </w:rPr>
        <w:t xml:space="preserve">&lt; </w:t>
      </w:r>
      <w:hyperlink r:id="rId4" w:history="1">
        <w:r w:rsidRPr="00B419AA">
          <w:rPr>
            <w:rStyle w:val="Hyperlink"/>
            <w:rFonts w:ascii="Arial" w:hAnsi="Arial" w:cs="Arial"/>
          </w:rPr>
          <w:t>http://labgraos.com.br/manager/uploads/arquivo/material---prova-1.pdf</w:t>
        </w:r>
      </w:hyperlink>
      <w:r>
        <w:rPr>
          <w:rFonts w:ascii="Arial" w:hAnsi="Arial" w:cs="Arial"/>
        </w:rPr>
        <w:t xml:space="preserve"> &gt; </w:t>
      </w:r>
    </w:p>
    <w:p w:rsidR="00443CAC" w:rsidRDefault="00443CAC" w:rsidP="00443CAC">
      <w:pPr>
        <w:rPr>
          <w:rFonts w:ascii="Arial" w:hAnsi="Arial" w:cs="Arial"/>
        </w:rPr>
      </w:pPr>
      <w:r w:rsidRPr="00443CAC">
        <w:rPr>
          <w:rFonts w:ascii="Arial" w:hAnsi="Arial" w:cs="Arial"/>
        </w:rPr>
        <w:t>Brasil engatinha em uso de armazéns na fazenda</w:t>
      </w:r>
      <w:r>
        <w:rPr>
          <w:rFonts w:ascii="Arial" w:hAnsi="Arial" w:cs="Arial"/>
        </w:rPr>
        <w:t>.</w:t>
      </w:r>
    </w:p>
    <w:p w:rsidR="00443CAC" w:rsidRDefault="00443CAC" w:rsidP="00443CAC">
      <w:pPr>
        <w:rPr>
          <w:rFonts w:ascii="Arial" w:hAnsi="Arial" w:cs="Arial"/>
        </w:rPr>
      </w:pPr>
      <w:r>
        <w:rPr>
          <w:rFonts w:ascii="Arial" w:hAnsi="Arial" w:cs="Arial"/>
        </w:rPr>
        <w:t xml:space="preserve">&lt; </w:t>
      </w:r>
      <w:hyperlink r:id="rId5" w:history="1">
        <w:r w:rsidRPr="00B419AA">
          <w:rPr>
            <w:rStyle w:val="Hyperlink"/>
            <w:rFonts w:ascii="Arial" w:hAnsi="Arial" w:cs="Arial"/>
          </w:rPr>
          <w:t>https://www.folhadelondrina.com.br/folha-rural/brasil-engatinha-em-uso-de-armazens-na-fazenda-1018206.html</w:t>
        </w:r>
      </w:hyperlink>
      <w:r>
        <w:rPr>
          <w:rFonts w:ascii="Arial" w:hAnsi="Arial" w:cs="Arial"/>
        </w:rPr>
        <w:t xml:space="preserve"> &gt;</w:t>
      </w:r>
    </w:p>
    <w:p w:rsidR="00443CAC" w:rsidRDefault="00443CAC" w:rsidP="00443CAC">
      <w:pPr>
        <w:rPr>
          <w:rFonts w:ascii="Arial" w:hAnsi="Arial" w:cs="Arial"/>
        </w:rPr>
      </w:pPr>
      <w:r>
        <w:rPr>
          <w:rFonts w:ascii="Arial" w:hAnsi="Arial" w:cs="Arial"/>
        </w:rPr>
        <w:t>A economia dos grãos.</w:t>
      </w:r>
    </w:p>
    <w:p w:rsidR="00443CAC" w:rsidRDefault="00443CAC" w:rsidP="00443CAC">
      <w:pPr>
        <w:rPr>
          <w:rFonts w:ascii="Arial" w:hAnsi="Arial" w:cs="Arial"/>
        </w:rPr>
      </w:pPr>
      <w:r>
        <w:rPr>
          <w:rFonts w:ascii="Arial" w:hAnsi="Arial" w:cs="Arial"/>
        </w:rPr>
        <w:t xml:space="preserve">&lt; </w:t>
      </w:r>
      <w:hyperlink r:id="rId6" w:history="1">
        <w:r w:rsidRPr="00B419AA">
          <w:rPr>
            <w:rStyle w:val="Hyperlink"/>
            <w:rFonts w:ascii="Arial" w:hAnsi="Arial" w:cs="Arial"/>
          </w:rPr>
          <w:t>https://www.grupocultivar.com.br/artigos/a-economia-dos-graos</w:t>
        </w:r>
      </w:hyperlink>
      <w:r>
        <w:rPr>
          <w:rFonts w:ascii="Arial" w:hAnsi="Arial" w:cs="Arial"/>
        </w:rPr>
        <w:t xml:space="preserve"> &gt;</w:t>
      </w:r>
    </w:p>
    <w:p w:rsidR="00443CAC" w:rsidRDefault="00443CAC" w:rsidP="00443CAC">
      <w:pPr>
        <w:rPr>
          <w:rFonts w:ascii="Arial" w:hAnsi="Arial" w:cs="Arial"/>
        </w:rPr>
      </w:pPr>
      <w:r w:rsidRPr="00443CAC">
        <w:rPr>
          <w:rFonts w:ascii="Arial" w:hAnsi="Arial" w:cs="Arial"/>
        </w:rPr>
        <w:t>Tecnologia e inovação na armazenagem de grãos traz produtividade para pequenos produtores</w:t>
      </w:r>
      <w:r>
        <w:rPr>
          <w:rFonts w:ascii="Arial" w:hAnsi="Arial" w:cs="Arial"/>
        </w:rPr>
        <w:t>.</w:t>
      </w:r>
    </w:p>
    <w:p w:rsidR="00443CAC" w:rsidRDefault="00443CAC" w:rsidP="00443CAC">
      <w:pPr>
        <w:rPr>
          <w:rFonts w:ascii="Arial" w:hAnsi="Arial" w:cs="Arial"/>
        </w:rPr>
      </w:pPr>
      <w:r>
        <w:rPr>
          <w:rFonts w:ascii="Arial" w:hAnsi="Arial" w:cs="Arial"/>
        </w:rPr>
        <w:t xml:space="preserve">&lt; </w:t>
      </w:r>
      <w:hyperlink r:id="rId7" w:history="1">
        <w:r w:rsidRPr="00B419AA">
          <w:rPr>
            <w:rStyle w:val="Hyperlink"/>
            <w:rFonts w:ascii="Arial" w:hAnsi="Arial" w:cs="Arial"/>
          </w:rPr>
          <w:t>https://economia.estadao.com.br/blogs/ecoando/tecnologia-e-inovacao-na-armazenagem-de-graos-traz-produtividade-para-pequenos-produtores/</w:t>
        </w:r>
      </w:hyperlink>
      <w:r>
        <w:rPr>
          <w:rFonts w:ascii="Arial" w:hAnsi="Arial" w:cs="Arial"/>
        </w:rPr>
        <w:t xml:space="preserve"> &gt;</w:t>
      </w:r>
    </w:p>
    <w:p w:rsidR="00443CAC" w:rsidRDefault="00443CAC" w:rsidP="00443CAC">
      <w:pPr>
        <w:rPr>
          <w:rFonts w:ascii="Arial" w:hAnsi="Arial" w:cs="Arial"/>
        </w:rPr>
      </w:pPr>
      <w:r w:rsidRPr="00443CAC">
        <w:rPr>
          <w:rFonts w:ascii="Arial" w:hAnsi="Arial" w:cs="Arial"/>
        </w:rPr>
        <w:t>Produção de grãos na safra 2018/19 deve crescer 4,2%, diz Conab</w:t>
      </w:r>
      <w:r>
        <w:rPr>
          <w:rFonts w:ascii="Arial" w:hAnsi="Arial" w:cs="Arial"/>
        </w:rPr>
        <w:t>.</w:t>
      </w:r>
    </w:p>
    <w:p w:rsidR="00443CAC" w:rsidRDefault="00443CAC" w:rsidP="00443CAC">
      <w:pPr>
        <w:rPr>
          <w:rFonts w:ascii="Arial" w:hAnsi="Arial" w:cs="Arial"/>
        </w:rPr>
      </w:pPr>
      <w:r>
        <w:rPr>
          <w:rFonts w:ascii="Arial" w:hAnsi="Arial" w:cs="Arial"/>
        </w:rPr>
        <w:t xml:space="preserve">&lt; </w:t>
      </w:r>
      <w:hyperlink r:id="rId8" w:history="1">
        <w:r w:rsidRPr="00B419AA">
          <w:rPr>
            <w:rStyle w:val="Hyperlink"/>
            <w:rFonts w:ascii="Arial" w:hAnsi="Arial" w:cs="Arial"/>
          </w:rPr>
          <w:t>https://economia.uol.com.br/noticias/estadao-conteudo/2019/01/10/producao-de-graos-na-safra-201819-deve-crescer-42-diz-conab.htm</w:t>
        </w:r>
      </w:hyperlink>
      <w:r>
        <w:rPr>
          <w:rFonts w:ascii="Arial" w:hAnsi="Arial" w:cs="Arial"/>
        </w:rPr>
        <w:t xml:space="preserve"> &gt; </w:t>
      </w:r>
    </w:p>
    <w:p w:rsidR="00443CAC" w:rsidRDefault="00443CAC" w:rsidP="00443CAC">
      <w:pPr>
        <w:rPr>
          <w:rFonts w:ascii="Arial" w:hAnsi="Arial" w:cs="Arial"/>
        </w:rPr>
      </w:pPr>
      <w:r w:rsidRPr="00443CAC">
        <w:rPr>
          <w:rFonts w:ascii="Arial" w:hAnsi="Arial" w:cs="Arial"/>
        </w:rPr>
        <w:t>Produção brasileira de grãos deve ser de 228,51 milhões de toneladas</w:t>
      </w:r>
      <w:r>
        <w:rPr>
          <w:rFonts w:ascii="Arial" w:hAnsi="Arial" w:cs="Arial"/>
        </w:rPr>
        <w:t>.</w:t>
      </w:r>
    </w:p>
    <w:p w:rsidR="00443CAC" w:rsidRDefault="00443CAC" w:rsidP="00443CAC">
      <w:pPr>
        <w:rPr>
          <w:rFonts w:ascii="Arial" w:hAnsi="Arial" w:cs="Arial"/>
        </w:rPr>
      </w:pPr>
      <w:r>
        <w:rPr>
          <w:rFonts w:ascii="Arial" w:hAnsi="Arial" w:cs="Arial"/>
        </w:rPr>
        <w:t xml:space="preserve">&lt; </w:t>
      </w:r>
      <w:hyperlink r:id="rId9" w:history="1">
        <w:r w:rsidRPr="00B419AA">
          <w:rPr>
            <w:rStyle w:val="Hyperlink"/>
            <w:rFonts w:ascii="Arial" w:hAnsi="Arial" w:cs="Arial"/>
          </w:rPr>
          <w:t>https://noticias.r7.com/economia/producao-brasileira-de-graos-deve-ser-de-22851-milhoes-de-toneladas-10072018</w:t>
        </w:r>
      </w:hyperlink>
      <w:r>
        <w:rPr>
          <w:rFonts w:ascii="Arial" w:hAnsi="Arial" w:cs="Arial"/>
        </w:rPr>
        <w:t xml:space="preserve"> &gt;</w:t>
      </w:r>
    </w:p>
    <w:p w:rsidR="00443CAC" w:rsidRDefault="00443CAC" w:rsidP="00443CAC">
      <w:pPr>
        <w:rPr>
          <w:rFonts w:ascii="Arial" w:hAnsi="Arial" w:cs="Arial"/>
        </w:rPr>
      </w:pPr>
      <w:r w:rsidRPr="00443CAC">
        <w:rPr>
          <w:rFonts w:ascii="Arial" w:hAnsi="Arial" w:cs="Arial"/>
        </w:rPr>
        <w:t>Governo projeta salto de 30% na produção de grãos do Brasil em 10 anos</w:t>
      </w:r>
      <w:r>
        <w:rPr>
          <w:rFonts w:ascii="Arial" w:hAnsi="Arial" w:cs="Arial"/>
        </w:rPr>
        <w:t>.</w:t>
      </w:r>
    </w:p>
    <w:p w:rsidR="00443CAC" w:rsidRDefault="00443CAC" w:rsidP="00443CAC">
      <w:pPr>
        <w:rPr>
          <w:rFonts w:ascii="Arial" w:hAnsi="Arial" w:cs="Arial"/>
        </w:rPr>
      </w:pPr>
      <w:r>
        <w:rPr>
          <w:rFonts w:ascii="Arial" w:hAnsi="Arial" w:cs="Arial"/>
        </w:rPr>
        <w:t xml:space="preserve">&lt; </w:t>
      </w:r>
      <w:hyperlink r:id="rId10" w:history="1">
        <w:r w:rsidRPr="00B419AA">
          <w:rPr>
            <w:rStyle w:val="Hyperlink"/>
            <w:rFonts w:ascii="Arial" w:hAnsi="Arial" w:cs="Arial"/>
          </w:rPr>
          <w:t>https://g1.globo.com/economia/agronegocios/noticia/2018/08/07/governo-ve-salto-de-30-na-producao-de-graos-do-brasil-em-10-anos.ghtml</w:t>
        </w:r>
      </w:hyperlink>
      <w:r>
        <w:rPr>
          <w:rFonts w:ascii="Arial" w:hAnsi="Arial" w:cs="Arial"/>
        </w:rPr>
        <w:t xml:space="preserve"> &gt;</w:t>
      </w:r>
    </w:p>
    <w:p w:rsidR="00443CAC" w:rsidRDefault="00443CAC" w:rsidP="00443CAC">
      <w:pPr>
        <w:rPr>
          <w:rFonts w:ascii="Arial" w:hAnsi="Arial" w:cs="Arial"/>
        </w:rPr>
      </w:pPr>
      <w:r w:rsidRPr="00443CAC">
        <w:rPr>
          <w:rFonts w:ascii="Arial" w:hAnsi="Arial" w:cs="Arial"/>
        </w:rPr>
        <w:t>Exportação de soja Brasil atinge recorde em 2018, com maior demanda da China</w:t>
      </w:r>
      <w:r>
        <w:rPr>
          <w:rFonts w:ascii="Arial" w:hAnsi="Arial" w:cs="Arial"/>
        </w:rPr>
        <w:t>.</w:t>
      </w:r>
    </w:p>
    <w:p w:rsidR="00443CAC" w:rsidRDefault="00443CAC" w:rsidP="00443CAC">
      <w:pPr>
        <w:rPr>
          <w:rFonts w:ascii="Arial" w:hAnsi="Arial" w:cs="Arial"/>
        </w:rPr>
      </w:pPr>
      <w:r>
        <w:rPr>
          <w:rFonts w:ascii="Arial" w:hAnsi="Arial" w:cs="Arial"/>
        </w:rPr>
        <w:t xml:space="preserve">&lt; </w:t>
      </w:r>
      <w:hyperlink r:id="rId11" w:history="1">
        <w:r w:rsidRPr="00B419AA">
          <w:rPr>
            <w:rStyle w:val="Hyperlink"/>
            <w:rFonts w:ascii="Arial" w:hAnsi="Arial" w:cs="Arial"/>
          </w:rPr>
          <w:t>https://g1.globo.com/economia/noticia/2019/01/02/exportacao-de-soja-brasil-atinge-recorde-em-2018-com-maior-demanda-da-china.ghtml</w:t>
        </w:r>
      </w:hyperlink>
      <w:r>
        <w:rPr>
          <w:rFonts w:ascii="Arial" w:hAnsi="Arial" w:cs="Arial"/>
        </w:rPr>
        <w:t xml:space="preserve"> &gt;</w:t>
      </w:r>
    </w:p>
    <w:p w:rsidR="00443CAC" w:rsidRDefault="00443CAC" w:rsidP="00443CAC">
      <w:pPr>
        <w:rPr>
          <w:rFonts w:ascii="Arial" w:hAnsi="Arial" w:cs="Arial"/>
        </w:rPr>
      </w:pPr>
      <w:r w:rsidRPr="00443CAC">
        <w:rPr>
          <w:rFonts w:ascii="Arial" w:hAnsi="Arial" w:cs="Arial"/>
        </w:rPr>
        <w:t>Agronegócio no Brasil</w:t>
      </w:r>
      <w:r>
        <w:rPr>
          <w:rFonts w:ascii="Arial" w:hAnsi="Arial" w:cs="Arial"/>
        </w:rPr>
        <w:t>.</w:t>
      </w:r>
    </w:p>
    <w:p w:rsidR="00443CAC" w:rsidRDefault="00443CAC" w:rsidP="00443CAC">
      <w:pPr>
        <w:rPr>
          <w:rFonts w:ascii="Arial" w:hAnsi="Arial" w:cs="Arial"/>
        </w:rPr>
      </w:pPr>
      <w:r>
        <w:rPr>
          <w:rFonts w:ascii="Arial" w:hAnsi="Arial" w:cs="Arial"/>
        </w:rPr>
        <w:t xml:space="preserve">&lt; </w:t>
      </w:r>
      <w:hyperlink r:id="rId12" w:history="1">
        <w:r w:rsidRPr="00B419AA">
          <w:rPr>
            <w:rStyle w:val="Hyperlink"/>
            <w:rFonts w:ascii="Arial" w:hAnsi="Arial" w:cs="Arial"/>
          </w:rPr>
          <w:t>https://www.grupoescolar.com/pesquisa/agronegocio-no-brasil.html</w:t>
        </w:r>
      </w:hyperlink>
      <w:r>
        <w:rPr>
          <w:rFonts w:ascii="Arial" w:hAnsi="Arial" w:cs="Arial"/>
        </w:rPr>
        <w:t xml:space="preserve"> &gt;</w:t>
      </w:r>
    </w:p>
    <w:p w:rsidR="00443CAC" w:rsidRDefault="00443CAC" w:rsidP="00443CAC">
      <w:pPr>
        <w:rPr>
          <w:rFonts w:ascii="Arial" w:hAnsi="Arial" w:cs="Arial"/>
        </w:rPr>
      </w:pPr>
      <w:r w:rsidRPr="00443CAC">
        <w:rPr>
          <w:rFonts w:ascii="Arial" w:hAnsi="Arial" w:cs="Arial"/>
        </w:rPr>
        <w:t>“O agronegócio brasileiro é uma potência, mas se tornou uma ameaça”, diz artigo.</w:t>
      </w:r>
    </w:p>
    <w:p w:rsidR="00443CAC" w:rsidRDefault="00443CAC" w:rsidP="00443CAC">
      <w:pPr>
        <w:rPr>
          <w:rFonts w:ascii="Arial" w:hAnsi="Arial" w:cs="Arial"/>
        </w:rPr>
      </w:pPr>
      <w:r>
        <w:rPr>
          <w:rFonts w:ascii="Arial" w:hAnsi="Arial" w:cs="Arial"/>
        </w:rPr>
        <w:t xml:space="preserve">&lt; </w:t>
      </w:r>
      <w:hyperlink r:id="rId13" w:history="1">
        <w:r w:rsidRPr="00B419AA">
          <w:rPr>
            <w:rStyle w:val="Hyperlink"/>
            <w:rFonts w:ascii="Arial" w:hAnsi="Arial" w:cs="Arial"/>
          </w:rPr>
          <w:t>http://envolverde.cartacapital.com.br/o-agronegocio-brasileiro-e-uma-potencia-mas-se-tornou-uma-ameaca-diz-artigo/</w:t>
        </w:r>
      </w:hyperlink>
      <w:r>
        <w:rPr>
          <w:rFonts w:ascii="Arial" w:hAnsi="Arial" w:cs="Arial"/>
        </w:rPr>
        <w:t xml:space="preserve"> &gt;</w:t>
      </w:r>
    </w:p>
    <w:p w:rsidR="007F4947" w:rsidRDefault="007F4947" w:rsidP="00443CAC">
      <w:pPr>
        <w:rPr>
          <w:rFonts w:ascii="Arial" w:hAnsi="Arial" w:cs="Arial"/>
        </w:rPr>
      </w:pPr>
      <w:r w:rsidRPr="007F4947">
        <w:rPr>
          <w:rFonts w:ascii="Arial" w:hAnsi="Arial" w:cs="Arial"/>
        </w:rPr>
        <w:lastRenderedPageBreak/>
        <w:t>O Agronegócio no Brasil</w:t>
      </w:r>
      <w:r>
        <w:rPr>
          <w:rFonts w:ascii="Arial" w:hAnsi="Arial" w:cs="Arial"/>
        </w:rPr>
        <w:t>.</w:t>
      </w:r>
    </w:p>
    <w:p w:rsidR="00443CAC" w:rsidRDefault="00443CAC" w:rsidP="00443CAC">
      <w:pPr>
        <w:rPr>
          <w:rFonts w:ascii="Arial" w:hAnsi="Arial" w:cs="Arial"/>
        </w:rPr>
      </w:pPr>
      <w:r>
        <w:rPr>
          <w:rFonts w:ascii="Arial" w:hAnsi="Arial" w:cs="Arial"/>
        </w:rPr>
        <w:t>&lt;</w:t>
      </w:r>
      <w:r w:rsidR="007F4947">
        <w:rPr>
          <w:rFonts w:ascii="Arial" w:hAnsi="Arial" w:cs="Arial"/>
        </w:rPr>
        <w:t xml:space="preserve"> </w:t>
      </w:r>
      <w:hyperlink r:id="rId14" w:history="1">
        <w:r w:rsidR="007F4947" w:rsidRPr="00B419AA">
          <w:rPr>
            <w:rStyle w:val="Hyperlink"/>
            <w:rFonts w:ascii="Arial" w:hAnsi="Arial" w:cs="Arial"/>
          </w:rPr>
          <w:t>http://www.ecoagro.agr.br/agronegocio-brasil/</w:t>
        </w:r>
      </w:hyperlink>
      <w:r w:rsidR="007F4947">
        <w:rPr>
          <w:rFonts w:ascii="Arial" w:hAnsi="Arial" w:cs="Arial"/>
        </w:rPr>
        <w:t xml:space="preserve"> </w:t>
      </w:r>
      <w:r>
        <w:rPr>
          <w:rFonts w:ascii="Arial" w:hAnsi="Arial" w:cs="Arial"/>
        </w:rPr>
        <w:t>&gt;</w:t>
      </w:r>
    </w:p>
    <w:p w:rsidR="007F4947" w:rsidRDefault="007F4947" w:rsidP="00443CAC">
      <w:pPr>
        <w:rPr>
          <w:rFonts w:ascii="Arial" w:hAnsi="Arial" w:cs="Arial"/>
        </w:rPr>
      </w:pPr>
      <w:r w:rsidRPr="007F4947">
        <w:rPr>
          <w:rFonts w:ascii="Arial" w:hAnsi="Arial" w:cs="Arial"/>
        </w:rPr>
        <w:t>A qualidade desejada na armazenagem de grãos no país</w:t>
      </w:r>
      <w:r>
        <w:rPr>
          <w:rFonts w:ascii="Arial" w:hAnsi="Arial" w:cs="Arial"/>
        </w:rPr>
        <w:t>.</w:t>
      </w:r>
    </w:p>
    <w:p w:rsidR="007F4947" w:rsidRDefault="007F4947" w:rsidP="00443CAC">
      <w:pPr>
        <w:rPr>
          <w:rFonts w:ascii="Arial" w:hAnsi="Arial" w:cs="Arial"/>
        </w:rPr>
      </w:pPr>
      <w:r>
        <w:rPr>
          <w:rFonts w:ascii="Arial" w:hAnsi="Arial" w:cs="Arial"/>
        </w:rPr>
        <w:t xml:space="preserve">&lt; </w:t>
      </w:r>
      <w:hyperlink r:id="rId15" w:history="1">
        <w:r w:rsidRPr="00B419AA">
          <w:rPr>
            <w:rStyle w:val="Hyperlink"/>
            <w:rFonts w:ascii="Arial" w:hAnsi="Arial" w:cs="Arial"/>
          </w:rPr>
          <w:t>https://www.grupocultivar.com.br/artigos/a-qualidade-desejada-na-armazenagem-de-graos-no-pais</w:t>
        </w:r>
      </w:hyperlink>
      <w:r>
        <w:rPr>
          <w:rFonts w:ascii="Arial" w:hAnsi="Arial" w:cs="Arial"/>
        </w:rPr>
        <w:t xml:space="preserve"> &gt;</w:t>
      </w:r>
    </w:p>
    <w:p w:rsidR="007F4947" w:rsidRDefault="007F4947" w:rsidP="00443CAC">
      <w:pPr>
        <w:rPr>
          <w:rFonts w:ascii="Arial" w:hAnsi="Arial" w:cs="Arial"/>
        </w:rPr>
      </w:pPr>
      <w:r w:rsidRPr="007F4947">
        <w:rPr>
          <w:rFonts w:ascii="Arial" w:hAnsi="Arial" w:cs="Arial"/>
        </w:rPr>
        <w:t>Perdas no mercado de grãos alertam para investimento em logística</w:t>
      </w:r>
      <w:r>
        <w:rPr>
          <w:rFonts w:ascii="Arial" w:hAnsi="Arial" w:cs="Arial"/>
        </w:rPr>
        <w:t>.</w:t>
      </w:r>
    </w:p>
    <w:p w:rsidR="007F4947" w:rsidRDefault="007F4947" w:rsidP="00443CAC">
      <w:pPr>
        <w:rPr>
          <w:rFonts w:ascii="Arial" w:hAnsi="Arial" w:cs="Arial"/>
        </w:rPr>
      </w:pPr>
      <w:r>
        <w:rPr>
          <w:rFonts w:ascii="Arial" w:hAnsi="Arial" w:cs="Arial"/>
        </w:rPr>
        <w:t xml:space="preserve">&lt; </w:t>
      </w:r>
      <w:hyperlink r:id="rId16" w:history="1">
        <w:r w:rsidRPr="00B419AA">
          <w:rPr>
            <w:rStyle w:val="Hyperlink"/>
            <w:rFonts w:ascii="Arial" w:hAnsi="Arial" w:cs="Arial"/>
          </w:rPr>
          <w:t>https://exame.abril.com.br/negocios/dino/perdas-no-mercado-de-graos-alertam-para-investimento-em-logistica/</w:t>
        </w:r>
      </w:hyperlink>
      <w:r>
        <w:rPr>
          <w:rFonts w:ascii="Arial" w:hAnsi="Arial" w:cs="Arial"/>
        </w:rPr>
        <w:t xml:space="preserve"> &gt;</w:t>
      </w:r>
    </w:p>
    <w:p w:rsidR="007F4947" w:rsidRDefault="007F4947" w:rsidP="007F4947">
      <w:pPr>
        <w:rPr>
          <w:rFonts w:ascii="Arial" w:hAnsi="Arial" w:cs="Arial"/>
        </w:rPr>
      </w:pPr>
      <w:r w:rsidRPr="007F4947">
        <w:rPr>
          <w:rFonts w:ascii="Arial" w:hAnsi="Arial" w:cs="Arial"/>
        </w:rPr>
        <w:t>Perdas anuais em grãos</w:t>
      </w:r>
      <w:r>
        <w:rPr>
          <w:rFonts w:ascii="Arial" w:hAnsi="Arial" w:cs="Arial"/>
        </w:rPr>
        <w:t xml:space="preserve"> </w:t>
      </w:r>
      <w:r w:rsidRPr="007F4947">
        <w:rPr>
          <w:rFonts w:ascii="Arial" w:hAnsi="Arial" w:cs="Arial"/>
        </w:rPr>
        <w:t>armazenados chegam a 10% da</w:t>
      </w:r>
      <w:r>
        <w:rPr>
          <w:rFonts w:ascii="Arial" w:hAnsi="Arial" w:cs="Arial"/>
        </w:rPr>
        <w:t xml:space="preserve"> </w:t>
      </w:r>
      <w:r w:rsidRPr="007F4947">
        <w:rPr>
          <w:rFonts w:ascii="Arial" w:hAnsi="Arial" w:cs="Arial"/>
        </w:rPr>
        <w:t>produção nacional</w:t>
      </w:r>
      <w:r>
        <w:rPr>
          <w:rFonts w:ascii="Arial" w:hAnsi="Arial" w:cs="Arial"/>
        </w:rPr>
        <w:t>.</w:t>
      </w:r>
    </w:p>
    <w:p w:rsidR="00443CAC" w:rsidRDefault="007F4947" w:rsidP="00443CAC">
      <w:pPr>
        <w:rPr>
          <w:rFonts w:ascii="Arial" w:hAnsi="Arial" w:cs="Arial"/>
        </w:rPr>
      </w:pPr>
      <w:r>
        <w:rPr>
          <w:rFonts w:ascii="Arial" w:hAnsi="Arial" w:cs="Arial"/>
        </w:rPr>
        <w:t>&lt;</w:t>
      </w:r>
      <w:hyperlink r:id="rId17" w:history="1">
        <w:r w:rsidRPr="00B419AA">
          <w:rPr>
            <w:rStyle w:val="Hyperlink"/>
            <w:rFonts w:ascii="Arial" w:hAnsi="Arial" w:cs="Arial"/>
          </w:rPr>
          <w:t>http://www.esalq.usp.br/visaoagricola/sites/default/files/VA_13_Colheita_armazenamento-artigo3.pdf</w:t>
        </w:r>
      </w:hyperlink>
      <w:r>
        <w:rPr>
          <w:rFonts w:ascii="Arial" w:hAnsi="Arial" w:cs="Arial"/>
        </w:rPr>
        <w:t xml:space="preserve"> &gt;</w:t>
      </w:r>
    </w:p>
    <w:p w:rsidR="007F4947" w:rsidRDefault="007F4947" w:rsidP="00443CAC">
      <w:pPr>
        <w:rPr>
          <w:rFonts w:ascii="Arial" w:hAnsi="Arial" w:cs="Arial"/>
        </w:rPr>
      </w:pPr>
      <w:r>
        <w:rPr>
          <w:rFonts w:ascii="Arial" w:hAnsi="Arial" w:cs="Arial"/>
        </w:rPr>
        <w:t>I</w:t>
      </w:r>
      <w:r w:rsidRPr="007F4947">
        <w:rPr>
          <w:rFonts w:ascii="Arial" w:hAnsi="Arial" w:cs="Arial"/>
        </w:rPr>
        <w:t>nfraestrutura</w:t>
      </w:r>
      <w:r>
        <w:rPr>
          <w:rFonts w:ascii="Arial" w:hAnsi="Arial" w:cs="Arial"/>
        </w:rPr>
        <w:t xml:space="preserve"> r</w:t>
      </w:r>
      <w:r w:rsidRPr="007F4947">
        <w:rPr>
          <w:rFonts w:ascii="Arial" w:hAnsi="Arial" w:cs="Arial"/>
        </w:rPr>
        <w:t>uim</w:t>
      </w:r>
      <w:r>
        <w:rPr>
          <w:rFonts w:ascii="Arial" w:hAnsi="Arial" w:cs="Arial"/>
        </w:rPr>
        <w:t xml:space="preserve"> f</w:t>
      </w:r>
      <w:r w:rsidRPr="007F4947">
        <w:rPr>
          <w:rFonts w:ascii="Arial" w:hAnsi="Arial" w:cs="Arial"/>
        </w:rPr>
        <w:t>az</w:t>
      </w:r>
      <w:r>
        <w:rPr>
          <w:rFonts w:ascii="Arial" w:hAnsi="Arial" w:cs="Arial"/>
        </w:rPr>
        <w:t xml:space="preserve"> o B</w:t>
      </w:r>
      <w:r w:rsidRPr="007F4947">
        <w:rPr>
          <w:rFonts w:ascii="Arial" w:hAnsi="Arial" w:cs="Arial"/>
        </w:rPr>
        <w:t>rasil</w:t>
      </w:r>
      <w:r>
        <w:rPr>
          <w:rFonts w:ascii="Arial" w:hAnsi="Arial" w:cs="Arial"/>
        </w:rPr>
        <w:t xml:space="preserve"> p</w:t>
      </w:r>
      <w:r w:rsidRPr="007F4947">
        <w:rPr>
          <w:rFonts w:ascii="Arial" w:hAnsi="Arial" w:cs="Arial"/>
        </w:rPr>
        <w:t>erder</w:t>
      </w:r>
      <w:r>
        <w:rPr>
          <w:rFonts w:ascii="Arial" w:hAnsi="Arial" w:cs="Arial"/>
        </w:rPr>
        <w:t xml:space="preserve"> </w:t>
      </w:r>
      <w:r w:rsidRPr="007F4947">
        <w:rPr>
          <w:rFonts w:ascii="Arial" w:hAnsi="Arial" w:cs="Arial"/>
        </w:rPr>
        <w:t>2</w:t>
      </w:r>
      <w:r>
        <w:rPr>
          <w:rFonts w:ascii="Arial" w:hAnsi="Arial" w:cs="Arial"/>
        </w:rPr>
        <w:t xml:space="preserve"> b</w:t>
      </w:r>
      <w:r w:rsidRPr="007F4947">
        <w:rPr>
          <w:rFonts w:ascii="Arial" w:hAnsi="Arial" w:cs="Arial"/>
        </w:rPr>
        <w:t>ilh</w:t>
      </w:r>
      <w:r>
        <w:rPr>
          <w:rFonts w:ascii="Arial" w:hAnsi="Arial" w:cs="Arial"/>
        </w:rPr>
        <w:t>õ</w:t>
      </w:r>
      <w:r w:rsidRPr="007F4947">
        <w:rPr>
          <w:rFonts w:ascii="Arial" w:hAnsi="Arial" w:cs="Arial"/>
        </w:rPr>
        <w:t>es</w:t>
      </w:r>
      <w:r>
        <w:rPr>
          <w:rFonts w:ascii="Arial" w:hAnsi="Arial" w:cs="Arial"/>
        </w:rPr>
        <w:t xml:space="preserve"> e</w:t>
      </w:r>
      <w:r w:rsidRPr="007F4947">
        <w:rPr>
          <w:rFonts w:ascii="Arial" w:hAnsi="Arial" w:cs="Arial"/>
        </w:rPr>
        <w:t>m</w:t>
      </w:r>
      <w:r>
        <w:rPr>
          <w:rFonts w:ascii="Arial" w:hAnsi="Arial" w:cs="Arial"/>
        </w:rPr>
        <w:t xml:space="preserve"> g</w:t>
      </w:r>
      <w:r w:rsidRPr="007F4947">
        <w:rPr>
          <w:rFonts w:ascii="Arial" w:hAnsi="Arial" w:cs="Arial"/>
        </w:rPr>
        <w:t>r</w:t>
      </w:r>
      <w:r>
        <w:rPr>
          <w:rFonts w:ascii="Arial" w:hAnsi="Arial" w:cs="Arial"/>
        </w:rPr>
        <w:t>ã</w:t>
      </w:r>
      <w:r w:rsidRPr="007F4947">
        <w:rPr>
          <w:rFonts w:ascii="Arial" w:hAnsi="Arial" w:cs="Arial"/>
        </w:rPr>
        <w:t>os</w:t>
      </w:r>
      <w:r>
        <w:rPr>
          <w:rFonts w:ascii="Arial" w:hAnsi="Arial" w:cs="Arial"/>
        </w:rPr>
        <w:t xml:space="preserve"> e</w:t>
      </w:r>
      <w:r w:rsidRPr="007F4947">
        <w:rPr>
          <w:rFonts w:ascii="Arial" w:hAnsi="Arial" w:cs="Arial"/>
        </w:rPr>
        <w:t>m</w:t>
      </w:r>
      <w:r>
        <w:rPr>
          <w:rFonts w:ascii="Arial" w:hAnsi="Arial" w:cs="Arial"/>
        </w:rPr>
        <w:t xml:space="preserve"> u</w:t>
      </w:r>
      <w:r w:rsidRPr="007F4947">
        <w:rPr>
          <w:rFonts w:ascii="Arial" w:hAnsi="Arial" w:cs="Arial"/>
        </w:rPr>
        <w:t>ma</w:t>
      </w:r>
      <w:r>
        <w:rPr>
          <w:rFonts w:ascii="Arial" w:hAnsi="Arial" w:cs="Arial"/>
        </w:rPr>
        <w:t xml:space="preserve"> s</w:t>
      </w:r>
      <w:r w:rsidRPr="007F4947">
        <w:rPr>
          <w:rFonts w:ascii="Arial" w:hAnsi="Arial" w:cs="Arial"/>
        </w:rPr>
        <w:t>afra</w:t>
      </w:r>
      <w:r>
        <w:rPr>
          <w:rFonts w:ascii="Arial" w:hAnsi="Arial" w:cs="Arial"/>
        </w:rPr>
        <w:t>.</w:t>
      </w:r>
    </w:p>
    <w:p w:rsidR="007F4947" w:rsidRDefault="007F4947" w:rsidP="00443CAC">
      <w:pPr>
        <w:rPr>
          <w:rFonts w:ascii="Arial" w:hAnsi="Arial" w:cs="Arial"/>
        </w:rPr>
      </w:pPr>
      <w:r>
        <w:rPr>
          <w:rFonts w:ascii="Arial" w:hAnsi="Arial" w:cs="Arial"/>
        </w:rPr>
        <w:t xml:space="preserve">&lt; </w:t>
      </w:r>
      <w:hyperlink r:id="rId18" w:history="1">
        <w:r w:rsidRPr="00B419AA">
          <w:rPr>
            <w:rStyle w:val="Hyperlink"/>
            <w:rFonts w:ascii="Arial" w:hAnsi="Arial" w:cs="Arial"/>
          </w:rPr>
          <w:t>https://www.cenariomt.com.br/2019/02/11/infraestrutura-ruim-faz-o-brasil-perder-r-2-bilhoes-em-graos-em-uma-safra/</w:t>
        </w:r>
      </w:hyperlink>
      <w:r>
        <w:rPr>
          <w:rFonts w:ascii="Arial" w:hAnsi="Arial" w:cs="Arial"/>
        </w:rPr>
        <w:t xml:space="preserve"> &gt;</w:t>
      </w:r>
    </w:p>
    <w:p w:rsidR="007F4947" w:rsidRDefault="007F4947" w:rsidP="00443CAC">
      <w:pPr>
        <w:rPr>
          <w:rFonts w:ascii="Arial" w:hAnsi="Arial" w:cs="Arial"/>
        </w:rPr>
      </w:pPr>
      <w:r w:rsidRPr="007F4947">
        <w:rPr>
          <w:rFonts w:ascii="Arial" w:hAnsi="Arial" w:cs="Arial"/>
        </w:rPr>
        <w:t>Armazenamento</w:t>
      </w:r>
      <w:r>
        <w:rPr>
          <w:rFonts w:ascii="Arial" w:hAnsi="Arial" w:cs="Arial"/>
        </w:rPr>
        <w:t>.</w:t>
      </w:r>
    </w:p>
    <w:p w:rsidR="007F4947" w:rsidRDefault="007F4947" w:rsidP="00443CAC">
      <w:pPr>
        <w:rPr>
          <w:rFonts w:ascii="Arial" w:hAnsi="Arial" w:cs="Arial"/>
        </w:rPr>
      </w:pPr>
      <w:r>
        <w:rPr>
          <w:rFonts w:ascii="Arial" w:hAnsi="Arial" w:cs="Arial"/>
        </w:rPr>
        <w:t xml:space="preserve">&lt; </w:t>
      </w:r>
      <w:hyperlink r:id="rId19" w:history="1">
        <w:r w:rsidRPr="00B419AA">
          <w:rPr>
            <w:rStyle w:val="Hyperlink"/>
            <w:rFonts w:ascii="Arial" w:hAnsi="Arial" w:cs="Arial"/>
          </w:rPr>
          <w:t>https://www.agrolink.com.br/culturas/soja/informacoes/armazenamento_361539.html</w:t>
        </w:r>
      </w:hyperlink>
      <w:r>
        <w:rPr>
          <w:rFonts w:ascii="Arial" w:hAnsi="Arial" w:cs="Arial"/>
        </w:rPr>
        <w:t xml:space="preserve"> &gt;</w:t>
      </w:r>
    </w:p>
    <w:p w:rsidR="007F4947" w:rsidRDefault="007F4947" w:rsidP="00443CAC">
      <w:pPr>
        <w:rPr>
          <w:rFonts w:ascii="Arial" w:hAnsi="Arial" w:cs="Arial"/>
        </w:rPr>
      </w:pPr>
      <w:r w:rsidRPr="007F4947">
        <w:rPr>
          <w:rFonts w:ascii="Arial" w:hAnsi="Arial" w:cs="Arial"/>
        </w:rPr>
        <w:t>70% dos alimentos consumidos no mundo são cultivados por pequenos produtores rurais</w:t>
      </w:r>
      <w:r>
        <w:rPr>
          <w:rFonts w:ascii="Arial" w:hAnsi="Arial" w:cs="Arial"/>
        </w:rPr>
        <w:t>.</w:t>
      </w:r>
    </w:p>
    <w:p w:rsidR="007F4947" w:rsidRDefault="007F4947" w:rsidP="00443CAC">
      <w:pPr>
        <w:rPr>
          <w:rFonts w:ascii="Arial" w:hAnsi="Arial" w:cs="Arial"/>
        </w:rPr>
      </w:pPr>
      <w:r>
        <w:rPr>
          <w:rFonts w:ascii="Arial" w:hAnsi="Arial" w:cs="Arial"/>
        </w:rPr>
        <w:t xml:space="preserve">&lt; </w:t>
      </w:r>
      <w:hyperlink r:id="rId20" w:history="1">
        <w:r w:rsidRPr="00B419AA">
          <w:rPr>
            <w:rStyle w:val="Hyperlink"/>
            <w:rFonts w:ascii="Arial" w:hAnsi="Arial" w:cs="Arial"/>
          </w:rPr>
          <w:t>https://thegreenestpost.com/70-dos-alimentos-consumidos-no-mundo-sao-cultivados-por-pequenos-produtores-rurais/</w:t>
        </w:r>
      </w:hyperlink>
      <w:r>
        <w:rPr>
          <w:rFonts w:ascii="Arial" w:hAnsi="Arial" w:cs="Arial"/>
        </w:rPr>
        <w:t xml:space="preserve"> &gt;</w:t>
      </w:r>
    </w:p>
    <w:p w:rsidR="007F4947" w:rsidRDefault="007F4947" w:rsidP="00443CAC">
      <w:pPr>
        <w:rPr>
          <w:rFonts w:ascii="Arial" w:hAnsi="Arial" w:cs="Arial"/>
        </w:rPr>
      </w:pPr>
      <w:r w:rsidRPr="007F4947">
        <w:rPr>
          <w:rFonts w:ascii="Arial" w:hAnsi="Arial" w:cs="Arial"/>
        </w:rPr>
        <w:t>Os Pequenos Produtores Rurais e a Sustentabilidade</w:t>
      </w:r>
      <w:r>
        <w:rPr>
          <w:rFonts w:ascii="Arial" w:hAnsi="Arial" w:cs="Arial"/>
        </w:rPr>
        <w:t>.</w:t>
      </w:r>
    </w:p>
    <w:p w:rsidR="007F4947" w:rsidRDefault="007F4947" w:rsidP="00443CAC">
      <w:pPr>
        <w:rPr>
          <w:rFonts w:ascii="Arial" w:hAnsi="Arial" w:cs="Arial"/>
        </w:rPr>
      </w:pPr>
      <w:r>
        <w:rPr>
          <w:rFonts w:ascii="Arial" w:hAnsi="Arial" w:cs="Arial"/>
        </w:rPr>
        <w:t xml:space="preserve">&lt; </w:t>
      </w:r>
      <w:hyperlink r:id="rId21" w:history="1">
        <w:r w:rsidRPr="00B419AA">
          <w:rPr>
            <w:rStyle w:val="Hyperlink"/>
            <w:rFonts w:ascii="Arial" w:hAnsi="Arial" w:cs="Arial"/>
          </w:rPr>
          <w:t>https://www.portaldoagronegocio.com.br/artigo/os-pequenos-produtores-rurais-e-a-sustentabilidade</w:t>
        </w:r>
      </w:hyperlink>
      <w:r>
        <w:rPr>
          <w:rFonts w:ascii="Arial" w:hAnsi="Arial" w:cs="Arial"/>
        </w:rPr>
        <w:t xml:space="preserve"> &gt;</w:t>
      </w:r>
    </w:p>
    <w:p w:rsidR="007F4947" w:rsidRDefault="007F4947" w:rsidP="00443CAC">
      <w:pPr>
        <w:rPr>
          <w:rFonts w:ascii="Arial" w:hAnsi="Arial" w:cs="Arial"/>
        </w:rPr>
      </w:pPr>
      <w:r w:rsidRPr="007F4947">
        <w:rPr>
          <w:rFonts w:ascii="Arial" w:hAnsi="Arial" w:cs="Arial"/>
        </w:rPr>
        <w:t>Tecnologia pós colheita/ Armazenamento de grãos</w:t>
      </w:r>
      <w:r>
        <w:rPr>
          <w:rFonts w:ascii="Arial" w:hAnsi="Arial" w:cs="Arial"/>
        </w:rPr>
        <w:t>.</w:t>
      </w:r>
    </w:p>
    <w:p w:rsidR="007F4947" w:rsidRDefault="007F4947" w:rsidP="00443CAC">
      <w:pPr>
        <w:rPr>
          <w:rFonts w:ascii="Arial" w:hAnsi="Arial" w:cs="Arial"/>
        </w:rPr>
      </w:pPr>
      <w:r>
        <w:rPr>
          <w:rFonts w:ascii="Arial" w:hAnsi="Arial" w:cs="Arial"/>
        </w:rPr>
        <w:t xml:space="preserve">&lt; </w:t>
      </w:r>
      <w:hyperlink r:id="rId22" w:history="1">
        <w:r w:rsidRPr="00B419AA">
          <w:rPr>
            <w:rStyle w:val="Hyperlink"/>
            <w:rFonts w:ascii="Arial" w:hAnsi="Arial" w:cs="Arial"/>
          </w:rPr>
          <w:t>https://www.passeidireto.com/arquivo/30681626/tecnologia-pos-colheita-armazenamento-de-graos</w:t>
        </w:r>
      </w:hyperlink>
      <w:r>
        <w:rPr>
          <w:rFonts w:ascii="Arial" w:hAnsi="Arial" w:cs="Arial"/>
        </w:rPr>
        <w:t xml:space="preserve"> &gt;</w:t>
      </w:r>
    </w:p>
    <w:p w:rsidR="007F4947" w:rsidRDefault="007F4947" w:rsidP="00443CAC">
      <w:pPr>
        <w:rPr>
          <w:rFonts w:ascii="Arial" w:hAnsi="Arial" w:cs="Arial"/>
        </w:rPr>
      </w:pPr>
      <w:r w:rsidRPr="007F4947">
        <w:rPr>
          <w:rFonts w:ascii="Arial" w:hAnsi="Arial" w:cs="Arial"/>
        </w:rPr>
        <w:t>Produtores do Norte do RS investem na construção de silos para economizar com o armazenamento de grãos</w:t>
      </w:r>
      <w:r>
        <w:rPr>
          <w:rFonts w:ascii="Arial" w:hAnsi="Arial" w:cs="Arial"/>
        </w:rPr>
        <w:t>.</w:t>
      </w:r>
    </w:p>
    <w:p w:rsidR="007F4947" w:rsidRDefault="007F4947" w:rsidP="00443CAC">
      <w:pPr>
        <w:rPr>
          <w:rFonts w:ascii="Arial" w:hAnsi="Arial" w:cs="Arial"/>
        </w:rPr>
      </w:pPr>
      <w:r>
        <w:rPr>
          <w:rFonts w:ascii="Arial" w:hAnsi="Arial" w:cs="Arial"/>
        </w:rPr>
        <w:t xml:space="preserve">&lt; </w:t>
      </w:r>
      <w:hyperlink r:id="rId23" w:history="1">
        <w:r w:rsidRPr="00B419AA">
          <w:rPr>
            <w:rStyle w:val="Hyperlink"/>
            <w:rFonts w:ascii="Arial" w:hAnsi="Arial" w:cs="Arial"/>
          </w:rPr>
          <w:t>https://g1.globo.com/rs/rio-grande-do-sul/noticia/produtores-do-norte-do-rs-investem-na-construcao-de-silos-para-economizar-com-o-armazenamento-de-graos.ghtml</w:t>
        </w:r>
      </w:hyperlink>
      <w:r>
        <w:rPr>
          <w:rFonts w:ascii="Arial" w:hAnsi="Arial" w:cs="Arial"/>
        </w:rPr>
        <w:t xml:space="preserve"> &gt;</w:t>
      </w:r>
    </w:p>
    <w:p w:rsidR="007F4947" w:rsidRDefault="007F4947" w:rsidP="00443CAC">
      <w:pPr>
        <w:rPr>
          <w:rFonts w:ascii="Arial" w:hAnsi="Arial" w:cs="Arial"/>
        </w:rPr>
      </w:pPr>
      <w:r w:rsidRPr="007F4947">
        <w:rPr>
          <w:rFonts w:ascii="Arial" w:hAnsi="Arial" w:cs="Arial"/>
        </w:rPr>
        <w:t>Importância da armazenagem vai além da preservação da qualidade</w:t>
      </w:r>
      <w:r>
        <w:rPr>
          <w:rFonts w:ascii="Arial" w:hAnsi="Arial" w:cs="Arial"/>
        </w:rPr>
        <w:t>.</w:t>
      </w:r>
    </w:p>
    <w:p w:rsidR="007F4947" w:rsidRDefault="007F4947" w:rsidP="00443CAC">
      <w:pPr>
        <w:rPr>
          <w:rFonts w:ascii="Arial" w:hAnsi="Arial" w:cs="Arial"/>
        </w:rPr>
      </w:pPr>
      <w:r>
        <w:rPr>
          <w:rFonts w:ascii="Arial" w:hAnsi="Arial" w:cs="Arial"/>
        </w:rPr>
        <w:t xml:space="preserve">&lt; </w:t>
      </w:r>
      <w:hyperlink r:id="rId24" w:history="1">
        <w:r w:rsidRPr="00B419AA">
          <w:rPr>
            <w:rStyle w:val="Hyperlink"/>
            <w:rFonts w:ascii="Arial" w:hAnsi="Arial" w:cs="Arial"/>
          </w:rPr>
          <w:t>https://rvtv.com.br/2019/02/14/importancia-da-armazenagem/</w:t>
        </w:r>
      </w:hyperlink>
      <w:r>
        <w:rPr>
          <w:rFonts w:ascii="Arial" w:hAnsi="Arial" w:cs="Arial"/>
        </w:rPr>
        <w:t xml:space="preserve"> &gt;</w:t>
      </w:r>
    </w:p>
    <w:p w:rsidR="007F4947" w:rsidRDefault="007F4947" w:rsidP="00443CAC">
      <w:pPr>
        <w:rPr>
          <w:rFonts w:ascii="Arial" w:hAnsi="Arial" w:cs="Arial"/>
        </w:rPr>
      </w:pPr>
      <w:r w:rsidRPr="007F4947">
        <w:rPr>
          <w:rFonts w:ascii="Arial" w:hAnsi="Arial" w:cs="Arial"/>
        </w:rPr>
        <w:t>Relatório conecta gigantes do agronegócio ao desmatamento no Cerrado</w:t>
      </w:r>
      <w:r>
        <w:rPr>
          <w:rFonts w:ascii="Arial" w:hAnsi="Arial" w:cs="Arial"/>
        </w:rPr>
        <w:t>.</w:t>
      </w:r>
    </w:p>
    <w:p w:rsidR="007F4947" w:rsidRDefault="007F4947" w:rsidP="00443CAC">
      <w:pPr>
        <w:rPr>
          <w:rFonts w:ascii="Arial" w:hAnsi="Arial" w:cs="Arial"/>
        </w:rPr>
      </w:pPr>
      <w:r>
        <w:rPr>
          <w:rFonts w:ascii="Arial" w:hAnsi="Arial" w:cs="Arial"/>
        </w:rPr>
        <w:t xml:space="preserve">&lt; </w:t>
      </w:r>
      <w:hyperlink r:id="rId25" w:history="1">
        <w:r w:rsidRPr="00B419AA">
          <w:rPr>
            <w:rStyle w:val="Hyperlink"/>
            <w:rFonts w:ascii="Arial" w:hAnsi="Arial" w:cs="Arial"/>
          </w:rPr>
          <w:t>https://www.greenpeace.org/brasil/blog/relatorio-conecta-gigantes-do-agronegocio-ao-desmatamento-no-cerrado/</w:t>
        </w:r>
      </w:hyperlink>
      <w:r>
        <w:rPr>
          <w:rFonts w:ascii="Arial" w:hAnsi="Arial" w:cs="Arial"/>
        </w:rPr>
        <w:t xml:space="preserve"> &gt;</w:t>
      </w:r>
    </w:p>
    <w:p w:rsidR="007F4947" w:rsidRDefault="007F4947" w:rsidP="00443CAC">
      <w:pPr>
        <w:rPr>
          <w:rFonts w:ascii="Arial" w:hAnsi="Arial" w:cs="Arial"/>
        </w:rPr>
      </w:pPr>
      <w:r w:rsidRPr="007F4947">
        <w:rPr>
          <w:rFonts w:ascii="Arial" w:hAnsi="Arial" w:cs="Arial"/>
        </w:rPr>
        <w:t>Avanço da soja em áreas de desmatamento na Amazônia é o maior em cinco anos</w:t>
      </w:r>
      <w:r>
        <w:rPr>
          <w:rFonts w:ascii="Arial" w:hAnsi="Arial" w:cs="Arial"/>
        </w:rPr>
        <w:t>.</w:t>
      </w:r>
    </w:p>
    <w:p w:rsidR="007F4947" w:rsidRDefault="007F4947" w:rsidP="00443CAC">
      <w:pPr>
        <w:rPr>
          <w:rFonts w:ascii="Arial" w:hAnsi="Arial" w:cs="Arial"/>
        </w:rPr>
      </w:pPr>
      <w:r>
        <w:rPr>
          <w:rFonts w:ascii="Arial" w:hAnsi="Arial" w:cs="Arial"/>
        </w:rPr>
        <w:lastRenderedPageBreak/>
        <w:t xml:space="preserve">&lt; </w:t>
      </w:r>
      <w:hyperlink r:id="rId26" w:history="1">
        <w:r w:rsidRPr="00B419AA">
          <w:rPr>
            <w:rStyle w:val="Hyperlink"/>
            <w:rFonts w:ascii="Arial" w:hAnsi="Arial" w:cs="Arial"/>
          </w:rPr>
          <w:t>http://www.observatoriodoclima.eco.br/avanco-da-soja-em-areas-de-desmatamento-na-amazonia-e-o-maior-em-cinco-anos/</w:t>
        </w:r>
      </w:hyperlink>
      <w:r>
        <w:rPr>
          <w:rFonts w:ascii="Arial" w:hAnsi="Arial" w:cs="Arial"/>
        </w:rPr>
        <w:t xml:space="preserve"> &gt;</w:t>
      </w:r>
    </w:p>
    <w:p w:rsidR="00A926C9" w:rsidRDefault="00A926C9" w:rsidP="00443CAC">
      <w:pPr>
        <w:rPr>
          <w:rFonts w:ascii="Arial" w:hAnsi="Arial" w:cs="Arial"/>
        </w:rPr>
      </w:pPr>
      <w:r w:rsidRPr="00A926C9">
        <w:rPr>
          <w:rFonts w:ascii="Arial" w:hAnsi="Arial" w:cs="Arial"/>
        </w:rPr>
        <w:t>Armazenagem de grãos no Brasil terá destaque no Congresso Brasileiro de Soja</w:t>
      </w:r>
      <w:r>
        <w:rPr>
          <w:rFonts w:ascii="Arial" w:hAnsi="Arial" w:cs="Arial"/>
        </w:rPr>
        <w:t>.</w:t>
      </w:r>
    </w:p>
    <w:p w:rsidR="00A926C9" w:rsidRDefault="00A926C9" w:rsidP="00443CAC">
      <w:pPr>
        <w:rPr>
          <w:rFonts w:ascii="Arial" w:hAnsi="Arial" w:cs="Arial"/>
        </w:rPr>
      </w:pPr>
      <w:r>
        <w:rPr>
          <w:rFonts w:ascii="Arial" w:hAnsi="Arial" w:cs="Arial"/>
        </w:rPr>
        <w:t xml:space="preserve">&lt; </w:t>
      </w:r>
      <w:hyperlink r:id="rId27" w:history="1">
        <w:r w:rsidRPr="00631AB1">
          <w:rPr>
            <w:rStyle w:val="Hyperlink"/>
            <w:rFonts w:ascii="Arial" w:hAnsi="Arial" w:cs="Arial"/>
          </w:rPr>
          <w:t>https://www.embrapa.br/soja/busca-de-noticias/-/noticia/34614688/armazenagem-de-graos-no-brasil-tera-destaque-no-congresso-brasileiro-de-soja</w:t>
        </w:r>
      </w:hyperlink>
      <w:r>
        <w:rPr>
          <w:rFonts w:ascii="Arial" w:hAnsi="Arial" w:cs="Arial"/>
        </w:rPr>
        <w:t xml:space="preserve"> &gt;</w:t>
      </w:r>
    </w:p>
    <w:p w:rsidR="00A926C9" w:rsidRDefault="00A926C9" w:rsidP="00443CAC">
      <w:pPr>
        <w:rPr>
          <w:rFonts w:ascii="Arial" w:hAnsi="Arial" w:cs="Arial"/>
        </w:rPr>
      </w:pPr>
      <w:r w:rsidRPr="00A926C9">
        <w:rPr>
          <w:rFonts w:ascii="Arial" w:hAnsi="Arial" w:cs="Arial"/>
        </w:rPr>
        <w:t>Exaustor natural evita perdas durante o armazenamento de grãos</w:t>
      </w:r>
      <w:r>
        <w:rPr>
          <w:rFonts w:ascii="Arial" w:hAnsi="Arial" w:cs="Arial"/>
        </w:rPr>
        <w:t>.</w:t>
      </w:r>
    </w:p>
    <w:p w:rsidR="00A926C9" w:rsidRDefault="00A926C9" w:rsidP="00443CAC">
      <w:pPr>
        <w:rPr>
          <w:rFonts w:ascii="Arial" w:hAnsi="Arial" w:cs="Arial"/>
        </w:rPr>
      </w:pPr>
      <w:r>
        <w:rPr>
          <w:rFonts w:ascii="Arial" w:hAnsi="Arial" w:cs="Arial"/>
        </w:rPr>
        <w:t xml:space="preserve">&lt; </w:t>
      </w:r>
      <w:hyperlink r:id="rId28" w:history="1">
        <w:r w:rsidRPr="00631AB1">
          <w:rPr>
            <w:rStyle w:val="Hyperlink"/>
            <w:rFonts w:ascii="Arial" w:hAnsi="Arial" w:cs="Arial"/>
          </w:rPr>
          <w:t>https://www.youtube.com/watch?v=LGnHdu2-aZ8&amp;feature=youtu.be&amp;t=82</w:t>
        </w:r>
      </w:hyperlink>
      <w:r>
        <w:rPr>
          <w:rFonts w:ascii="Arial" w:hAnsi="Arial" w:cs="Arial"/>
        </w:rPr>
        <w:t xml:space="preserve"> &gt;</w:t>
      </w:r>
      <w:r>
        <w:rPr>
          <w:rFonts w:ascii="Arial" w:hAnsi="Arial" w:cs="Arial"/>
        </w:rPr>
        <w:tab/>
      </w:r>
    </w:p>
    <w:p w:rsidR="00A926C9" w:rsidRDefault="00A926C9" w:rsidP="00443CAC">
      <w:pPr>
        <w:rPr>
          <w:rFonts w:ascii="Arial" w:hAnsi="Arial" w:cs="Arial"/>
        </w:rPr>
      </w:pPr>
      <w:r w:rsidRPr="00A926C9">
        <w:rPr>
          <w:rFonts w:ascii="Arial" w:hAnsi="Arial" w:cs="Arial"/>
        </w:rPr>
        <w:t>Governo prevê crescimento de 30% na safra de grãos em 10 anos</w:t>
      </w:r>
      <w:r>
        <w:rPr>
          <w:rFonts w:ascii="Arial" w:hAnsi="Arial" w:cs="Arial"/>
        </w:rPr>
        <w:t>.</w:t>
      </w:r>
    </w:p>
    <w:p w:rsidR="00A926C9" w:rsidRDefault="00A926C9" w:rsidP="00443CAC">
      <w:pPr>
        <w:rPr>
          <w:rFonts w:ascii="Arial" w:hAnsi="Arial" w:cs="Arial"/>
        </w:rPr>
      </w:pPr>
      <w:r>
        <w:rPr>
          <w:rFonts w:ascii="Arial" w:hAnsi="Arial" w:cs="Arial"/>
        </w:rPr>
        <w:t xml:space="preserve">&lt; </w:t>
      </w:r>
      <w:hyperlink r:id="rId29" w:history="1">
        <w:r w:rsidRPr="00631AB1">
          <w:rPr>
            <w:rStyle w:val="Hyperlink"/>
            <w:rFonts w:ascii="Arial" w:hAnsi="Arial" w:cs="Arial"/>
          </w:rPr>
          <w:t>http://agenciabrasil.ebc.com.br/economia/noticia/2018-08/governo-preve-crescimento-de-30-na-safra-de-graos-em-10-anos</w:t>
        </w:r>
      </w:hyperlink>
      <w:r>
        <w:rPr>
          <w:rFonts w:ascii="Arial" w:hAnsi="Arial" w:cs="Arial"/>
        </w:rPr>
        <w:t xml:space="preserve"> &gt;</w:t>
      </w:r>
    </w:p>
    <w:p w:rsidR="00A926C9" w:rsidRDefault="00A926C9" w:rsidP="00443CAC">
      <w:pPr>
        <w:rPr>
          <w:rFonts w:ascii="Arial" w:hAnsi="Arial" w:cs="Arial"/>
        </w:rPr>
      </w:pPr>
      <w:r w:rsidRPr="00A926C9">
        <w:rPr>
          <w:rFonts w:ascii="Arial" w:hAnsi="Arial" w:cs="Arial"/>
        </w:rPr>
        <w:t>Armazenamento do milho em pequenas propriedades</w:t>
      </w:r>
      <w:r>
        <w:rPr>
          <w:rFonts w:ascii="Arial" w:hAnsi="Arial" w:cs="Arial"/>
        </w:rPr>
        <w:t>.</w:t>
      </w:r>
    </w:p>
    <w:p w:rsidR="00A926C9" w:rsidRPr="00443CAC" w:rsidRDefault="00A926C9" w:rsidP="00443CAC">
      <w:pPr>
        <w:rPr>
          <w:rFonts w:ascii="Arial" w:hAnsi="Arial" w:cs="Arial"/>
        </w:rPr>
      </w:pPr>
      <w:r>
        <w:rPr>
          <w:rFonts w:ascii="Arial" w:hAnsi="Arial" w:cs="Arial"/>
        </w:rPr>
        <w:t xml:space="preserve">&lt; </w:t>
      </w:r>
      <w:hyperlink r:id="rId30" w:history="1">
        <w:r w:rsidRPr="00631AB1">
          <w:rPr>
            <w:rStyle w:val="Hyperlink"/>
            <w:rFonts w:ascii="Arial" w:hAnsi="Arial" w:cs="Arial"/>
          </w:rPr>
          <w:t>https://www.cpt.com.br/cursos-bovinos-pastagensealimentacao/artigos/armazenamento-do-milho-em-pequenas-propriedades</w:t>
        </w:r>
      </w:hyperlink>
      <w:r>
        <w:rPr>
          <w:rFonts w:ascii="Arial" w:hAnsi="Arial" w:cs="Arial"/>
        </w:rPr>
        <w:t xml:space="preserve"> </w:t>
      </w:r>
      <w:bookmarkStart w:id="0" w:name="_GoBack"/>
      <w:bookmarkEnd w:id="0"/>
      <w:r>
        <w:rPr>
          <w:rFonts w:ascii="Arial" w:hAnsi="Arial" w:cs="Arial"/>
        </w:rPr>
        <w:t>&gt;</w:t>
      </w:r>
    </w:p>
    <w:p w:rsidR="00443CAC" w:rsidRPr="00443CAC" w:rsidRDefault="00443CAC" w:rsidP="00443CAC">
      <w:pPr>
        <w:rPr>
          <w:rFonts w:ascii="Arial" w:hAnsi="Arial" w:cs="Arial"/>
          <w:b/>
          <w:sz w:val="24"/>
        </w:rPr>
      </w:pPr>
    </w:p>
    <w:p w:rsidR="001B06B7" w:rsidRDefault="001B06B7" w:rsidP="00B24FF0">
      <w:pPr>
        <w:ind w:firstLine="708"/>
        <w:jc w:val="both"/>
        <w:rPr>
          <w:rFonts w:ascii="Arial" w:hAnsi="Arial" w:cs="Arial"/>
          <w:sz w:val="24"/>
        </w:rPr>
      </w:pPr>
    </w:p>
    <w:p w:rsidR="00B24FF0" w:rsidRPr="00B24FF0" w:rsidRDefault="00B24FF0" w:rsidP="00B24FF0">
      <w:pPr>
        <w:ind w:firstLine="708"/>
        <w:jc w:val="both"/>
        <w:rPr>
          <w:rFonts w:ascii="Arial" w:hAnsi="Arial" w:cs="Arial"/>
          <w:sz w:val="24"/>
        </w:rPr>
      </w:pPr>
    </w:p>
    <w:sectPr w:rsidR="00B24FF0" w:rsidRPr="00B24F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FC3"/>
    <w:rsid w:val="000B224F"/>
    <w:rsid w:val="001B06B7"/>
    <w:rsid w:val="001E1CFC"/>
    <w:rsid w:val="002718AF"/>
    <w:rsid w:val="00380ADB"/>
    <w:rsid w:val="00412378"/>
    <w:rsid w:val="00443CAC"/>
    <w:rsid w:val="00457FC3"/>
    <w:rsid w:val="00525273"/>
    <w:rsid w:val="00557970"/>
    <w:rsid w:val="00710D13"/>
    <w:rsid w:val="007F4947"/>
    <w:rsid w:val="00801F33"/>
    <w:rsid w:val="008444E2"/>
    <w:rsid w:val="009E568B"/>
    <w:rsid w:val="00A926C9"/>
    <w:rsid w:val="00B24FF0"/>
    <w:rsid w:val="00C262F8"/>
    <w:rsid w:val="00F55B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B046"/>
  <w15:chartTrackingRefBased/>
  <w15:docId w15:val="{ED308306-0981-4CCA-9718-B987F6F1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43CAC"/>
    <w:rPr>
      <w:color w:val="0563C1" w:themeColor="hyperlink"/>
      <w:u w:val="single"/>
    </w:rPr>
  </w:style>
  <w:style w:type="character" w:styleId="MenoPendente">
    <w:name w:val="Unresolved Mention"/>
    <w:basedOn w:val="Fontepargpadro"/>
    <w:uiPriority w:val="99"/>
    <w:semiHidden/>
    <w:unhideWhenUsed/>
    <w:rsid w:val="00443CAC"/>
    <w:rPr>
      <w:color w:val="605E5C"/>
      <w:shd w:val="clear" w:color="auto" w:fill="E1DFDD"/>
    </w:rPr>
  </w:style>
  <w:style w:type="paragraph" w:styleId="PargrafodaLista">
    <w:name w:val="List Paragraph"/>
    <w:basedOn w:val="Normal"/>
    <w:uiPriority w:val="34"/>
    <w:qFormat/>
    <w:rsid w:val="00443CAC"/>
    <w:pPr>
      <w:ind w:left="720"/>
      <w:contextualSpacing/>
    </w:pPr>
  </w:style>
  <w:style w:type="character" w:styleId="HiperlinkVisitado">
    <w:name w:val="FollowedHyperlink"/>
    <w:basedOn w:val="Fontepargpadro"/>
    <w:uiPriority w:val="99"/>
    <w:semiHidden/>
    <w:unhideWhenUsed/>
    <w:rsid w:val="007F49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7778">
      <w:bodyDiv w:val="1"/>
      <w:marLeft w:val="0"/>
      <w:marRight w:val="0"/>
      <w:marTop w:val="0"/>
      <w:marBottom w:val="0"/>
      <w:divBdr>
        <w:top w:val="none" w:sz="0" w:space="0" w:color="auto"/>
        <w:left w:val="none" w:sz="0" w:space="0" w:color="auto"/>
        <w:bottom w:val="none" w:sz="0" w:space="0" w:color="auto"/>
        <w:right w:val="none" w:sz="0" w:space="0" w:color="auto"/>
      </w:divBdr>
    </w:div>
    <w:div w:id="35087634">
      <w:bodyDiv w:val="1"/>
      <w:marLeft w:val="0"/>
      <w:marRight w:val="0"/>
      <w:marTop w:val="0"/>
      <w:marBottom w:val="0"/>
      <w:divBdr>
        <w:top w:val="none" w:sz="0" w:space="0" w:color="auto"/>
        <w:left w:val="none" w:sz="0" w:space="0" w:color="auto"/>
        <w:bottom w:val="none" w:sz="0" w:space="0" w:color="auto"/>
        <w:right w:val="none" w:sz="0" w:space="0" w:color="auto"/>
      </w:divBdr>
    </w:div>
    <w:div w:id="38939488">
      <w:bodyDiv w:val="1"/>
      <w:marLeft w:val="0"/>
      <w:marRight w:val="0"/>
      <w:marTop w:val="0"/>
      <w:marBottom w:val="0"/>
      <w:divBdr>
        <w:top w:val="none" w:sz="0" w:space="0" w:color="auto"/>
        <w:left w:val="none" w:sz="0" w:space="0" w:color="auto"/>
        <w:bottom w:val="none" w:sz="0" w:space="0" w:color="auto"/>
        <w:right w:val="none" w:sz="0" w:space="0" w:color="auto"/>
      </w:divBdr>
    </w:div>
    <w:div w:id="62219822">
      <w:bodyDiv w:val="1"/>
      <w:marLeft w:val="0"/>
      <w:marRight w:val="0"/>
      <w:marTop w:val="0"/>
      <w:marBottom w:val="0"/>
      <w:divBdr>
        <w:top w:val="none" w:sz="0" w:space="0" w:color="auto"/>
        <w:left w:val="none" w:sz="0" w:space="0" w:color="auto"/>
        <w:bottom w:val="none" w:sz="0" w:space="0" w:color="auto"/>
        <w:right w:val="none" w:sz="0" w:space="0" w:color="auto"/>
      </w:divBdr>
    </w:div>
    <w:div w:id="68385159">
      <w:bodyDiv w:val="1"/>
      <w:marLeft w:val="0"/>
      <w:marRight w:val="0"/>
      <w:marTop w:val="0"/>
      <w:marBottom w:val="0"/>
      <w:divBdr>
        <w:top w:val="none" w:sz="0" w:space="0" w:color="auto"/>
        <w:left w:val="none" w:sz="0" w:space="0" w:color="auto"/>
        <w:bottom w:val="none" w:sz="0" w:space="0" w:color="auto"/>
        <w:right w:val="none" w:sz="0" w:space="0" w:color="auto"/>
      </w:divBdr>
    </w:div>
    <w:div w:id="145703575">
      <w:bodyDiv w:val="1"/>
      <w:marLeft w:val="0"/>
      <w:marRight w:val="0"/>
      <w:marTop w:val="0"/>
      <w:marBottom w:val="0"/>
      <w:divBdr>
        <w:top w:val="none" w:sz="0" w:space="0" w:color="auto"/>
        <w:left w:val="none" w:sz="0" w:space="0" w:color="auto"/>
        <w:bottom w:val="none" w:sz="0" w:space="0" w:color="auto"/>
        <w:right w:val="none" w:sz="0" w:space="0" w:color="auto"/>
      </w:divBdr>
    </w:div>
    <w:div w:id="196478545">
      <w:bodyDiv w:val="1"/>
      <w:marLeft w:val="0"/>
      <w:marRight w:val="0"/>
      <w:marTop w:val="0"/>
      <w:marBottom w:val="0"/>
      <w:divBdr>
        <w:top w:val="none" w:sz="0" w:space="0" w:color="auto"/>
        <w:left w:val="none" w:sz="0" w:space="0" w:color="auto"/>
        <w:bottom w:val="none" w:sz="0" w:space="0" w:color="auto"/>
        <w:right w:val="none" w:sz="0" w:space="0" w:color="auto"/>
      </w:divBdr>
    </w:div>
    <w:div w:id="215045682">
      <w:bodyDiv w:val="1"/>
      <w:marLeft w:val="0"/>
      <w:marRight w:val="0"/>
      <w:marTop w:val="0"/>
      <w:marBottom w:val="0"/>
      <w:divBdr>
        <w:top w:val="none" w:sz="0" w:space="0" w:color="auto"/>
        <w:left w:val="none" w:sz="0" w:space="0" w:color="auto"/>
        <w:bottom w:val="none" w:sz="0" w:space="0" w:color="auto"/>
        <w:right w:val="none" w:sz="0" w:space="0" w:color="auto"/>
      </w:divBdr>
    </w:div>
    <w:div w:id="446386818">
      <w:bodyDiv w:val="1"/>
      <w:marLeft w:val="0"/>
      <w:marRight w:val="0"/>
      <w:marTop w:val="0"/>
      <w:marBottom w:val="0"/>
      <w:divBdr>
        <w:top w:val="none" w:sz="0" w:space="0" w:color="auto"/>
        <w:left w:val="none" w:sz="0" w:space="0" w:color="auto"/>
        <w:bottom w:val="none" w:sz="0" w:space="0" w:color="auto"/>
        <w:right w:val="none" w:sz="0" w:space="0" w:color="auto"/>
      </w:divBdr>
    </w:div>
    <w:div w:id="551230652">
      <w:bodyDiv w:val="1"/>
      <w:marLeft w:val="0"/>
      <w:marRight w:val="0"/>
      <w:marTop w:val="0"/>
      <w:marBottom w:val="0"/>
      <w:divBdr>
        <w:top w:val="none" w:sz="0" w:space="0" w:color="auto"/>
        <w:left w:val="none" w:sz="0" w:space="0" w:color="auto"/>
        <w:bottom w:val="none" w:sz="0" w:space="0" w:color="auto"/>
        <w:right w:val="none" w:sz="0" w:space="0" w:color="auto"/>
      </w:divBdr>
    </w:div>
    <w:div w:id="857814724">
      <w:bodyDiv w:val="1"/>
      <w:marLeft w:val="0"/>
      <w:marRight w:val="0"/>
      <w:marTop w:val="0"/>
      <w:marBottom w:val="0"/>
      <w:divBdr>
        <w:top w:val="none" w:sz="0" w:space="0" w:color="auto"/>
        <w:left w:val="none" w:sz="0" w:space="0" w:color="auto"/>
        <w:bottom w:val="none" w:sz="0" w:space="0" w:color="auto"/>
        <w:right w:val="none" w:sz="0" w:space="0" w:color="auto"/>
      </w:divBdr>
    </w:div>
    <w:div w:id="885794450">
      <w:bodyDiv w:val="1"/>
      <w:marLeft w:val="0"/>
      <w:marRight w:val="0"/>
      <w:marTop w:val="0"/>
      <w:marBottom w:val="0"/>
      <w:divBdr>
        <w:top w:val="none" w:sz="0" w:space="0" w:color="auto"/>
        <w:left w:val="none" w:sz="0" w:space="0" w:color="auto"/>
        <w:bottom w:val="none" w:sz="0" w:space="0" w:color="auto"/>
        <w:right w:val="none" w:sz="0" w:space="0" w:color="auto"/>
      </w:divBdr>
    </w:div>
    <w:div w:id="959578227">
      <w:bodyDiv w:val="1"/>
      <w:marLeft w:val="0"/>
      <w:marRight w:val="0"/>
      <w:marTop w:val="0"/>
      <w:marBottom w:val="0"/>
      <w:divBdr>
        <w:top w:val="none" w:sz="0" w:space="0" w:color="auto"/>
        <w:left w:val="none" w:sz="0" w:space="0" w:color="auto"/>
        <w:bottom w:val="none" w:sz="0" w:space="0" w:color="auto"/>
        <w:right w:val="none" w:sz="0" w:space="0" w:color="auto"/>
      </w:divBdr>
    </w:div>
    <w:div w:id="1197545294">
      <w:bodyDiv w:val="1"/>
      <w:marLeft w:val="0"/>
      <w:marRight w:val="0"/>
      <w:marTop w:val="0"/>
      <w:marBottom w:val="0"/>
      <w:divBdr>
        <w:top w:val="none" w:sz="0" w:space="0" w:color="auto"/>
        <w:left w:val="none" w:sz="0" w:space="0" w:color="auto"/>
        <w:bottom w:val="none" w:sz="0" w:space="0" w:color="auto"/>
        <w:right w:val="none" w:sz="0" w:space="0" w:color="auto"/>
      </w:divBdr>
    </w:div>
    <w:div w:id="1289387936">
      <w:bodyDiv w:val="1"/>
      <w:marLeft w:val="0"/>
      <w:marRight w:val="0"/>
      <w:marTop w:val="0"/>
      <w:marBottom w:val="0"/>
      <w:divBdr>
        <w:top w:val="none" w:sz="0" w:space="0" w:color="auto"/>
        <w:left w:val="none" w:sz="0" w:space="0" w:color="auto"/>
        <w:bottom w:val="none" w:sz="0" w:space="0" w:color="auto"/>
        <w:right w:val="none" w:sz="0" w:space="0" w:color="auto"/>
      </w:divBdr>
    </w:div>
    <w:div w:id="1341932954">
      <w:bodyDiv w:val="1"/>
      <w:marLeft w:val="0"/>
      <w:marRight w:val="0"/>
      <w:marTop w:val="0"/>
      <w:marBottom w:val="0"/>
      <w:divBdr>
        <w:top w:val="none" w:sz="0" w:space="0" w:color="auto"/>
        <w:left w:val="none" w:sz="0" w:space="0" w:color="auto"/>
        <w:bottom w:val="none" w:sz="0" w:space="0" w:color="auto"/>
        <w:right w:val="none" w:sz="0" w:space="0" w:color="auto"/>
      </w:divBdr>
    </w:div>
    <w:div w:id="1374114022">
      <w:bodyDiv w:val="1"/>
      <w:marLeft w:val="0"/>
      <w:marRight w:val="0"/>
      <w:marTop w:val="0"/>
      <w:marBottom w:val="0"/>
      <w:divBdr>
        <w:top w:val="none" w:sz="0" w:space="0" w:color="auto"/>
        <w:left w:val="none" w:sz="0" w:space="0" w:color="auto"/>
        <w:bottom w:val="none" w:sz="0" w:space="0" w:color="auto"/>
        <w:right w:val="none" w:sz="0" w:space="0" w:color="auto"/>
      </w:divBdr>
    </w:div>
    <w:div w:id="1448545393">
      <w:bodyDiv w:val="1"/>
      <w:marLeft w:val="0"/>
      <w:marRight w:val="0"/>
      <w:marTop w:val="0"/>
      <w:marBottom w:val="0"/>
      <w:divBdr>
        <w:top w:val="none" w:sz="0" w:space="0" w:color="auto"/>
        <w:left w:val="none" w:sz="0" w:space="0" w:color="auto"/>
        <w:bottom w:val="none" w:sz="0" w:space="0" w:color="auto"/>
        <w:right w:val="none" w:sz="0" w:space="0" w:color="auto"/>
      </w:divBdr>
    </w:div>
    <w:div w:id="1490780102">
      <w:bodyDiv w:val="1"/>
      <w:marLeft w:val="0"/>
      <w:marRight w:val="0"/>
      <w:marTop w:val="0"/>
      <w:marBottom w:val="0"/>
      <w:divBdr>
        <w:top w:val="none" w:sz="0" w:space="0" w:color="auto"/>
        <w:left w:val="none" w:sz="0" w:space="0" w:color="auto"/>
        <w:bottom w:val="none" w:sz="0" w:space="0" w:color="auto"/>
        <w:right w:val="none" w:sz="0" w:space="0" w:color="auto"/>
      </w:divBdr>
    </w:div>
    <w:div w:id="1559246951">
      <w:bodyDiv w:val="1"/>
      <w:marLeft w:val="0"/>
      <w:marRight w:val="0"/>
      <w:marTop w:val="0"/>
      <w:marBottom w:val="0"/>
      <w:divBdr>
        <w:top w:val="none" w:sz="0" w:space="0" w:color="auto"/>
        <w:left w:val="none" w:sz="0" w:space="0" w:color="auto"/>
        <w:bottom w:val="none" w:sz="0" w:space="0" w:color="auto"/>
        <w:right w:val="none" w:sz="0" w:space="0" w:color="auto"/>
      </w:divBdr>
    </w:div>
    <w:div w:id="1636714595">
      <w:bodyDiv w:val="1"/>
      <w:marLeft w:val="0"/>
      <w:marRight w:val="0"/>
      <w:marTop w:val="0"/>
      <w:marBottom w:val="0"/>
      <w:divBdr>
        <w:top w:val="none" w:sz="0" w:space="0" w:color="auto"/>
        <w:left w:val="none" w:sz="0" w:space="0" w:color="auto"/>
        <w:bottom w:val="none" w:sz="0" w:space="0" w:color="auto"/>
        <w:right w:val="none" w:sz="0" w:space="0" w:color="auto"/>
      </w:divBdr>
    </w:div>
    <w:div w:id="1718625009">
      <w:bodyDiv w:val="1"/>
      <w:marLeft w:val="0"/>
      <w:marRight w:val="0"/>
      <w:marTop w:val="0"/>
      <w:marBottom w:val="0"/>
      <w:divBdr>
        <w:top w:val="none" w:sz="0" w:space="0" w:color="auto"/>
        <w:left w:val="none" w:sz="0" w:space="0" w:color="auto"/>
        <w:bottom w:val="none" w:sz="0" w:space="0" w:color="auto"/>
        <w:right w:val="none" w:sz="0" w:space="0" w:color="auto"/>
      </w:divBdr>
    </w:div>
    <w:div w:id="1792747604">
      <w:bodyDiv w:val="1"/>
      <w:marLeft w:val="0"/>
      <w:marRight w:val="0"/>
      <w:marTop w:val="0"/>
      <w:marBottom w:val="0"/>
      <w:divBdr>
        <w:top w:val="none" w:sz="0" w:space="0" w:color="auto"/>
        <w:left w:val="none" w:sz="0" w:space="0" w:color="auto"/>
        <w:bottom w:val="none" w:sz="0" w:space="0" w:color="auto"/>
        <w:right w:val="none" w:sz="0" w:space="0" w:color="auto"/>
      </w:divBdr>
    </w:div>
    <w:div w:id="1846632553">
      <w:bodyDiv w:val="1"/>
      <w:marLeft w:val="0"/>
      <w:marRight w:val="0"/>
      <w:marTop w:val="0"/>
      <w:marBottom w:val="0"/>
      <w:divBdr>
        <w:top w:val="none" w:sz="0" w:space="0" w:color="auto"/>
        <w:left w:val="none" w:sz="0" w:space="0" w:color="auto"/>
        <w:bottom w:val="none" w:sz="0" w:space="0" w:color="auto"/>
        <w:right w:val="none" w:sz="0" w:space="0" w:color="auto"/>
      </w:divBdr>
    </w:div>
    <w:div w:id="2070113048">
      <w:bodyDiv w:val="1"/>
      <w:marLeft w:val="0"/>
      <w:marRight w:val="0"/>
      <w:marTop w:val="0"/>
      <w:marBottom w:val="0"/>
      <w:divBdr>
        <w:top w:val="none" w:sz="0" w:space="0" w:color="auto"/>
        <w:left w:val="none" w:sz="0" w:space="0" w:color="auto"/>
        <w:bottom w:val="none" w:sz="0" w:space="0" w:color="auto"/>
        <w:right w:val="none" w:sz="0" w:space="0" w:color="auto"/>
      </w:divBdr>
    </w:div>
    <w:div w:id="214291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nomia.uol.com.br/noticias/estadao-conteudo/2019/01/10/producao-de-graos-na-safra-201819-deve-crescer-42-diz-conab.htm" TargetMode="External"/><Relationship Id="rId13" Type="http://schemas.openxmlformats.org/officeDocument/2006/relationships/hyperlink" Target="http://envolverde.cartacapital.com.br/o-agronegocio-brasileiro-e-uma-potencia-mas-se-tornou-uma-ameaca-diz-artigo/" TargetMode="External"/><Relationship Id="rId18" Type="http://schemas.openxmlformats.org/officeDocument/2006/relationships/hyperlink" Target="https://www.cenariomt.com.br/2019/02/11/infraestrutura-ruim-faz-o-brasil-perder-r-2-bilhoes-em-graos-em-uma-safra/" TargetMode="External"/><Relationship Id="rId26" Type="http://schemas.openxmlformats.org/officeDocument/2006/relationships/hyperlink" Target="http://www.observatoriodoclima.eco.br/avanco-da-soja-em-areas-de-desmatamento-na-amazonia-e-o-maior-em-cinco-anos/" TargetMode="External"/><Relationship Id="rId3" Type="http://schemas.openxmlformats.org/officeDocument/2006/relationships/webSettings" Target="webSettings.xml"/><Relationship Id="rId21" Type="http://schemas.openxmlformats.org/officeDocument/2006/relationships/hyperlink" Target="https://www.portaldoagronegocio.com.br/artigo/os-pequenos-produtores-rurais-e-a-sustentabilidade" TargetMode="External"/><Relationship Id="rId7" Type="http://schemas.openxmlformats.org/officeDocument/2006/relationships/hyperlink" Target="https://economia.estadao.com.br/blogs/ecoando/tecnologia-e-inovacao-na-armazenagem-de-graos-traz-produtividade-para-pequenos-produtores/" TargetMode="External"/><Relationship Id="rId12" Type="http://schemas.openxmlformats.org/officeDocument/2006/relationships/hyperlink" Target="https://www.grupoescolar.com/pesquisa/agronegocio-no-brasil.html" TargetMode="External"/><Relationship Id="rId17" Type="http://schemas.openxmlformats.org/officeDocument/2006/relationships/hyperlink" Target="http://www.esalq.usp.br/visaoagricola/sites/default/files/VA_13_Colheita_armazenamento-artigo3.pdf" TargetMode="External"/><Relationship Id="rId25" Type="http://schemas.openxmlformats.org/officeDocument/2006/relationships/hyperlink" Target="https://www.greenpeace.org/brasil/blog/relatorio-conecta-gigantes-do-agronegocio-ao-desmatamento-no-cerrado/" TargetMode="External"/><Relationship Id="rId2" Type="http://schemas.openxmlformats.org/officeDocument/2006/relationships/settings" Target="settings.xml"/><Relationship Id="rId16" Type="http://schemas.openxmlformats.org/officeDocument/2006/relationships/hyperlink" Target="https://exame.abril.com.br/negocios/dino/perdas-no-mercado-de-graos-alertam-para-investimento-em-logistica/" TargetMode="External"/><Relationship Id="rId20" Type="http://schemas.openxmlformats.org/officeDocument/2006/relationships/hyperlink" Target="https://thegreenestpost.com/70-dos-alimentos-consumidos-no-mundo-sao-cultivados-por-pequenos-produtores-rurais/" TargetMode="External"/><Relationship Id="rId29" Type="http://schemas.openxmlformats.org/officeDocument/2006/relationships/hyperlink" Target="http://agenciabrasil.ebc.com.br/economia/noticia/2018-08/governo-preve-crescimento-de-30-na-safra-de-graos-em-10-anos" TargetMode="External"/><Relationship Id="rId1" Type="http://schemas.openxmlformats.org/officeDocument/2006/relationships/styles" Target="styles.xml"/><Relationship Id="rId6" Type="http://schemas.openxmlformats.org/officeDocument/2006/relationships/hyperlink" Target="https://www.grupocultivar.com.br/artigos/a-economia-dos-graos" TargetMode="External"/><Relationship Id="rId11" Type="http://schemas.openxmlformats.org/officeDocument/2006/relationships/hyperlink" Target="https://g1.globo.com/economia/noticia/2019/01/02/exportacao-de-soja-brasil-atinge-recorde-em-2018-com-maior-demanda-da-china.ghtml" TargetMode="External"/><Relationship Id="rId24" Type="http://schemas.openxmlformats.org/officeDocument/2006/relationships/hyperlink" Target="https://rvtv.com.br/2019/02/14/importancia-da-armazenagem/" TargetMode="External"/><Relationship Id="rId32" Type="http://schemas.openxmlformats.org/officeDocument/2006/relationships/theme" Target="theme/theme1.xml"/><Relationship Id="rId5" Type="http://schemas.openxmlformats.org/officeDocument/2006/relationships/hyperlink" Target="https://www.folhadelondrina.com.br/folha-rural/brasil-engatinha-em-uso-de-armazens-na-fazenda-1018206.html" TargetMode="External"/><Relationship Id="rId15" Type="http://schemas.openxmlformats.org/officeDocument/2006/relationships/hyperlink" Target="https://www.grupocultivar.com.br/artigos/a-qualidade-desejada-na-armazenagem-de-graos-no-pais" TargetMode="External"/><Relationship Id="rId23" Type="http://schemas.openxmlformats.org/officeDocument/2006/relationships/hyperlink" Target="https://g1.globo.com/rs/rio-grande-do-sul/noticia/produtores-do-norte-do-rs-investem-na-construcao-de-silos-para-economizar-com-o-armazenamento-de-graos.ghtml" TargetMode="External"/><Relationship Id="rId28" Type="http://schemas.openxmlformats.org/officeDocument/2006/relationships/hyperlink" Target="https://www.youtube.com/watch?v=LGnHdu2-aZ8&amp;feature=youtu.be&amp;t=82" TargetMode="External"/><Relationship Id="rId10" Type="http://schemas.openxmlformats.org/officeDocument/2006/relationships/hyperlink" Target="https://g1.globo.com/economia/agronegocios/noticia/2018/08/07/governo-ve-salto-de-30-na-producao-de-graos-do-brasil-em-10-anos.ghtml" TargetMode="External"/><Relationship Id="rId19" Type="http://schemas.openxmlformats.org/officeDocument/2006/relationships/hyperlink" Target="https://www.agrolink.com.br/culturas/soja/informacoes/armazenamento_361539.html" TargetMode="External"/><Relationship Id="rId31" Type="http://schemas.openxmlformats.org/officeDocument/2006/relationships/fontTable" Target="fontTable.xml"/><Relationship Id="rId4" Type="http://schemas.openxmlformats.org/officeDocument/2006/relationships/hyperlink" Target="http://labgraos.com.br/manager/uploads/arquivo/material---prova-1.pdf" TargetMode="External"/><Relationship Id="rId9" Type="http://schemas.openxmlformats.org/officeDocument/2006/relationships/hyperlink" Target="https://noticias.r7.com/economia/producao-brasileira-de-graos-deve-ser-de-22851-milhoes-de-toneladas-10072018" TargetMode="External"/><Relationship Id="rId14" Type="http://schemas.openxmlformats.org/officeDocument/2006/relationships/hyperlink" Target="http://www.ecoagro.agr.br/agronegocio-brasil/" TargetMode="External"/><Relationship Id="rId22" Type="http://schemas.openxmlformats.org/officeDocument/2006/relationships/hyperlink" Target="https://www.passeidireto.com/arquivo/30681626/tecnologia-pos-colheita-armazenamento-de-graos" TargetMode="External"/><Relationship Id="rId27" Type="http://schemas.openxmlformats.org/officeDocument/2006/relationships/hyperlink" Target="https://www.embrapa.br/soja/busca-de-noticias/-/noticia/34614688/armazenagem-de-graos-no-brasil-tera-destaque-no-congresso-brasileiro-de-soja" TargetMode="External"/><Relationship Id="rId30" Type="http://schemas.openxmlformats.org/officeDocument/2006/relationships/hyperlink" Target="https://www.cpt.com.br/cursos-bovinos-pastagensealimentacao/artigos/armazenamento-do-milho-em-pequenas-propriedad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10</Pages>
  <Words>4741</Words>
  <Characters>25604</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Risovas Gomes</dc:creator>
  <cp:keywords/>
  <dc:description/>
  <cp:lastModifiedBy>Matheus Risovas Gomes</cp:lastModifiedBy>
  <cp:revision>3</cp:revision>
  <dcterms:created xsi:type="dcterms:W3CDTF">2019-03-10T14:43:00Z</dcterms:created>
  <dcterms:modified xsi:type="dcterms:W3CDTF">2019-03-11T21:45:00Z</dcterms:modified>
</cp:coreProperties>
</file>