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B1AB" w14:textId="25E4AB6D" w:rsidR="00F120C5" w:rsidRPr="005A76E7" w:rsidRDefault="005A76E7" w:rsidP="005A76E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b/>
          <w:bCs/>
          <w:sz w:val="24"/>
          <w:szCs w:val="24"/>
        </w:rPr>
        <w:t>ANTÓNIO N</w:t>
      </w:r>
      <w:r>
        <w:rPr>
          <w:rFonts w:ascii="Arial" w:hAnsi="Arial" w:cs="Arial"/>
          <w:b/>
          <w:bCs/>
          <w:sz w:val="24"/>
          <w:szCs w:val="24"/>
        </w:rPr>
        <w:t>Ó</w:t>
      </w:r>
      <w:r w:rsidRPr="005A76E7">
        <w:rPr>
          <w:rFonts w:ascii="Arial" w:hAnsi="Arial" w:cs="Arial"/>
          <w:b/>
          <w:bCs/>
          <w:sz w:val="24"/>
          <w:szCs w:val="24"/>
        </w:rPr>
        <w:t>VOA</w:t>
      </w:r>
    </w:p>
    <w:p w14:paraId="5B162E5B" w14:textId="77777777" w:rsid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6"/>
        <w:gridCol w:w="2373"/>
        <w:gridCol w:w="2348"/>
        <w:gridCol w:w="2331"/>
      </w:tblGrid>
      <w:tr w:rsidR="005A76E7" w14:paraId="6D3724B6" w14:textId="77777777" w:rsidTr="005A76E7">
        <w:tc>
          <w:tcPr>
            <w:tcW w:w="2407" w:type="dxa"/>
          </w:tcPr>
          <w:p w14:paraId="5214E7D6" w14:textId="161AB96B" w:rsidR="005A76E7" w:rsidRDefault="005A76E7" w:rsidP="005A76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65B6690" wp14:editId="380453EA">
                  <wp:extent cx="1495425" cy="1314450"/>
                  <wp:effectExtent l="0" t="0" r="9525" b="0"/>
                  <wp:docPr id="174442880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92" r="7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774" cy="1321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070ED6A9" w14:textId="4FAEB649" w:rsidR="005A76E7" w:rsidRDefault="005A76E7" w:rsidP="005A76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C93F6F7" wp14:editId="6D0A1CEB">
                  <wp:extent cx="1314450" cy="1314450"/>
                  <wp:effectExtent l="0" t="0" r="0" b="0"/>
                  <wp:docPr id="109054932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5F4DC3AB" w14:textId="2781F78A" w:rsidR="005A76E7" w:rsidRDefault="005A76E7" w:rsidP="005A76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021FC2" wp14:editId="225D36C0">
                  <wp:extent cx="1247775" cy="1297305"/>
                  <wp:effectExtent l="0" t="0" r="9525" b="0"/>
                  <wp:docPr id="192293962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51" r="10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316" cy="1313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</w:tcPr>
          <w:p w14:paraId="455872C1" w14:textId="6C666689" w:rsidR="005A76E7" w:rsidRDefault="005A76E7" w:rsidP="005A76E7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F78947A" wp14:editId="29544EBB">
                  <wp:extent cx="1215470" cy="1297305"/>
                  <wp:effectExtent l="0" t="0" r="3810" b="0"/>
                  <wp:docPr id="13577182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85" r="29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1615" cy="1314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E7FC2" w14:textId="77777777" w:rsid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AD1B86" w14:textId="634D2415" w:rsidR="005A76E7" w:rsidRPr="005A76E7" w:rsidRDefault="005A76E7" w:rsidP="005A76E7">
      <w:pPr>
        <w:keepNext/>
        <w:framePr w:dropCap="drop" w:lines="3" w:wrap="around" w:vAnchor="text" w:hAnchor="text"/>
        <w:spacing w:after="0" w:line="1241" w:lineRule="exact"/>
        <w:jc w:val="both"/>
        <w:textAlignment w:val="baseline"/>
        <w:rPr>
          <w:rFonts w:ascii="Arial" w:hAnsi="Arial" w:cs="Arial"/>
          <w:position w:val="-6"/>
          <w:sz w:val="142"/>
          <w:szCs w:val="24"/>
        </w:rPr>
      </w:pPr>
      <w:r w:rsidRPr="005A76E7">
        <w:rPr>
          <w:rFonts w:ascii="Arial" w:hAnsi="Arial" w:cs="Arial"/>
          <w:position w:val="-6"/>
          <w:sz w:val="142"/>
          <w:szCs w:val="24"/>
        </w:rPr>
        <w:t>A</w:t>
      </w:r>
    </w:p>
    <w:p w14:paraId="52DC16DE" w14:textId="7BB1AF92" w:rsidR="005A76E7" w:rsidRDefault="005A76E7" w:rsidP="002F689C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 xml:space="preserve">ntónio </w:t>
      </w:r>
      <w:proofErr w:type="spellStart"/>
      <w:r w:rsidRPr="005A76E7">
        <w:rPr>
          <w:rFonts w:ascii="Arial" w:hAnsi="Arial" w:cs="Arial"/>
          <w:sz w:val="24"/>
          <w:szCs w:val="24"/>
        </w:rPr>
        <w:t>Nóvoa</w:t>
      </w:r>
      <w:proofErr w:type="spellEnd"/>
      <w:r w:rsidRPr="005A76E7">
        <w:rPr>
          <w:rFonts w:ascii="Arial" w:hAnsi="Arial" w:cs="Arial"/>
          <w:sz w:val="24"/>
          <w:szCs w:val="24"/>
        </w:rPr>
        <w:t xml:space="preserve"> é frequentemente fotografado em ambientes acadêmicos e institucionais, sobretudo em conferências, universidades e eventos ligados à UNESCO e à formação de professores.</w:t>
      </w:r>
      <w:r w:rsidR="002F68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É</w:t>
      </w:r>
      <w:r w:rsidRPr="005A76E7">
        <w:rPr>
          <w:rFonts w:ascii="Arial" w:hAnsi="Arial" w:cs="Arial"/>
          <w:sz w:val="24"/>
          <w:szCs w:val="24"/>
        </w:rPr>
        <w:t xml:space="preserve"> um dos mais influentes intelectuais contemporâneos da área da educação, especialmente nos campos da formação de professores, história da educação e educação comparada. Reconhecido internacionalmente, tornou-se referência obrigatória em pesquisas sobre profissão docente, identidade docente, políticas educacionais e transformação da escola contemporânea.</w:t>
      </w:r>
    </w:p>
    <w:p w14:paraId="71F42088" w14:textId="77777777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C7BD673" w14:textId="5CFE31EF" w:rsidR="00DA3BCE" w:rsidRP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 do Currículo Lattes fornecido pelo autor à plataforma</w:t>
      </w:r>
    </w:p>
    <w:p w14:paraId="6C0AF860" w14:textId="77777777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FC801F8" w14:textId="67B1788D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A3BCE">
        <w:rPr>
          <w:rFonts w:ascii="Arial" w:hAnsi="Arial" w:cs="Arial"/>
          <w:sz w:val="24"/>
          <w:szCs w:val="24"/>
        </w:rPr>
        <w:t>Possui graduação em Ciências da Educação pela Universidade de Lisboa</w:t>
      </w:r>
      <w:r>
        <w:rPr>
          <w:rFonts w:ascii="Arial" w:hAnsi="Arial" w:cs="Arial"/>
          <w:sz w:val="24"/>
          <w:szCs w:val="24"/>
        </w:rPr>
        <w:t xml:space="preserve"> </w:t>
      </w:r>
      <w:r w:rsidRPr="00DA3BCE">
        <w:rPr>
          <w:rFonts w:ascii="Arial" w:hAnsi="Arial" w:cs="Arial"/>
          <w:sz w:val="24"/>
          <w:szCs w:val="24"/>
        </w:rPr>
        <w:t xml:space="preserve">(1976), mestrado em Ciências da Educação pela </w:t>
      </w:r>
      <w:proofErr w:type="spellStart"/>
      <w:r w:rsidRPr="00DA3BCE">
        <w:rPr>
          <w:rFonts w:ascii="Arial" w:hAnsi="Arial" w:cs="Arial"/>
          <w:sz w:val="24"/>
          <w:szCs w:val="24"/>
        </w:rPr>
        <w:t>Universite</w:t>
      </w:r>
      <w:proofErr w:type="spellEnd"/>
      <w:r w:rsidRPr="00DA3B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A3BCE">
        <w:rPr>
          <w:rFonts w:ascii="Arial" w:hAnsi="Arial" w:cs="Arial"/>
          <w:sz w:val="24"/>
          <w:szCs w:val="24"/>
        </w:rPr>
        <w:t>Geneve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A3BCE">
        <w:rPr>
          <w:rFonts w:ascii="Arial" w:hAnsi="Arial" w:cs="Arial"/>
          <w:sz w:val="24"/>
          <w:szCs w:val="24"/>
        </w:rPr>
        <w:t xml:space="preserve">(1982) e doutorado em Ciências da Educação pela </w:t>
      </w:r>
      <w:proofErr w:type="spellStart"/>
      <w:r w:rsidRPr="00DA3BCE">
        <w:rPr>
          <w:rFonts w:ascii="Arial" w:hAnsi="Arial" w:cs="Arial"/>
          <w:sz w:val="24"/>
          <w:szCs w:val="24"/>
        </w:rPr>
        <w:t>Universite</w:t>
      </w:r>
      <w:proofErr w:type="spellEnd"/>
      <w:r w:rsidRPr="00DA3BC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DA3BCE">
        <w:rPr>
          <w:rFonts w:ascii="Arial" w:hAnsi="Arial" w:cs="Arial"/>
          <w:sz w:val="24"/>
          <w:szCs w:val="24"/>
        </w:rPr>
        <w:t>Geneve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DA3BCE">
        <w:rPr>
          <w:rFonts w:ascii="Arial" w:hAnsi="Arial" w:cs="Arial"/>
          <w:sz w:val="24"/>
          <w:szCs w:val="24"/>
        </w:rPr>
        <w:t>(1986). Atualmente é professor titular da Universidade de Lisboa.</w:t>
      </w:r>
    </w:p>
    <w:p w14:paraId="197E89EE" w14:textId="77777777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B6A4988" w14:textId="7040B60D" w:rsidR="00DA3BCE" w:rsidRP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DA3BCE">
        <w:rPr>
          <w:rFonts w:ascii="Arial" w:hAnsi="Arial" w:cs="Arial"/>
          <w:b/>
          <w:bCs/>
          <w:sz w:val="24"/>
          <w:szCs w:val="24"/>
        </w:rPr>
        <w:t>Cronologia da formação acadêmica</w:t>
      </w:r>
    </w:p>
    <w:p w14:paraId="4A17854B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A73338C" w14:textId="77777777" w:rsidR="00E73D19" w:rsidRDefault="00DA3BCE" w:rsidP="00E73D19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73D19">
        <w:rPr>
          <w:rFonts w:ascii="Arial" w:hAnsi="Arial" w:cs="Arial"/>
          <w:sz w:val="24"/>
          <w:szCs w:val="24"/>
        </w:rPr>
        <w:t>1972-1976: Graduação em Ciências da Educação. Universidade de Lisboa, U. LISBOA, Portugal.</w:t>
      </w:r>
    </w:p>
    <w:p w14:paraId="16AB1A5D" w14:textId="77777777" w:rsidR="00E73D19" w:rsidRDefault="00DA3BCE" w:rsidP="00E73D19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73D19">
        <w:rPr>
          <w:rFonts w:ascii="Arial" w:hAnsi="Arial" w:cs="Arial"/>
          <w:sz w:val="24"/>
          <w:szCs w:val="24"/>
        </w:rPr>
        <w:t xml:space="preserve">1978-1982: Mestrado em Ciências da Educação. </w:t>
      </w:r>
      <w:proofErr w:type="spellStart"/>
      <w:r w:rsidRPr="00E73D19">
        <w:rPr>
          <w:rFonts w:ascii="Arial" w:hAnsi="Arial" w:cs="Arial"/>
          <w:sz w:val="24"/>
          <w:szCs w:val="24"/>
        </w:rPr>
        <w:t>Universite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73D19">
        <w:rPr>
          <w:rFonts w:ascii="Arial" w:hAnsi="Arial" w:cs="Arial"/>
          <w:sz w:val="24"/>
          <w:szCs w:val="24"/>
        </w:rPr>
        <w:t>Geneve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, U. GENEVE, </w:t>
      </w:r>
      <w:proofErr w:type="spellStart"/>
      <w:r w:rsidRPr="00E73D19">
        <w:rPr>
          <w:rFonts w:ascii="Arial" w:hAnsi="Arial" w:cs="Arial"/>
          <w:sz w:val="24"/>
          <w:szCs w:val="24"/>
        </w:rPr>
        <w:t>Suiça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. Título: Adolphe </w:t>
      </w:r>
      <w:proofErr w:type="spellStart"/>
      <w:r w:rsidRPr="00E73D19">
        <w:rPr>
          <w:rFonts w:ascii="Arial" w:hAnsi="Arial" w:cs="Arial"/>
          <w:sz w:val="24"/>
          <w:szCs w:val="24"/>
        </w:rPr>
        <w:t>Ferrière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et </w:t>
      </w:r>
      <w:proofErr w:type="spellStart"/>
      <w:proofErr w:type="gramStart"/>
      <w:r w:rsidRPr="00E73D19">
        <w:rPr>
          <w:rFonts w:ascii="Arial" w:hAnsi="Arial" w:cs="Arial"/>
          <w:sz w:val="24"/>
          <w:szCs w:val="24"/>
        </w:rPr>
        <w:t>l'Éducation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Nouvelle</w:t>
      </w:r>
      <w:proofErr w:type="gramEnd"/>
      <w:r w:rsidRPr="00E73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D19">
        <w:rPr>
          <w:rFonts w:ascii="Arial" w:hAnsi="Arial" w:cs="Arial"/>
          <w:sz w:val="24"/>
          <w:szCs w:val="24"/>
        </w:rPr>
        <w:t>au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Portugal, Ano de Obtenção: 1982. Orientador: Pierre-Henri Zoller.</w:t>
      </w:r>
    </w:p>
    <w:p w14:paraId="6B4E3BB3" w14:textId="47FED7D6" w:rsidR="00DA3BCE" w:rsidRPr="00E73D19" w:rsidRDefault="00DA3BCE" w:rsidP="00E73D19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73D19">
        <w:rPr>
          <w:rFonts w:ascii="Arial" w:hAnsi="Arial" w:cs="Arial"/>
          <w:sz w:val="24"/>
          <w:szCs w:val="24"/>
        </w:rPr>
        <w:t>1983</w:t>
      </w:r>
      <w:r w:rsidRPr="00E73D19">
        <w:rPr>
          <w:rFonts w:ascii="Arial" w:hAnsi="Arial" w:cs="Arial"/>
          <w:sz w:val="24"/>
          <w:szCs w:val="24"/>
        </w:rPr>
        <w:t>-</w:t>
      </w:r>
      <w:r w:rsidRPr="00E73D19">
        <w:rPr>
          <w:rFonts w:ascii="Arial" w:hAnsi="Arial" w:cs="Arial"/>
          <w:sz w:val="24"/>
          <w:szCs w:val="24"/>
        </w:rPr>
        <w:t>1986</w:t>
      </w:r>
      <w:r w:rsidRPr="00E73D19">
        <w:rPr>
          <w:rFonts w:ascii="Arial" w:hAnsi="Arial" w:cs="Arial"/>
          <w:sz w:val="24"/>
          <w:szCs w:val="24"/>
        </w:rPr>
        <w:t xml:space="preserve">: </w:t>
      </w:r>
      <w:r w:rsidRPr="00E73D19">
        <w:rPr>
          <w:rFonts w:ascii="Arial" w:hAnsi="Arial" w:cs="Arial"/>
          <w:sz w:val="24"/>
          <w:szCs w:val="24"/>
        </w:rPr>
        <w:t>Doutorado em Ciências da Educação.</w:t>
      </w:r>
      <w:r w:rsidRPr="00E73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D19">
        <w:rPr>
          <w:rFonts w:ascii="Arial" w:hAnsi="Arial" w:cs="Arial"/>
          <w:sz w:val="24"/>
          <w:szCs w:val="24"/>
        </w:rPr>
        <w:t>Universite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73D19">
        <w:rPr>
          <w:rFonts w:ascii="Arial" w:hAnsi="Arial" w:cs="Arial"/>
          <w:sz w:val="24"/>
          <w:szCs w:val="24"/>
        </w:rPr>
        <w:t>Geneve</w:t>
      </w:r>
      <w:proofErr w:type="spellEnd"/>
      <w:r w:rsidRPr="00E73D19">
        <w:rPr>
          <w:rFonts w:ascii="Arial" w:hAnsi="Arial" w:cs="Arial"/>
          <w:sz w:val="24"/>
          <w:szCs w:val="24"/>
        </w:rPr>
        <w:t>, U.</w:t>
      </w:r>
      <w:r w:rsidRPr="00E73D19">
        <w:rPr>
          <w:rFonts w:ascii="Arial" w:hAnsi="Arial" w:cs="Arial"/>
          <w:sz w:val="24"/>
          <w:szCs w:val="24"/>
        </w:rPr>
        <w:t xml:space="preserve"> </w:t>
      </w:r>
      <w:r w:rsidRPr="00E73D19">
        <w:rPr>
          <w:rFonts w:ascii="Arial" w:hAnsi="Arial" w:cs="Arial"/>
          <w:sz w:val="24"/>
          <w:szCs w:val="24"/>
        </w:rPr>
        <w:t xml:space="preserve">GENEVE, </w:t>
      </w:r>
      <w:proofErr w:type="spellStart"/>
      <w:r w:rsidRPr="00E73D19">
        <w:rPr>
          <w:rFonts w:ascii="Arial" w:hAnsi="Arial" w:cs="Arial"/>
          <w:sz w:val="24"/>
          <w:szCs w:val="24"/>
        </w:rPr>
        <w:t>Suiça</w:t>
      </w:r>
      <w:proofErr w:type="spellEnd"/>
      <w:r w:rsidRPr="00E73D19">
        <w:rPr>
          <w:rFonts w:ascii="Arial" w:hAnsi="Arial" w:cs="Arial"/>
          <w:sz w:val="24"/>
          <w:szCs w:val="24"/>
        </w:rPr>
        <w:t>.</w:t>
      </w:r>
      <w:r w:rsidRPr="00E73D19">
        <w:rPr>
          <w:rFonts w:ascii="Arial" w:hAnsi="Arial" w:cs="Arial"/>
          <w:sz w:val="24"/>
          <w:szCs w:val="24"/>
        </w:rPr>
        <w:t xml:space="preserve"> </w:t>
      </w:r>
      <w:r w:rsidRPr="00E73D19">
        <w:rPr>
          <w:rFonts w:ascii="Arial" w:hAnsi="Arial" w:cs="Arial"/>
          <w:sz w:val="24"/>
          <w:szCs w:val="24"/>
        </w:rPr>
        <w:t xml:space="preserve">Título: Le </w:t>
      </w:r>
      <w:proofErr w:type="spellStart"/>
      <w:r w:rsidRPr="00E73D19">
        <w:rPr>
          <w:rFonts w:ascii="Arial" w:hAnsi="Arial" w:cs="Arial"/>
          <w:sz w:val="24"/>
          <w:szCs w:val="24"/>
        </w:rPr>
        <w:t>temps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D19">
        <w:rPr>
          <w:rFonts w:ascii="Arial" w:hAnsi="Arial" w:cs="Arial"/>
          <w:sz w:val="24"/>
          <w:szCs w:val="24"/>
        </w:rPr>
        <w:t>des</w:t>
      </w:r>
      <w:proofErr w:type="spellEnd"/>
      <w:r w:rsidRPr="00E73D1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D19">
        <w:rPr>
          <w:rFonts w:ascii="Arial" w:hAnsi="Arial" w:cs="Arial"/>
          <w:sz w:val="24"/>
          <w:szCs w:val="24"/>
        </w:rPr>
        <w:t>professeurs</w:t>
      </w:r>
      <w:proofErr w:type="spellEnd"/>
      <w:r w:rsidRPr="00E73D19">
        <w:rPr>
          <w:rFonts w:ascii="Arial" w:hAnsi="Arial" w:cs="Arial"/>
          <w:sz w:val="24"/>
          <w:szCs w:val="24"/>
        </w:rPr>
        <w:t>, Ano de obtenção: 1986.</w:t>
      </w:r>
      <w:r w:rsidRPr="00E73D19">
        <w:rPr>
          <w:rFonts w:ascii="Arial" w:hAnsi="Arial" w:cs="Arial"/>
          <w:sz w:val="24"/>
          <w:szCs w:val="24"/>
        </w:rPr>
        <w:t xml:space="preserve"> </w:t>
      </w:r>
      <w:r w:rsidRPr="00E73D19">
        <w:rPr>
          <w:rFonts w:ascii="Arial" w:hAnsi="Arial" w:cs="Arial"/>
          <w:sz w:val="24"/>
          <w:szCs w:val="24"/>
        </w:rPr>
        <w:t xml:space="preserve">Orientador: Daniel </w:t>
      </w:r>
      <w:proofErr w:type="spellStart"/>
      <w:r w:rsidRPr="00E73D19">
        <w:rPr>
          <w:rFonts w:ascii="Arial" w:hAnsi="Arial" w:cs="Arial"/>
          <w:sz w:val="24"/>
          <w:szCs w:val="24"/>
        </w:rPr>
        <w:t>Hameline</w:t>
      </w:r>
      <w:proofErr w:type="spellEnd"/>
      <w:r w:rsidRPr="00E73D19">
        <w:rPr>
          <w:rFonts w:ascii="Arial" w:hAnsi="Arial" w:cs="Arial"/>
          <w:sz w:val="24"/>
          <w:szCs w:val="24"/>
        </w:rPr>
        <w:t>.</w:t>
      </w:r>
    </w:p>
    <w:p w14:paraId="31D88808" w14:textId="77777777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D53EB19" w14:textId="77777777" w:rsidR="00DA3BCE" w:rsidRDefault="00DA3BCE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5689334" w14:textId="3805E530" w:rsidR="005A76E7" w:rsidRPr="005A76E7" w:rsidRDefault="00E73D19" w:rsidP="005A76E7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Doutor Honoris Causa</w:t>
      </w:r>
    </w:p>
    <w:p w14:paraId="05493817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2FDB1B8" w14:textId="76158814" w:rsidR="005A76E7" w:rsidRDefault="00E73D19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5A76E7" w:rsidRPr="005A76E7">
        <w:rPr>
          <w:rFonts w:ascii="Arial" w:hAnsi="Arial" w:cs="Arial"/>
          <w:sz w:val="24"/>
          <w:szCs w:val="24"/>
        </w:rPr>
        <w:t xml:space="preserve">ecebeu títulos de </w:t>
      </w:r>
      <w:r w:rsidR="005A76E7" w:rsidRPr="00E73D19">
        <w:rPr>
          <w:rFonts w:ascii="Arial" w:hAnsi="Arial" w:cs="Arial"/>
          <w:i/>
          <w:iCs/>
          <w:sz w:val="24"/>
          <w:szCs w:val="24"/>
        </w:rPr>
        <w:t>Doutor Honoris Causa</w:t>
      </w:r>
      <w:r w:rsidR="005A76E7" w:rsidRPr="005A76E7">
        <w:rPr>
          <w:rFonts w:ascii="Arial" w:hAnsi="Arial" w:cs="Arial"/>
          <w:sz w:val="24"/>
          <w:szCs w:val="24"/>
        </w:rPr>
        <w:t xml:space="preserve"> em universidades europeias e latino-americanas, incluindo instituições brasileiras como a Universidade de São Paulo, a Universidade Federal do Rio de Janeiro e a Universidade de Brasília.</w:t>
      </w:r>
    </w:p>
    <w:p w14:paraId="27E457FD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BEEB3F7" w14:textId="77777777" w:rsidR="005A76E7" w:rsidRP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b/>
          <w:bCs/>
          <w:sz w:val="24"/>
          <w:szCs w:val="24"/>
        </w:rPr>
        <w:t>Vida pessoal</w:t>
      </w:r>
    </w:p>
    <w:p w14:paraId="59601E0B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D731C39" w14:textId="617A2F3C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Embora seja uma figura pública de grande projeção acadêmica, mantém uma postura relativamente discreta quanto à vida pessoal e familiar. Em entrevistas, costuma enfatizar mais sua trajetória intelectual e profissional do que aspectos privados. Sua identidade pública está profundamente vinculada ao compromisso com a educação pública, democrática e humanista.</w:t>
      </w:r>
      <w:r>
        <w:rPr>
          <w:rFonts w:ascii="Arial" w:hAnsi="Arial" w:cs="Arial"/>
          <w:sz w:val="24"/>
          <w:szCs w:val="24"/>
        </w:rPr>
        <w:t xml:space="preserve"> </w:t>
      </w:r>
      <w:r w:rsidRPr="005A76E7">
        <w:rPr>
          <w:rFonts w:ascii="Arial" w:hAnsi="Arial" w:cs="Arial"/>
          <w:sz w:val="24"/>
          <w:szCs w:val="24"/>
        </w:rPr>
        <w:t>É frequentemente associado a uma perspectiva de educação centrada na valorização da experiência docente, da escola como espaço coletivo e da formação humana integral.</w:t>
      </w:r>
    </w:p>
    <w:p w14:paraId="3B5698DB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8486730" w14:textId="77777777" w:rsidR="005A76E7" w:rsidRP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b/>
          <w:bCs/>
          <w:sz w:val="24"/>
          <w:szCs w:val="24"/>
        </w:rPr>
        <w:t>Atuação profissional</w:t>
      </w:r>
    </w:p>
    <w:p w14:paraId="44AC8417" w14:textId="77777777" w:rsidR="005A76E7" w:rsidRDefault="005A76E7" w:rsidP="005A76E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103DF2B" w14:textId="52CDABB1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A carreira profissional é extensa e internacionalmente reconhecida. Foi professor catedrático do Instituto de Educação da Universidade de Lisboa e reitor da instituição entre 2006 e 2013. Posteriormente tornou-se Reitor Honorário da universidade.</w:t>
      </w:r>
    </w:p>
    <w:p w14:paraId="4AE3A917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2FF491F" w14:textId="4709E288" w:rsidR="00E37A33" w:rsidRP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Outras atuações</w:t>
      </w:r>
    </w:p>
    <w:p w14:paraId="2F255A67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3E120E7" w14:textId="1EB3237B" w:rsidR="00E37A33" w:rsidRDefault="005A76E7" w:rsidP="005A76E7">
      <w:pPr>
        <w:pStyle w:val="PargrafodaLista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Embaixador de Portugal junto à UNESCO entre 2018 e 2021</w:t>
      </w:r>
    </w:p>
    <w:p w14:paraId="73D71E52" w14:textId="77777777" w:rsidR="00E37A33" w:rsidRDefault="005A76E7" w:rsidP="005A76E7">
      <w:pPr>
        <w:pStyle w:val="PargrafodaLista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Titular da Cátedra UNESCO “Futuros da Educação”</w:t>
      </w:r>
    </w:p>
    <w:p w14:paraId="313A874B" w14:textId="042E0088" w:rsidR="005A76E7" w:rsidRPr="00E37A33" w:rsidRDefault="005A76E7" w:rsidP="005A76E7">
      <w:pPr>
        <w:pStyle w:val="PargrafodaLista"/>
        <w:numPr>
          <w:ilvl w:val="0"/>
          <w:numId w:val="1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Coordenador do relatório internacional “Reimaginar nossos futuros juntos: um novo contrato social para a educação”, publicado pela UNESCO.</w:t>
      </w:r>
    </w:p>
    <w:p w14:paraId="0F86AD91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946F0F" w14:textId="308DDD67" w:rsidR="005A76E7" w:rsidRPr="005A76E7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 xml:space="preserve">Sua atuação ultrapassa o meio acadêmico. </w:t>
      </w:r>
      <w:r w:rsidR="0016516E">
        <w:rPr>
          <w:rFonts w:ascii="Arial" w:hAnsi="Arial" w:cs="Arial"/>
          <w:sz w:val="24"/>
          <w:szCs w:val="24"/>
        </w:rPr>
        <w:t>T</w:t>
      </w:r>
      <w:r w:rsidRPr="005A76E7">
        <w:rPr>
          <w:rFonts w:ascii="Arial" w:hAnsi="Arial" w:cs="Arial"/>
          <w:sz w:val="24"/>
          <w:szCs w:val="24"/>
        </w:rPr>
        <w:t>ornou-se consultor e conferencista em diversos países, especialmente em Portugal, Brasil, França e países latino-americanos.</w:t>
      </w:r>
      <w:r w:rsidR="00E37A33">
        <w:rPr>
          <w:rFonts w:ascii="Arial" w:hAnsi="Arial" w:cs="Arial"/>
          <w:sz w:val="24"/>
          <w:szCs w:val="24"/>
        </w:rPr>
        <w:t xml:space="preserve"> </w:t>
      </w:r>
      <w:r w:rsidRPr="005A76E7">
        <w:rPr>
          <w:rFonts w:ascii="Arial" w:hAnsi="Arial" w:cs="Arial"/>
          <w:sz w:val="24"/>
          <w:szCs w:val="24"/>
        </w:rPr>
        <w:t>No Brasil, sua influência é particularmente intensa nos programas de pós-graduação em educação e nas discussões sobre formação docente e profissionalização do magistério.</w:t>
      </w:r>
    </w:p>
    <w:p w14:paraId="2E758983" w14:textId="77777777" w:rsid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1807979" w14:textId="77777777" w:rsidR="00E37A33" w:rsidRDefault="00E37A33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038B115" w14:textId="77777777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lastRenderedPageBreak/>
        <w:t>Principais linhas de pesquisa</w:t>
      </w:r>
    </w:p>
    <w:p w14:paraId="4823304E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39F3E4EA" w14:textId="2502BA1A" w:rsidR="005A76E7" w:rsidRPr="00E37A33" w:rsidRDefault="005A76E7" w:rsidP="00E37A3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Formação de professores</w:t>
      </w:r>
    </w:p>
    <w:p w14:paraId="5CA1C7E9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5C6660" w14:textId="2858C6CA" w:rsidR="005A76E7" w:rsidRPr="005A76E7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 xml:space="preserve">É provavelmente sua principal área de contribuição. </w:t>
      </w:r>
      <w:r w:rsidR="00E37A33">
        <w:rPr>
          <w:rFonts w:ascii="Arial" w:hAnsi="Arial" w:cs="Arial"/>
          <w:sz w:val="24"/>
          <w:szCs w:val="24"/>
        </w:rPr>
        <w:t>D</w:t>
      </w:r>
      <w:r w:rsidRPr="005A76E7">
        <w:rPr>
          <w:rFonts w:ascii="Arial" w:hAnsi="Arial" w:cs="Arial"/>
          <w:sz w:val="24"/>
          <w:szCs w:val="24"/>
        </w:rPr>
        <w:t>efende que a formação docente deve ocorrer articulada à prática profissional, à reflexão crítica e à experiência coletiva dos professores.</w:t>
      </w:r>
      <w:r w:rsidR="00E37A33">
        <w:rPr>
          <w:rFonts w:ascii="Arial" w:hAnsi="Arial" w:cs="Arial"/>
          <w:sz w:val="24"/>
          <w:szCs w:val="24"/>
        </w:rPr>
        <w:t xml:space="preserve"> C</w:t>
      </w:r>
      <w:r w:rsidRPr="005A76E7">
        <w:rPr>
          <w:rFonts w:ascii="Arial" w:hAnsi="Arial" w:cs="Arial"/>
          <w:sz w:val="24"/>
          <w:szCs w:val="24"/>
        </w:rPr>
        <w:t>ritica modelos tecnicistas de formação e sustenta que o professor deve ser entendido como intelectual e produtor de conhecimento pedagógico.</w:t>
      </w:r>
    </w:p>
    <w:p w14:paraId="15D03882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149F93" w14:textId="77777777" w:rsidR="005A76E7" w:rsidRPr="00E37A33" w:rsidRDefault="005A76E7" w:rsidP="005A76E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Profissão docente e identidade profissional</w:t>
      </w:r>
    </w:p>
    <w:p w14:paraId="623ACE20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676751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5A76E7" w:rsidRPr="005A76E7">
        <w:rPr>
          <w:rFonts w:ascii="Arial" w:hAnsi="Arial" w:cs="Arial"/>
          <w:sz w:val="24"/>
          <w:szCs w:val="24"/>
        </w:rPr>
        <w:t>nvestiga como os professores constroem suas identidades profissionais e como as experiências pessoais influenciam a prática pedagógica. Seus estudos enfatizam:</w:t>
      </w:r>
    </w:p>
    <w:p w14:paraId="1BB842C2" w14:textId="77777777" w:rsidR="00E37A33" w:rsidRDefault="005A76E7" w:rsidP="005A76E7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autobiografias docentes</w:t>
      </w:r>
    </w:p>
    <w:p w14:paraId="397CBDAA" w14:textId="77777777" w:rsidR="00E37A33" w:rsidRDefault="005A76E7" w:rsidP="005A76E7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narrativas de formação</w:t>
      </w:r>
    </w:p>
    <w:p w14:paraId="7206AD04" w14:textId="77777777" w:rsidR="00E37A33" w:rsidRDefault="005A76E7" w:rsidP="005A76E7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desenvolvimento profissional</w:t>
      </w:r>
    </w:p>
    <w:p w14:paraId="025FB2D5" w14:textId="77777777" w:rsidR="00E37A33" w:rsidRDefault="005A76E7" w:rsidP="005A76E7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saberes experienciais</w:t>
      </w:r>
    </w:p>
    <w:p w14:paraId="21FFBA21" w14:textId="77777777" w:rsidR="00E37A33" w:rsidRDefault="00E37A33" w:rsidP="00E37A3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BD2E0D0" w14:textId="07FA223A" w:rsidR="005A76E7" w:rsidRPr="00E37A33" w:rsidRDefault="005A76E7" w:rsidP="00E37A3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História da educação</w:t>
      </w:r>
    </w:p>
    <w:p w14:paraId="14078254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D6D860" w14:textId="77777777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É considerado um dos grandes especialistas internacionais da área. Seus estudos procuram compreender historicamente:</w:t>
      </w:r>
    </w:p>
    <w:p w14:paraId="113B2423" w14:textId="77777777" w:rsidR="00E37A33" w:rsidRDefault="005A76E7" w:rsidP="005A76E7">
      <w:pPr>
        <w:pStyle w:val="PargrafodaLista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a constituição da escola moderna</w:t>
      </w:r>
    </w:p>
    <w:p w14:paraId="59395D18" w14:textId="77777777" w:rsidR="00E37A33" w:rsidRDefault="005A76E7" w:rsidP="005A76E7">
      <w:pPr>
        <w:pStyle w:val="PargrafodaLista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os sistemas educativos</w:t>
      </w:r>
    </w:p>
    <w:p w14:paraId="56D49153" w14:textId="77777777" w:rsidR="00E37A33" w:rsidRDefault="005A76E7" w:rsidP="005A76E7">
      <w:pPr>
        <w:pStyle w:val="PargrafodaLista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a profissionalização do magistério</w:t>
      </w:r>
    </w:p>
    <w:p w14:paraId="759AD19F" w14:textId="77777777" w:rsidR="00E37A33" w:rsidRDefault="005A76E7" w:rsidP="005A76E7">
      <w:pPr>
        <w:pStyle w:val="PargrafodaLista"/>
        <w:numPr>
          <w:ilvl w:val="0"/>
          <w:numId w:val="4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as reformas educacionais</w:t>
      </w:r>
    </w:p>
    <w:p w14:paraId="3D7851A7" w14:textId="77777777" w:rsidR="00E37A33" w:rsidRDefault="00E37A33" w:rsidP="00E37A3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5FD446" w14:textId="4EDADDB5" w:rsidR="005A76E7" w:rsidRPr="00E37A33" w:rsidRDefault="005A76E7" w:rsidP="00E37A33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Educação comparada</w:t>
      </w:r>
    </w:p>
    <w:p w14:paraId="685F483C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631897" w14:textId="3EA55362" w:rsidR="005A76E7" w:rsidRPr="005A76E7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5A76E7" w:rsidRPr="005A76E7">
        <w:rPr>
          <w:rFonts w:ascii="Arial" w:hAnsi="Arial" w:cs="Arial"/>
          <w:sz w:val="24"/>
          <w:szCs w:val="24"/>
        </w:rPr>
        <w:t>ontribuiu significativamente para renovar a educação comparada ao integrar perspectivas históricas, culturais e políticas na análise dos sistemas educacionais.</w:t>
      </w:r>
    </w:p>
    <w:p w14:paraId="36B316D2" w14:textId="77777777" w:rsid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BDC56A" w14:textId="77777777" w:rsidR="00E37A33" w:rsidRDefault="00E37A33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EE5D55D" w14:textId="77777777" w:rsidR="00E37A33" w:rsidRDefault="00E37A33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B4278AA" w14:textId="77777777" w:rsidR="00E37A33" w:rsidRPr="005A76E7" w:rsidRDefault="00E37A33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F7F5873" w14:textId="77777777" w:rsidR="005A76E7" w:rsidRPr="00E37A33" w:rsidRDefault="005A76E7" w:rsidP="005A76E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lastRenderedPageBreak/>
        <w:t>Políticas educacionais e futuro da escola</w:t>
      </w:r>
    </w:p>
    <w:p w14:paraId="2370E54F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4D3C57" w14:textId="77777777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Nos últimos anos, passou a dedicar maior atenção às transformações contemporâneas da escola diante:</w:t>
      </w:r>
    </w:p>
    <w:p w14:paraId="601FF6ED" w14:textId="77777777" w:rsidR="00E37A33" w:rsidRDefault="005A76E7" w:rsidP="005A76E7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das tecnologias digitais</w:t>
      </w:r>
    </w:p>
    <w:p w14:paraId="0A2A2B60" w14:textId="77777777" w:rsidR="00E37A33" w:rsidRDefault="005A76E7" w:rsidP="005A76E7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das desigualdades sociais</w:t>
      </w:r>
    </w:p>
    <w:p w14:paraId="0429D10B" w14:textId="77777777" w:rsidR="00E37A33" w:rsidRDefault="005A76E7" w:rsidP="005A76E7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das crises democráticas</w:t>
      </w:r>
    </w:p>
    <w:p w14:paraId="4E67E994" w14:textId="4EE6B7E6" w:rsidR="005A76E7" w:rsidRPr="00E37A33" w:rsidRDefault="005A76E7" w:rsidP="005A76E7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Arial" w:hAnsi="Arial" w:cs="Arial"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das mudanças culturais globais.</w:t>
      </w:r>
    </w:p>
    <w:p w14:paraId="4657956E" w14:textId="77777777" w:rsidR="005A76E7" w:rsidRPr="005A76E7" w:rsidRDefault="005A76E7" w:rsidP="0016516E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Seu pensamento recente enfatiza a necessidade de “reinventar” a escola sem destruir seu papel público e democrático.</w:t>
      </w:r>
    </w:p>
    <w:p w14:paraId="290C7CF2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2678E26" w14:textId="77777777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b/>
          <w:bCs/>
          <w:sz w:val="24"/>
          <w:szCs w:val="24"/>
        </w:rPr>
        <w:t>Principais obras</w:t>
      </w:r>
    </w:p>
    <w:p w14:paraId="04928EB6" w14:textId="77777777" w:rsidR="00E37A33" w:rsidRDefault="00E37A33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1662F6A" w14:textId="77777777" w:rsidR="00E37A33" w:rsidRDefault="005A76E7" w:rsidP="00E37A3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Entre suas obras mais conhecidas destacam-se:</w:t>
      </w:r>
    </w:p>
    <w:p w14:paraId="18A14B83" w14:textId="77777777" w:rsidR="00E37A33" w:rsidRPr="00E37A33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Os Professores e a sua Formação</w:t>
      </w:r>
    </w:p>
    <w:p w14:paraId="569976D5" w14:textId="77777777" w:rsidR="00E37A33" w:rsidRPr="00E37A33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Profissão Professor</w:t>
      </w:r>
    </w:p>
    <w:p w14:paraId="20FFCB71" w14:textId="77777777" w:rsidR="00E37A33" w:rsidRPr="00E37A33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Vida de Professores</w:t>
      </w:r>
    </w:p>
    <w:p w14:paraId="4AD324C4" w14:textId="77777777" w:rsidR="00E37A33" w:rsidRPr="00E37A33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Os Professores e as Histórias da sua Vida</w:t>
      </w:r>
    </w:p>
    <w:p w14:paraId="0D4CE905" w14:textId="77777777" w:rsidR="00293928" w:rsidRPr="00293928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E37A33">
        <w:rPr>
          <w:rFonts w:ascii="Arial" w:hAnsi="Arial" w:cs="Arial"/>
          <w:sz w:val="24"/>
          <w:szCs w:val="24"/>
        </w:rPr>
        <w:t>Evidentemente: histórias da educação</w:t>
      </w:r>
    </w:p>
    <w:p w14:paraId="01961A09" w14:textId="77777777" w:rsidR="00293928" w:rsidRPr="00293928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Para uma Formação de Professores Construída Dentro da Profissão</w:t>
      </w:r>
    </w:p>
    <w:p w14:paraId="2445D3DF" w14:textId="77777777" w:rsidR="00293928" w:rsidRPr="00293928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 xml:space="preserve">Escolas e Professores: Proteger, Transformar, </w:t>
      </w:r>
      <w:proofErr w:type="gramStart"/>
      <w:r w:rsidRPr="00293928">
        <w:rPr>
          <w:rFonts w:ascii="Arial" w:hAnsi="Arial" w:cs="Arial"/>
          <w:sz w:val="24"/>
          <w:szCs w:val="24"/>
        </w:rPr>
        <w:t>Valorizar</w:t>
      </w:r>
      <w:proofErr w:type="gramEnd"/>
    </w:p>
    <w:p w14:paraId="7C6BEF36" w14:textId="77777777" w:rsidR="00293928" w:rsidRPr="00293928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Tempos da Escola no Espaço Portugal-Brasil-Moçambique</w:t>
      </w:r>
    </w:p>
    <w:p w14:paraId="385BF77F" w14:textId="4526CBF9" w:rsidR="005A76E7" w:rsidRPr="00293928" w:rsidRDefault="005A76E7" w:rsidP="005A76E7">
      <w:pPr>
        <w:pStyle w:val="PargrafodaLista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A Escola e a Democracia</w:t>
      </w:r>
    </w:p>
    <w:p w14:paraId="3B3282FA" w14:textId="77777777" w:rsidR="005A76E7" w:rsidRPr="005A76E7" w:rsidRDefault="005A76E7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BFC9F9" w14:textId="77777777" w:rsidR="00293928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b/>
          <w:bCs/>
          <w:sz w:val="24"/>
          <w:szCs w:val="24"/>
        </w:rPr>
        <w:t>Contribuições teóricas</w:t>
      </w:r>
    </w:p>
    <w:p w14:paraId="0519B641" w14:textId="77777777" w:rsidR="00293928" w:rsidRDefault="00293928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D38979C" w14:textId="0A41D15E" w:rsidR="00293928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A contribuição central está na defesa de uma formação docente baseada:</w:t>
      </w:r>
    </w:p>
    <w:p w14:paraId="1169B082" w14:textId="77777777" w:rsidR="00293928" w:rsidRPr="00293928" w:rsidRDefault="005A76E7" w:rsidP="00293928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 reflexão crítica</w:t>
      </w:r>
    </w:p>
    <w:p w14:paraId="78AA42F4" w14:textId="77777777" w:rsidR="00293928" w:rsidRPr="00293928" w:rsidRDefault="005A76E7" w:rsidP="005A76E7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 experiência profissional</w:t>
      </w:r>
    </w:p>
    <w:p w14:paraId="3889BCCD" w14:textId="77777777" w:rsidR="00293928" w:rsidRPr="00293928" w:rsidRDefault="005A76E7" w:rsidP="005A76E7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 colaboração entre professores</w:t>
      </w:r>
    </w:p>
    <w:p w14:paraId="19E6EC4B" w14:textId="77777777" w:rsidR="00293928" w:rsidRPr="00293928" w:rsidRDefault="005A76E7" w:rsidP="005A76E7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 valorização da escola pública</w:t>
      </w:r>
    </w:p>
    <w:p w14:paraId="3F47F498" w14:textId="77777777" w:rsidR="00293928" w:rsidRPr="00293928" w:rsidRDefault="005A76E7" w:rsidP="005A76E7">
      <w:pPr>
        <w:pStyle w:val="PargrafodaLista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 construção coletiva do conhecimento pedagógico.</w:t>
      </w:r>
    </w:p>
    <w:p w14:paraId="2C8B1ED9" w14:textId="22DAD762" w:rsidR="00293928" w:rsidRDefault="00293928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5A76E7" w:rsidRPr="00293928">
        <w:rPr>
          <w:rFonts w:ascii="Arial" w:hAnsi="Arial" w:cs="Arial"/>
          <w:sz w:val="24"/>
          <w:szCs w:val="24"/>
        </w:rPr>
        <w:t xml:space="preserve">rgumenta que a educação não pode ser reduzida a métricas, avaliações padronizadas ou modelos empresariais. Para </w:t>
      </w:r>
      <w:r w:rsidR="0016516E">
        <w:rPr>
          <w:rFonts w:ascii="Arial" w:hAnsi="Arial" w:cs="Arial"/>
          <w:sz w:val="24"/>
          <w:szCs w:val="24"/>
        </w:rPr>
        <w:t>ele</w:t>
      </w:r>
      <w:r w:rsidR="005A76E7" w:rsidRPr="00293928">
        <w:rPr>
          <w:rFonts w:ascii="Arial" w:hAnsi="Arial" w:cs="Arial"/>
          <w:sz w:val="24"/>
          <w:szCs w:val="24"/>
        </w:rPr>
        <w:t>, a escola continua sendo um espaço essencial de democracia, convivência e formação humana.</w:t>
      </w:r>
    </w:p>
    <w:p w14:paraId="28E81A64" w14:textId="77777777" w:rsidR="00293928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lastRenderedPageBreak/>
        <w:t>Seu pensamento influencia fortemente pesquisas sobre:</w:t>
      </w:r>
    </w:p>
    <w:p w14:paraId="55D0DC89" w14:textId="77777777" w:rsidR="00293928" w:rsidRPr="00293928" w:rsidRDefault="005A76E7" w:rsidP="005A76E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desenvolvimento profissional docente</w:t>
      </w:r>
    </w:p>
    <w:p w14:paraId="50D29B60" w14:textId="77777777" w:rsidR="00293928" w:rsidRPr="00293928" w:rsidRDefault="005A76E7" w:rsidP="005A76E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políticas de formação</w:t>
      </w:r>
    </w:p>
    <w:p w14:paraId="3076348E" w14:textId="77777777" w:rsidR="00293928" w:rsidRPr="00293928" w:rsidRDefault="005A76E7" w:rsidP="005A76E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narrativas autobiográficas</w:t>
      </w:r>
    </w:p>
    <w:p w14:paraId="58F67A6F" w14:textId="77777777" w:rsidR="00293928" w:rsidRPr="00293928" w:rsidRDefault="005A76E7" w:rsidP="005A76E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identidade profissional</w:t>
      </w:r>
    </w:p>
    <w:p w14:paraId="08F47414" w14:textId="4DCEEB8A" w:rsidR="005A76E7" w:rsidRPr="00293928" w:rsidRDefault="005A76E7" w:rsidP="005A76E7">
      <w:pPr>
        <w:pStyle w:val="PargrafodaLista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inovação pedagógica</w:t>
      </w:r>
    </w:p>
    <w:p w14:paraId="2C3379A8" w14:textId="77777777" w:rsidR="00293928" w:rsidRDefault="00293928" w:rsidP="005A7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C400F31" w14:textId="77777777" w:rsidR="00293928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b/>
          <w:bCs/>
          <w:sz w:val="24"/>
          <w:szCs w:val="24"/>
        </w:rPr>
        <w:t>Relevância acadêmica</w:t>
      </w:r>
    </w:p>
    <w:p w14:paraId="03523323" w14:textId="77777777" w:rsidR="00293928" w:rsidRDefault="00293928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7F31A21" w14:textId="37F74B78" w:rsidR="00293928" w:rsidRDefault="0016516E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 w:rsidR="005A76E7" w:rsidRPr="005A76E7">
        <w:rPr>
          <w:rFonts w:ascii="Arial" w:hAnsi="Arial" w:cs="Arial"/>
          <w:sz w:val="24"/>
          <w:szCs w:val="24"/>
        </w:rPr>
        <w:t xml:space="preserve"> considerado um dos autores mais citados da educação contemporânea em língua portuguesa. Sua produção possui forte circulação no Brasil, especialmente em programas de pós-graduação em educação, pesquisas sobre formação de professores e estudos de políticas educacionais.</w:t>
      </w:r>
    </w:p>
    <w:p w14:paraId="7D537BB4" w14:textId="77777777" w:rsidR="00293928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>Sua obra é frequentemente associada a autores como:</w:t>
      </w:r>
    </w:p>
    <w:p w14:paraId="07D4E3E0" w14:textId="77777777" w:rsidR="00293928" w:rsidRPr="00293928" w:rsidRDefault="005A76E7" w:rsidP="005A76E7">
      <w:pPr>
        <w:pStyle w:val="PargrafodaLista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Paulo Freire</w:t>
      </w:r>
    </w:p>
    <w:p w14:paraId="1A0CA2F8" w14:textId="77777777" w:rsidR="00293928" w:rsidRPr="00293928" w:rsidRDefault="005A76E7" w:rsidP="005A76E7">
      <w:pPr>
        <w:pStyle w:val="PargrafodaLista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Maurice Tardif</w:t>
      </w:r>
    </w:p>
    <w:p w14:paraId="25B16288" w14:textId="77777777" w:rsidR="00293928" w:rsidRPr="00293928" w:rsidRDefault="005A76E7" w:rsidP="005A76E7">
      <w:pPr>
        <w:pStyle w:val="PargrafodaLista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Philippe Perrenoud</w:t>
      </w:r>
    </w:p>
    <w:p w14:paraId="34DDAFB4" w14:textId="25170466" w:rsidR="005A76E7" w:rsidRPr="00293928" w:rsidRDefault="005A76E7" w:rsidP="005A76E7">
      <w:pPr>
        <w:pStyle w:val="PargrafodaLista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293928">
        <w:rPr>
          <w:rFonts w:ascii="Arial" w:hAnsi="Arial" w:cs="Arial"/>
          <w:sz w:val="24"/>
          <w:szCs w:val="24"/>
        </w:rPr>
        <w:t>Edgar Morin</w:t>
      </w:r>
    </w:p>
    <w:p w14:paraId="5BAF0DFC" w14:textId="7A42A926" w:rsidR="005A76E7" w:rsidRDefault="005A76E7" w:rsidP="0029392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A76E7">
        <w:rPr>
          <w:rFonts w:ascii="Arial" w:hAnsi="Arial" w:cs="Arial"/>
          <w:sz w:val="24"/>
          <w:szCs w:val="24"/>
        </w:rPr>
        <w:t xml:space="preserve">Para muitos pesquisadores, </w:t>
      </w:r>
      <w:proofErr w:type="spellStart"/>
      <w:r w:rsidRPr="005A76E7">
        <w:rPr>
          <w:rFonts w:ascii="Arial" w:hAnsi="Arial" w:cs="Arial"/>
          <w:sz w:val="24"/>
          <w:szCs w:val="24"/>
        </w:rPr>
        <w:t>Nóvoa</w:t>
      </w:r>
      <w:proofErr w:type="spellEnd"/>
      <w:r w:rsidRPr="005A76E7">
        <w:rPr>
          <w:rFonts w:ascii="Arial" w:hAnsi="Arial" w:cs="Arial"/>
          <w:sz w:val="24"/>
          <w:szCs w:val="24"/>
        </w:rPr>
        <w:t xml:space="preserve"> representa uma perspectiva humanista e crítica da educação contemporânea.</w:t>
      </w:r>
    </w:p>
    <w:p w14:paraId="3C4D9808" w14:textId="77777777" w:rsidR="00F1775B" w:rsidRDefault="00F1775B" w:rsidP="0029392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C47A68F" w14:textId="1DB9BDA5" w:rsidR="00F1775B" w:rsidRPr="00F1775B" w:rsidRDefault="00F1775B" w:rsidP="00293928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Frases relevantes do autor</w:t>
      </w:r>
    </w:p>
    <w:p w14:paraId="39FE066D" w14:textId="77777777" w:rsidR="0016516E" w:rsidRDefault="0016516E" w:rsidP="0029392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582F70D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“Não há ensino de qualidade, nem reforma educativa, nem inovação pedagógica, sem uma adequada formação de professores.”</w:t>
      </w:r>
    </w:p>
    <w:p w14:paraId="7C4C7B92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2D85AE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“A formação não se constrói por acumulação de cursos, técnicas ou conhecimentos, mas através de um trabalho de reflexão crítica sobre as práticas.”</w:t>
      </w:r>
    </w:p>
    <w:p w14:paraId="766E1E94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99800B5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“O professor não é apenas um transmissor de conhecimentos; é alguém que constrói sentidos para a aprendizagem.”</w:t>
      </w:r>
    </w:p>
    <w:p w14:paraId="57602427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E57C483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“Precisamos de uma escola capaz de preparar para a complexidade do mundo contemporâneo.”</w:t>
      </w:r>
    </w:p>
    <w:p w14:paraId="281A8EFD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DEC38A2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lastRenderedPageBreak/>
        <w:t>“A profissão docente necessita de tempo, colaboração e partilha.”</w:t>
      </w:r>
    </w:p>
    <w:p w14:paraId="0A456596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2356F0F4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“Ensinar é compreender que a educação acontece na relação humana.”</w:t>
      </w:r>
    </w:p>
    <w:p w14:paraId="596682BA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CB1FB5A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“A escola pública continua a ser uma das maiores conquistas das sociedades democráticas.”</w:t>
      </w:r>
    </w:p>
    <w:p w14:paraId="6304871B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FC007BA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“O futuro da educação depende da capacidade de reinventarmos a escola sem destruir sua essência.”</w:t>
      </w:r>
    </w:p>
    <w:p w14:paraId="44F53A25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EC4738A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“Os professores precisam participar da construção das políticas educativas e não apenas executá-las.”</w:t>
      </w:r>
    </w:p>
    <w:p w14:paraId="21911D4C" w14:textId="77777777" w:rsidR="00F1775B" w:rsidRPr="00F1775B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4537D39" w14:textId="571DADDF" w:rsidR="0016516E" w:rsidRPr="005A76E7" w:rsidRDefault="00F1775B" w:rsidP="00F1775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1775B">
        <w:rPr>
          <w:rFonts w:ascii="Arial" w:hAnsi="Arial" w:cs="Arial"/>
          <w:sz w:val="24"/>
          <w:szCs w:val="24"/>
        </w:rPr>
        <w:t>“A experiência é fundamental na construção da identidade profissional docente.”</w:t>
      </w:r>
    </w:p>
    <w:sectPr w:rsidR="0016516E" w:rsidRPr="005A76E7" w:rsidSect="005A76E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388E"/>
    <w:multiLevelType w:val="hybridMultilevel"/>
    <w:tmpl w:val="E0967B8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4744"/>
    <w:multiLevelType w:val="hybridMultilevel"/>
    <w:tmpl w:val="8A182F6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3321803"/>
    <w:multiLevelType w:val="hybridMultilevel"/>
    <w:tmpl w:val="E466C59E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72F16BD"/>
    <w:multiLevelType w:val="hybridMultilevel"/>
    <w:tmpl w:val="FFF27E60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A531E27"/>
    <w:multiLevelType w:val="hybridMultilevel"/>
    <w:tmpl w:val="07185EA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3B1476"/>
    <w:multiLevelType w:val="hybridMultilevel"/>
    <w:tmpl w:val="6B586896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6AE023E"/>
    <w:multiLevelType w:val="hybridMultilevel"/>
    <w:tmpl w:val="8668CEB0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9152C15"/>
    <w:multiLevelType w:val="hybridMultilevel"/>
    <w:tmpl w:val="DBD646E8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EEC6FCD"/>
    <w:multiLevelType w:val="hybridMultilevel"/>
    <w:tmpl w:val="D004D6C8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B592D23"/>
    <w:multiLevelType w:val="hybridMultilevel"/>
    <w:tmpl w:val="C532CA2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55288573">
    <w:abstractNumId w:val="9"/>
  </w:num>
  <w:num w:numId="2" w16cid:durableId="75789359">
    <w:abstractNumId w:val="1"/>
  </w:num>
  <w:num w:numId="3" w16cid:durableId="122238142">
    <w:abstractNumId w:val="4"/>
  </w:num>
  <w:num w:numId="4" w16cid:durableId="568460345">
    <w:abstractNumId w:val="7"/>
  </w:num>
  <w:num w:numId="5" w16cid:durableId="1653370160">
    <w:abstractNumId w:val="3"/>
  </w:num>
  <w:num w:numId="6" w16cid:durableId="1994484223">
    <w:abstractNumId w:val="6"/>
  </w:num>
  <w:num w:numId="7" w16cid:durableId="1079867327">
    <w:abstractNumId w:val="5"/>
  </w:num>
  <w:num w:numId="8" w16cid:durableId="1795363584">
    <w:abstractNumId w:val="2"/>
  </w:num>
  <w:num w:numId="9" w16cid:durableId="1279028663">
    <w:abstractNumId w:val="8"/>
  </w:num>
  <w:num w:numId="10" w16cid:durableId="163371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E7"/>
    <w:rsid w:val="0016516E"/>
    <w:rsid w:val="00293928"/>
    <w:rsid w:val="002F689C"/>
    <w:rsid w:val="0049435C"/>
    <w:rsid w:val="005A76E7"/>
    <w:rsid w:val="008D61D1"/>
    <w:rsid w:val="00DA3BCE"/>
    <w:rsid w:val="00E37A33"/>
    <w:rsid w:val="00E73D19"/>
    <w:rsid w:val="00F120C5"/>
    <w:rsid w:val="00F1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050E4"/>
  <w15:chartTrackingRefBased/>
  <w15:docId w15:val="{558EAAAB-873B-4615-AA44-04AF241B0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76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76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76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76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76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76E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76E7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76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76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76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76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76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6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76E7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76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76E7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76E7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5A76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2DDE1-DAE1-414B-ABE4-F4AEB6ADF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1118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Pereira Santana</dc:creator>
  <cp:keywords/>
  <dc:description/>
  <cp:lastModifiedBy>Fabio Pereira Santana</cp:lastModifiedBy>
  <cp:revision>6</cp:revision>
  <dcterms:created xsi:type="dcterms:W3CDTF">2026-05-20T22:56:00Z</dcterms:created>
  <dcterms:modified xsi:type="dcterms:W3CDTF">2026-05-21T00:28:00Z</dcterms:modified>
</cp:coreProperties>
</file>