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 código para calcular a frequência em Amulet segue.</w:t>
      </w:r>
    </w:p>
    <w:p>
      <w:pPr>
        <w:pStyle w:val="SourceCode"/>
      </w:pPr>
      <w:r>
        <w:rPr>
          <w:rStyle w:val="KeywordTok"/>
        </w:rPr>
        <w:t xml:space="preserve">open</w:t>
      </w:r>
      <w:r>
        <w:rPr>
          <w:rStyle w:val="NormalTok"/>
        </w:rPr>
        <w:t xml:space="preserve"> import </w:t>
      </w:r>
      <w:r>
        <w:rPr>
          <w:rStyle w:val="StringTok"/>
        </w:rPr>
        <w:t xml:space="preserve">"lua/conversion.ml"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(* 1 *)</w:t>
      </w:r>
      <w:r>
        <w:br/>
      </w:r>
      <w:r>
        <w:rPr>
          <w:rStyle w:val="KeywordTok"/>
        </w:rPr>
        <w:t xml:space="preserve">open</w:t>
      </w:r>
      <w:r>
        <w:rPr>
          <w:rStyle w:val="NormalTok"/>
        </w:rPr>
        <w:t xml:space="preserve"> import </w:t>
      </w:r>
      <w:r>
        <w:rPr>
          <w:rStyle w:val="StringTok"/>
        </w:rPr>
        <w:t xml:space="preserve">"lua/io.ml"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(* 2 *)</w:t>
      </w:r>
      <w:r>
        <w:br/>
      </w:r>
      <w:r>
        <w:rPr>
          <w:rStyle w:val="KeywordTok"/>
        </w:rPr>
        <w:t xml:space="preserve">open</w:t>
      </w:r>
      <w:r>
        <w:rPr>
          <w:rStyle w:val="NormalTok"/>
        </w:rPr>
        <w:t xml:space="preserve"> import </w:t>
      </w:r>
      <w:r>
        <w:rPr>
          <w:rStyle w:val="StringTok"/>
        </w:rPr>
        <w:t xml:space="preserve">"prelude.ml"</w:t>
      </w:r>
      <w:r>
        <w:br/>
      </w:r>
      <w:r>
        <w:br/>
      </w:r>
      <w:r>
        <w:rPr>
          <w:rStyle w:val="CommentTok"/>
        </w:rPr>
        <w:t xml:space="preserve">(* 3 *)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read_float</w:t>
      </w:r>
      <w:r>
        <w:rPr>
          <w:rStyle w:val="NormalTok"/>
        </w:rPr>
        <w:t xml:space="preserve"> () =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(* 4 *)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 = </w:t>
      </w:r>
      <w:r>
        <w:rPr>
          <w:rStyle w:val="DataTypeTok"/>
        </w:rPr>
        <w:t xml:space="preserve">read_line</w:t>
      </w:r>
      <w:r>
        <w:rPr>
          <w:rStyle w:val="NormalTok"/>
        </w:rPr>
        <w:t xml:space="preserve"> (file_of standard_in)</w:t>
      </w:r>
      <w:r>
        <w:br/>
      </w:r>
      <w:r>
        <w:rPr>
          <w:rStyle w:val="NormalTok"/>
        </w:rPr>
        <w:t xml:space="preserve">  str &gt;&gt;= parse_float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(* 5 *)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() =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aulas_assistidas =</w:t>
      </w:r>
      <w:r>
        <w:br/>
      </w:r>
      <w:r>
        <w:rPr>
          <w:rStyle w:val="NormalTok"/>
        </w:rPr>
        <w:t xml:space="preserve">    put_bytes </w:t>
      </w:r>
      <w:r>
        <w:rPr>
          <w:rStyle w:val="StringTok"/>
        </w:rPr>
        <w:t xml:space="preserve">"Entre o número de aulas assistidas: 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(* 6 *)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read_float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with</w:t>
      </w:r>
      <w:r>
        <w:br/>
      </w:r>
      <w:r>
        <w:rPr>
          <w:rStyle w:val="NormalTok"/>
        </w:rPr>
        <w:t xml:space="preserve">    | </w:t>
      </w:r>
      <w:r>
        <w:rPr>
          <w:rStyle w:val="DataTypeTok"/>
        </w:rPr>
        <w:t xml:space="preserve">Some</w:t>
      </w:r>
      <w:r>
        <w:rPr>
          <w:rStyle w:val="NormalTok"/>
        </w:rPr>
        <w:t xml:space="preserve"> v -&gt; v</w:t>
      </w:r>
      <w:r>
        <w:br/>
      </w:r>
      <w:r>
        <w:rPr>
          <w:rStyle w:val="NormalTok"/>
        </w:rPr>
        <w:t xml:space="preserve">    | </w:t>
      </w:r>
      <w:r>
        <w:rPr>
          <w:rStyle w:val="DataTypeTok"/>
        </w:rPr>
        <w:t xml:space="preserve">None</w:t>
      </w:r>
      <w:r>
        <w:rPr>
          <w:rStyle w:val="NormalTok"/>
        </w:rPr>
        <w:t xml:space="preserve"> -&gt; error </w:t>
      </w:r>
      <w:r>
        <w:rPr>
          <w:rStyle w:val="StringTok"/>
        </w:rPr>
        <w:t xml:space="preserve">"você não entrou um float válido"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aulas_totais =</w:t>
      </w:r>
      <w:r>
        <w:br/>
      </w:r>
      <w:r>
        <w:rPr>
          <w:rStyle w:val="NormalTok"/>
        </w:rPr>
        <w:t xml:space="preserve">    put_bytes </w:t>
      </w:r>
      <w:r>
        <w:rPr>
          <w:rStyle w:val="StringTok"/>
        </w:rPr>
        <w:t xml:space="preserve">"Entre o número de aulas totais: 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read_float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with</w:t>
      </w:r>
      <w:r>
        <w:br/>
      </w:r>
      <w:r>
        <w:rPr>
          <w:rStyle w:val="NormalTok"/>
        </w:rPr>
        <w:t xml:space="preserve">    | </w:t>
      </w:r>
      <w:r>
        <w:rPr>
          <w:rStyle w:val="DataTypeTok"/>
        </w:rPr>
        <w:t xml:space="preserve">Some</w:t>
      </w:r>
      <w:r>
        <w:rPr>
          <w:rStyle w:val="NormalTok"/>
        </w:rPr>
        <w:t xml:space="preserve"> v -&gt; v</w:t>
      </w:r>
      <w:r>
        <w:br/>
      </w:r>
      <w:r>
        <w:rPr>
          <w:rStyle w:val="NormalTok"/>
        </w:rPr>
        <w:t xml:space="preserve">    | </w:t>
      </w:r>
      <w:r>
        <w:rPr>
          <w:rStyle w:val="DataTypeTok"/>
        </w:rPr>
        <w:t xml:space="preserve">None</w:t>
      </w:r>
      <w:r>
        <w:rPr>
          <w:rStyle w:val="NormalTok"/>
        </w:rPr>
        <w:t xml:space="preserve"> -&gt; error </w:t>
      </w:r>
      <w:r>
        <w:rPr>
          <w:rStyle w:val="StringTok"/>
        </w:rPr>
        <w:t xml:space="preserve">"você não entrou um float válido"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freq = aulas_assistidas /. aulas_totais </w:t>
      </w:r>
      <w:r>
        <w:rPr>
          <w:rStyle w:val="CommentTok"/>
        </w:rPr>
        <w:t xml:space="preserve">(* 7 *)</w:t>
      </w:r>
      <w:r>
        <w:br/>
      </w:r>
      <w:r>
        <w:rPr>
          <w:rStyle w:val="NormalTok"/>
        </w:rPr>
        <w:t xml:space="preserve">  print freq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&lt;=. freq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(* 8 *)</w:t>
      </w:r>
      <w:r>
        <w:br/>
      </w:r>
      <w:r>
        <w:rPr>
          <w:rStyle w:val="NormalTok"/>
        </w:rPr>
        <w:t xml:space="preserve">    put_line </w:t>
      </w:r>
      <w:r>
        <w:rPr>
          <w:rStyle w:val="StringTok"/>
        </w:rPr>
        <w:t xml:space="preserve">"Aprovado"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put_line </w:t>
      </w:r>
      <w:r>
        <w:rPr>
          <w:rStyle w:val="StringTok"/>
        </w:rPr>
        <w:t xml:space="preserve">"Reprovado"</w:t>
      </w:r>
    </w:p>
    <w:p>
      <w:pPr>
        <w:numPr>
          <w:ilvl w:val="0"/>
          <w:numId w:val="1001"/>
        </w:numPr>
      </w:pPr>
      <w:r>
        <w:t xml:space="preserve">Comentários são escritos entre parênteses seguidos de asteriscos:</w:t>
      </w:r>
      <w:r>
        <w:t xml:space="preserve"> </w:t>
      </w:r>
      <w:r>
        <w:rPr>
          <w:rStyle w:val="VerbatimChar"/>
        </w:rPr>
        <w:t xml:space="preserve">(* isso é um comentário *)</w:t>
      </w:r>
      <w:r>
        <w:t xml:space="preserve">. Não temos síntaxe para um comentário de</w:t>
      </w:r>
      <w:r>
        <w:t xml:space="preserve"> </w:t>
      </w:r>
      <w:r>
        <w:t xml:space="preserve">linha.</w:t>
      </w:r>
    </w:p>
    <w:p>
      <w:pPr>
        <w:numPr>
          <w:ilvl w:val="0"/>
          <w:numId w:val="1001"/>
        </w:numPr>
      </w:pPr>
      <w:r>
        <w:t xml:space="preserve">A expressão</w:t>
      </w:r>
      <w:r>
        <w:t xml:space="preserve"> </w:t>
      </w:r>
      <w:r>
        <w:rPr>
          <w:rStyle w:val="VerbatimChar"/>
        </w:rPr>
        <w:t xml:space="preserve">import "caminho/para/arquivo.ml"</w:t>
      </w:r>
      <w:r>
        <w:t xml:space="preserve"> </w:t>
      </w:r>
      <w:r>
        <w:t xml:space="preserve">tem como efeito ler o</w:t>
      </w:r>
      <w:r>
        <w:t xml:space="preserve"> </w:t>
      </w:r>
      <w:r>
        <w:t xml:space="preserve">arquivo de código que se encontra no caminho especificado e retorna um</w:t>
      </w:r>
      <w:r>
        <w:t xml:space="preserve"> </w:t>
      </w:r>
      <w:r>
        <w:t xml:space="preserve">termo no estrato dos módulos, isso é, uma coleção de definições. Tendo</w:t>
      </w:r>
      <w:r>
        <w:t xml:space="preserve"> </w:t>
      </w:r>
      <w:r>
        <w:t xml:space="preserve">um módulo em mãos, podemos</w:t>
      </w:r>
      <w:r>
        <w:t xml:space="preserve"> </w:t>
      </w:r>
      <w:r>
        <w:t xml:space="preserve">“</w:t>
      </w:r>
      <w:r>
        <w:t xml:space="preserve">explodí-lo</w:t>
      </w:r>
      <w:r>
        <w:t xml:space="preserve">”</w:t>
      </w:r>
      <w:r>
        <w:t xml:space="preserve"> </w:t>
      </w:r>
      <w:r>
        <w:t xml:space="preserve">no escopo atual usando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let open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Definições de função tem como formato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nome argumento_1 ... argumento_n =</w:t>
      </w:r>
      <w:r>
        <w:br/>
      </w:r>
      <w:r>
        <w:rPr>
          <w:rStyle w:val="NormalTok"/>
        </w:rPr>
        <w:t xml:space="preserve">  ... corpo ...</w:t>
      </w:r>
    </w:p>
    <w:p>
      <w:pPr>
        <w:numPr>
          <w:ilvl w:val="0"/>
          <w:numId w:val="1000"/>
        </w:numPr>
      </w:pPr>
      <w:r>
        <w:t xml:space="preserve">Aqui, os argumentos não são limitados a nomes, e podem ser padrões. Por</w:t>
      </w:r>
      <w:r>
        <w:t xml:space="preserve"> </w:t>
      </w:r>
      <w:r>
        <w:t xml:space="preserve">exemplo, o padrão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reconhece o valor que também é escrito</w:t>
      </w:r>
      <w:r>
        <w:t xml:space="preserve"> </w:t>
      </w:r>
      <w:r>
        <w:rPr>
          <w:rStyle w:val="VerbatimChar"/>
        </w:rPr>
        <w:t xml:space="preserve">()</w:t>
      </w:r>
      <w:r>
        <w:t xml:space="preserve">, que</w:t>
      </w:r>
      <w:r>
        <w:t xml:space="preserve"> </w:t>
      </w:r>
      <w:r>
        <w:t xml:space="preserve">corresponde de certa forma ao tipo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em C.</w:t>
      </w:r>
    </w:p>
    <w:p>
      <w:pPr>
        <w:numPr>
          <w:ilvl w:val="0"/>
          <w:numId w:val="1001"/>
        </w:numPr>
      </w:pPr>
      <w:r>
        <w:t xml:space="preserve">Também podemos usar a forma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para definir nomes para variáveis</w:t>
      </w:r>
      <w:r>
        <w:t xml:space="preserve"> </w:t>
      </w:r>
      <w:r>
        <w:t xml:space="preserve">locais. De fato, como Amulet é uma linguagem funcional, a forma descrita</w:t>
      </w:r>
      <w:r>
        <w:t xml:space="preserve"> </w:t>
      </w:r>
      <w:r>
        <w:t xml:space="preserve">no item 3 é uma abreviação para definir uma função literal com um nome.</w:t>
      </w:r>
    </w:p>
    <w:p>
      <w:pPr>
        <w:numPr>
          <w:ilvl w:val="0"/>
          <w:numId w:val="1001"/>
        </w:numPr>
      </w:pPr>
      <w:r>
        <w:t xml:space="preserve">O operador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, pronunciado</w:t>
      </w:r>
      <w:r>
        <w:t xml:space="preserve"> </w:t>
      </w:r>
      <w:r>
        <w:t xml:space="preserve">“</w:t>
      </w:r>
      <w:r>
        <w:t xml:space="preserve">bind</w:t>
      </w:r>
      <w:r>
        <w:t xml:space="preserve">”</w:t>
      </w:r>
      <w:r>
        <w:t xml:space="preserve">, sequência computações que podem</w:t>
      </w:r>
      <w:r>
        <w:t xml:space="preserve"> </w:t>
      </w:r>
      <w:r>
        <w:t xml:space="preserve">falhar. A função</w:t>
      </w:r>
      <w:r>
        <w:t xml:space="preserve"> </w:t>
      </w:r>
      <w:r>
        <w:rPr>
          <w:rStyle w:val="VerbatimChar"/>
        </w:rPr>
        <w:t xml:space="preserve">read_line</w:t>
      </w:r>
      <w:r>
        <w:t xml:space="preserve"> </w:t>
      </w:r>
      <w:r>
        <w:t xml:space="preserve">tem tipo</w:t>
      </w:r>
      <w:r>
        <w:t xml:space="preserve"> </w:t>
      </w:r>
      <w:r>
        <w:rPr>
          <w:rStyle w:val="DataTypeTok"/>
        </w:rPr>
        <w:t xml:space="preserve">unit</w:t>
      </w:r>
      <w:r>
        <w:rPr>
          <w:rStyle w:val="NormalTok"/>
        </w:rPr>
        <w:t xml:space="preserve"> -&gt;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t xml:space="preserve">, o</w:t>
      </w:r>
      <w:r>
        <w:t xml:space="preserve"> </w:t>
      </w:r>
      <w:r>
        <w:t xml:space="preserve">que indica que, dado o valor</w:t>
      </w:r>
      <w:r>
        <w:t xml:space="preserve"> </w:t>
      </w:r>
      <w:r>
        <w:rPr>
          <w:rStyle w:val="VerbatimChar"/>
        </w:rPr>
        <w:t xml:space="preserve">()</w:t>
      </w:r>
      <w:r>
        <w:t xml:space="preserve">, ela retorna uma string</w:t>
      </w:r>
      <w:r>
        <w:t xml:space="preserve"> </w:t>
      </w:r>
      <w:r>
        <w:t xml:space="preserve">“</w:t>
      </w:r>
      <w:r>
        <w:t xml:space="preserve">opcional</w:t>
      </w:r>
      <w:r>
        <w:t xml:space="preserve">”</w:t>
      </w:r>
      <w:r>
        <w:t xml:space="preserve">, ou</w:t>
      </w:r>
      <w:r>
        <w:t xml:space="preserve"> </w:t>
      </w:r>
      <w:r>
        <w:t xml:space="preserve">seja, que pode não estar presente. O tipo</w:t>
      </w:r>
      <w:r>
        <w:t xml:space="preserve"> </w:t>
      </w:r>
      <w:r>
        <w:rPr>
          <w:rStyle w:val="DataTypeTok"/>
        </w:rPr>
        <w:t xml:space="preserve">option</w:t>
      </w:r>
      <w:r>
        <w:t xml:space="preserve"> </w:t>
      </w:r>
      <w:r>
        <w:t xml:space="preserve">é uma</w:t>
      </w:r>
      <w:r>
        <w:t xml:space="preserve"> </w:t>
      </w:r>
      <w:r>
        <w:t xml:space="preserve">disjunção entre os casos</w:t>
      </w:r>
      <w:r>
        <w:t xml:space="preserve"> </w:t>
      </w:r>
      <w:r>
        <w:rPr>
          <w:rStyle w:val="DataTypeTok"/>
        </w:rPr>
        <w:t xml:space="preserve">Some</w:t>
      </w:r>
      <w:r>
        <w:t xml:space="preserve"> </w:t>
      </w:r>
      <w:r>
        <w:t xml:space="preserve">e</w:t>
      </w:r>
      <w:r>
        <w:t xml:space="preserve"> </w:t>
      </w:r>
      <w:r>
        <w:rPr>
          <w:rStyle w:val="DataTypeTok"/>
        </w:rPr>
        <w:t xml:space="preserve">None</w:t>
      </w:r>
      <w:r>
        <w:t xml:space="preserve">, que indicam</w:t>
      </w:r>
      <w:r>
        <w:t xml:space="preserve"> </w:t>
      </w:r>
      <w:r>
        <w:t xml:space="preserve">presença e falta respectivamente. Do mesmo modo, a função</w:t>
      </w:r>
      <w:r>
        <w:t xml:space="preserve"> </w:t>
      </w:r>
      <w:r>
        <w:rPr>
          <w:rStyle w:val="VerbatimChar"/>
        </w:rPr>
        <w:t xml:space="preserve">parse_float</w:t>
      </w:r>
      <w:r>
        <w:t xml:space="preserve"> </w:t>
      </w:r>
      <w:r>
        <w:t xml:space="preserve">tem tipo</w:t>
      </w:r>
      <w: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-&gt;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t xml:space="preserve">. Podemos</w:t>
      </w:r>
      <w:r>
        <w:t xml:space="preserve"> </w:t>
      </w:r>
      <w:r>
        <w:t xml:space="preserve">“</w:t>
      </w:r>
      <w:r>
        <w:t xml:space="preserve">juntar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 a função</w:t>
      </w:r>
      <w: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-&gt;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usando o</w:t>
      </w:r>
      <w:r>
        <w:t xml:space="preserve"> </w:t>
      </w:r>
      <w:r>
        <w:t xml:space="preserve">operador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, para criar um único valor de tipo</w:t>
      </w:r>
      <w:r>
        <w:t xml:space="preserve">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Em Amulet, nós usamos um sistema de</w:t>
      </w:r>
      <w:r>
        <w:t xml:space="preserve"> </w:t>
      </w:r>
      <w:r>
        <w:rPr>
          <w:i/>
        </w:rPr>
        <w:t xml:space="preserve">type classes</w:t>
      </w:r>
      <w:r>
        <w:t xml:space="preserve"> </w:t>
      </w:r>
      <w:r>
        <w:t xml:space="preserve">para resolver</w:t>
      </w:r>
      <w:r>
        <w:t xml:space="preserve"> </w:t>
      </w:r>
      <w:r>
        <w:t xml:space="preserve">“</w:t>
      </w:r>
      <w:r>
        <w:t xml:space="preserve">overloading</w:t>
      </w:r>
      <w:r>
        <w:t xml:space="preserve">”</w:t>
      </w:r>
      <w:r>
        <w:t xml:space="preserve"> </w:t>
      </w:r>
      <w:r>
        <w:t xml:space="preserve">(sobrecarga) estáticamente. Portanto, o operador</w:t>
      </w:r>
      <w:r>
        <w:t xml:space="preserve"> </w:t>
      </w:r>
      <w:r>
        <w:rPr>
          <w:rStyle w:val="VerbatimChar"/>
        </w:rPr>
        <w:t xml:space="preserve">(&gt;&gt;=)</w:t>
      </w:r>
      <w:r>
        <w:t xml:space="preserve"> </w:t>
      </w:r>
      <w:r>
        <w:t xml:space="preserve">funciona para qualquer tipo que se encontra na classe</w:t>
      </w:r>
      <w:r>
        <w:t xml:space="preserve"> </w:t>
      </w:r>
      <w:r>
        <w:rPr>
          <w:rStyle w:val="VerbatimChar"/>
        </w:rPr>
        <w:t xml:space="preserve">monad</w:t>
      </w:r>
      <w:r>
        <w:t xml:space="preserve">.</w:t>
      </w:r>
      <w:r>
        <w:t xml:space="preserve"> </w:t>
      </w:r>
      <w:r>
        <w:rPr>
          <w:i/>
        </w:rPr>
        <w:t xml:space="preserve">Type classes</w:t>
      </w:r>
      <w:r>
        <w:t xml:space="preserve"> </w:t>
      </w:r>
      <w:r>
        <w:t xml:space="preserve">são, de certo modo, correspondente às</w:t>
      </w:r>
      <w:r>
        <w:t xml:space="preserve"> </w:t>
      </w:r>
      <w:r>
        <w:t xml:space="preserve">interfaces da programação orientada à objetos.</w:t>
      </w:r>
    </w:p>
    <w:p>
      <w:pPr>
        <w:numPr>
          <w:ilvl w:val="0"/>
          <w:numId w:val="1001"/>
        </w:numPr>
      </w:pPr>
      <w:r>
        <w:t xml:space="preserve">A estrutura</w:t>
      </w:r>
      <w:r>
        <w:t xml:space="preserve"> </w:t>
      </w:r>
      <w:r>
        <w:rPr>
          <w:rStyle w:val="VerbatimChar"/>
        </w:rPr>
        <w:t xml:space="preserve">match</w:t>
      </w:r>
      <w:r>
        <w:t xml:space="preserve"> </w:t>
      </w:r>
      <w:r>
        <w:t xml:space="preserve">serve para reconhecimento de padrões com várias</w:t>
      </w:r>
      <w:r>
        <w:t xml:space="preserve"> </w:t>
      </w:r>
      <w:r>
        <w:t xml:space="preserve">alternativas. Isso é, o valor inspecionado é avaliado, e é comparado,</w:t>
      </w:r>
      <w:r>
        <w:t xml:space="preserve"> </w:t>
      </w:r>
      <w:r>
        <w:t xml:space="preserve">caso-a-caso, com os padrões (escritos à esquerda da flecha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). A</w:t>
      </w:r>
      <w:r>
        <w:t xml:space="preserve"> </w:t>
      </w:r>
      <w:r>
        <w:t xml:space="preserve">alternativa selecionada é a primeira cujo padrão que reconhece o valor</w:t>
      </w:r>
      <w:r>
        <w:t xml:space="preserve"> </w:t>
      </w:r>
      <w:r>
        <w:t xml:space="preserve">inspecionado.</w:t>
      </w:r>
    </w:p>
    <w:p>
      <w:pPr>
        <w:numPr>
          <w:ilvl w:val="0"/>
          <w:numId w:val="1001"/>
        </w:numPr>
      </w:pPr>
      <w:r>
        <w:t xml:space="preserve">Em Amulet, os operadores numéricos não são sobrecarregados: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funciona para inteiros e</w:t>
      </w:r>
      <w:r>
        <w:t xml:space="preserve"> </w:t>
      </w:r>
      <w:r>
        <w:rPr>
          <w:rStyle w:val="VerbatimChar"/>
        </w:rPr>
        <w:t xml:space="preserve">/.</w:t>
      </w:r>
      <w:r>
        <w:t xml:space="preserve"> </w:t>
      </w:r>
      <w:r>
        <w:t xml:space="preserve">para floats. De modo geral, o operador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tem uma versão equivalente para floats que é escrita</w:t>
      </w:r>
      <w:r>
        <w:t xml:space="preserve"> </w:t>
      </w:r>
      <w:r>
        <w:rPr>
          <w:rStyle w:val="VerbatimChar"/>
        </w:rPr>
        <w:t xml:space="preserve">X.</w:t>
      </w:r>
      <w:r>
        <w:t xml:space="preserve">:</w:t>
      </w:r>
      <w:r>
        <w:t xml:space="preserve"> </w:t>
      </w:r>
      <w:r>
        <w:rPr>
          <w:rStyle w:val="VerbatimChar"/>
        </w:rPr>
        <w:t xml:space="preserve">+.</w:t>
      </w:r>
      <w:r>
        <w:t xml:space="preserve">,</w:t>
      </w:r>
      <w:r>
        <w:t xml:space="preserve"> </w:t>
      </w:r>
      <w:r>
        <w:rPr>
          <w:rStyle w:val="VerbatimChar"/>
        </w:rPr>
        <w:t xml:space="preserve">-.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&lt;=.</w:t>
      </w:r>
      <w:r>
        <w:t xml:space="preserve">, etc.</w:t>
      </w:r>
    </w:p>
    <w:p>
      <w:pPr>
        <w:numPr>
          <w:ilvl w:val="0"/>
          <w:numId w:val="1001"/>
        </w:numPr>
      </w:pPr>
      <w:r>
        <w:t xml:space="preserve">As estruturas de controle em Amulet são todas expressões, ou seja,</w:t>
      </w:r>
      <w:r>
        <w:t xml:space="preserve"> </w:t>
      </w:r>
      <w:r>
        <w:t xml:space="preserve">tem um valor. Portanto, não é possível escrever um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sem uma cláusula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Internamente,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é convertido em um</w:t>
      </w:r>
      <w:r>
        <w:t xml:space="preserve"> </w:t>
      </w:r>
      <w:r>
        <w:rPr>
          <w:rStyle w:val="VerbatimChar"/>
        </w:rPr>
        <w:t xml:space="preserve">match</w:t>
      </w:r>
      <w:r>
        <w:t xml:space="preserve"> </w:t>
      </w:r>
      <w:r>
        <w:t xml:space="preserve">sobre o tipo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... </w:t>
      </w:r>
      <w:r>
        <w:rPr>
          <w:rStyle w:val="CommentTok"/>
        </w:rPr>
        <w:t xml:space="preserve">(* código then *)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... </w:t>
      </w:r>
      <w:r>
        <w:rPr>
          <w:rStyle w:val="CommentTok"/>
        </w:rPr>
        <w:t xml:space="preserve">(* código else *)</w:t>
      </w:r>
    </w:p>
    <w:p>
      <w:pPr>
        <w:numPr>
          <w:ilvl w:val="0"/>
          <w:numId w:val="1000"/>
        </w:numPr>
      </w:pPr>
      <w:r>
        <w:t xml:space="preserve">se torna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match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with</w:t>
      </w:r>
      <w:r>
        <w:br/>
      </w:r>
      <w:r>
        <w:rPr>
          <w:rStyle w:val="NormalTok"/>
        </w:rPr>
        <w:t xml:space="preserve">|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-&gt; </w:t>
      </w:r>
      <w:r>
        <w:rPr>
          <w:rStyle w:val="CommentTok"/>
        </w:rPr>
        <w:t xml:space="preserve">(* código then *)</w:t>
      </w:r>
      <w:r>
        <w:br/>
      </w:r>
      <w:r>
        <w:rPr>
          <w:rStyle w:val="NormalTok"/>
        </w:rPr>
        <w:t xml:space="preserve">|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-&gt; </w:t>
      </w:r>
      <w:r>
        <w:rPr>
          <w:rStyle w:val="CommentTok"/>
        </w:rPr>
        <w:t xml:space="preserve">(* código else *)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2020-03-31T17:35:08Z</dcterms:created>
  <dcterms:modified xsi:type="dcterms:W3CDTF">2020-03-31T17:35:08Z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