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1487" w:right="1246" w:firstLine="0"/>
        <w:jc w:val="center"/>
        <w:rPr>
          <w:sz w:val="40"/>
          <w:szCs w:val="40"/>
        </w:rPr>
      </w:pPr>
      <w:r w:rsidDel="00000000" w:rsidR="00000000" w:rsidRPr="00000000">
        <w:rPr>
          <w:sz w:val="40"/>
          <w:szCs w:val="40"/>
          <w:rtl w:val="0"/>
        </w:rPr>
        <w:t xml:space="preserve">PARCIAL FINAL</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6" w:lineRule="auto"/>
        <w:jc w:val="both"/>
        <w:rPr>
          <w:color w:val="000000"/>
          <w:sz w:val="24"/>
          <w:szCs w:val="24"/>
        </w:rPr>
        <w:sectPr>
          <w:headerReference r:id="rId7" w:type="default"/>
          <w:pgSz w:h="15840" w:w="12240" w:orient="portrait"/>
          <w:pgMar w:bottom="280" w:top="1060" w:left="620" w:right="620" w:header="542" w:footer="720"/>
          <w:pgNumType w:start="1"/>
        </w:sectPr>
      </w:pPr>
      <w:r w:rsidDel="00000000" w:rsidR="00000000" w:rsidRPr="00000000">
        <w:rPr>
          <w:sz w:val="24"/>
          <w:szCs w:val="24"/>
          <w:rtl w:val="0"/>
        </w:rPr>
        <w:t xml:space="preserve">Nombres : pepa pig, papapig</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p w:rsidR="00000000" w:rsidDel="00000000" w:rsidP="00000000" w:rsidRDefault="00000000" w:rsidRPr="00000000" w14:paraId="00000004">
      <w:pPr>
        <w:spacing w:before="125" w:lineRule="auto"/>
        <w:ind w:left="116" w:right="38" w:firstLine="240"/>
        <w:jc w:val="both"/>
        <w:rPr>
          <w:b w:val="1"/>
          <w:bCs w:val="1"/>
          <w:sz w:val="20"/>
          <w:szCs w:val="20"/>
        </w:rPr>
      </w:pPr>
      <w:r w:rsidDel="00000000" w:rsidR="00000000" w:rsidRPr="00000000">
        <w:rPr>
          <w:b w:val="1"/>
          <w:bCs w:val="1"/>
          <w:i w:val="1"/>
          <w:iCs w:val="1"/>
          <w:sz w:val="20"/>
          <w:szCs w:val="20"/>
          <w:rtl w:val="0"/>
        </w:rPr>
        <w:t xml:space="preserve">Resumen</w:t>
      </w:r>
      <w:r w:rsidDel="00000000" w:rsidR="00000000" w:rsidRPr="00000000">
        <w:rPr>
          <w:b w:val="1"/>
          <w:bCs w:val="1"/>
          <w:sz w:val="20"/>
          <w:szCs w:val="20"/>
          <w:rtl w:val="0"/>
        </w:rPr>
        <w:t xml:space="preserve">—</w:t>
      </w:r>
      <w:r w:rsidDel="00000000" w:rsidR="00000000" w:rsidRPr="00000000">
        <w:rPr>
          <w:sz w:val="20"/>
          <w:szCs w:val="20"/>
          <w:rtl w:val="0"/>
        </w:rPr>
        <w:t xml:space="preserve"> </w:t>
      </w:r>
      <w:r w:rsidDel="00000000" w:rsidR="00000000" w:rsidRPr="00000000">
        <w:rPr>
          <w:b w:val="1"/>
          <w:bCs w:val="1"/>
          <w:sz w:val="20"/>
          <w:szCs w:val="20"/>
          <w:rtl w:val="0"/>
        </w:rPr>
        <w:t xml:space="preserve">Este informe expone los resultados de la práctica realizada por los autores en la asignatura de sistemas operativos, cuyo objetivo es la configuración del software pfSense. En este documento, se ofrece una descripción exhaustiva del procedimiento seguido para alcanzar los resultados, se presentan las evidencias recolectadas, se lleva a cabo un análisis y se extraen las conclusiones correspondientes</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1" w:lineRule="auto"/>
        <w:jc w:val="both"/>
        <w:rPr>
          <w:b w:val="1"/>
          <w:bCs w:val="1"/>
          <w:color w:val="000000"/>
          <w:sz w:val="20"/>
          <w:szCs w:val="20"/>
        </w:rPr>
      </w:pPr>
      <w:r w:rsidDel="00000000" w:rsidR="00000000" w:rsidRPr="00000000">
        <w:rPr>
          <w:rtl w:val="0"/>
        </w:rPr>
      </w:r>
    </w:p>
    <w:p w:rsidR="00000000" w:rsidDel="00000000" w:rsidP="00000000" w:rsidRDefault="00000000" w:rsidRPr="00000000" w14:paraId="00000006">
      <w:pPr>
        <w:ind w:left="116" w:firstLine="0"/>
        <w:jc w:val="both"/>
        <w:rPr>
          <w:b w:val="1"/>
          <w:bCs w:val="1"/>
          <w:i w:val="1"/>
          <w:iCs w:val="1"/>
          <w:sz w:val="20"/>
          <w:szCs w:val="20"/>
        </w:rPr>
      </w:pPr>
      <w:r w:rsidDel="00000000" w:rsidR="00000000" w:rsidRPr="00000000">
        <w:rPr>
          <w:b w:val="1"/>
          <w:bCs w:val="1"/>
          <w:i w:val="1"/>
          <w:iCs w:val="1"/>
          <w:sz w:val="20"/>
          <w:szCs w:val="20"/>
          <w:rtl w:val="0"/>
        </w:rPr>
        <w:t xml:space="preserve">Palabras claves: pfSense, Debian, Iso, Nat, Firewall</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8" w:lineRule="auto"/>
        <w:jc w:val="both"/>
        <w:rPr>
          <w:b w:val="1"/>
          <w:bCs w:val="1"/>
          <w:i w:val="1"/>
          <w:iCs w:val="1"/>
          <w:color w:val="000000"/>
          <w:sz w:val="24"/>
          <w:szCs w:val="24"/>
        </w:rPr>
      </w:pPr>
      <w:r w:rsidDel="00000000" w:rsidR="00000000" w:rsidRPr="00000000">
        <w:rPr>
          <w:rtl w:val="0"/>
        </w:rPr>
      </w:r>
    </w:p>
    <w:p w:rsidR="00000000" w:rsidDel="00000000" w:rsidP="00000000" w:rsidRDefault="00000000" w:rsidRPr="00000000" w14:paraId="00000008">
      <w:pPr>
        <w:ind w:left="116" w:right="38" w:firstLine="240"/>
        <w:jc w:val="both"/>
        <w:rPr>
          <w:b w:val="1"/>
          <w:bCs w:val="1"/>
          <w:sz w:val="20"/>
          <w:szCs w:val="20"/>
        </w:rPr>
      </w:pPr>
      <w:r w:rsidDel="00000000" w:rsidR="00000000" w:rsidRPr="00000000">
        <w:rPr>
          <w:b w:val="1"/>
          <w:bCs w:val="1"/>
          <w:i w:val="1"/>
          <w:iCs w:val="1"/>
          <w:sz w:val="20"/>
          <w:szCs w:val="20"/>
          <w:rtl w:val="0"/>
        </w:rPr>
        <w:t xml:space="preserve">Abstract</w:t>
      </w:r>
      <w:r w:rsidDel="00000000" w:rsidR="00000000" w:rsidRPr="00000000">
        <w:rPr>
          <w:b w:val="1"/>
          <w:bCs w:val="1"/>
          <w:sz w:val="20"/>
          <w:szCs w:val="20"/>
          <w:rtl w:val="0"/>
        </w:rPr>
        <w:t xml:space="preserve">-- This report presents the results of the practice carried out by the authors in the operating systems course, whose objective is the configuration of the pfSense software. In this document, an exhaustive description of the procedure followed to achieve the results is given, the collected evidences are presented, an analysis is carried out and the corresponding conclusions are drawn.</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7" w:lineRule="auto"/>
        <w:jc w:val="both"/>
        <w:rPr>
          <w:b w:val="1"/>
          <w:bCs w:val="1"/>
          <w:color w:val="000000"/>
          <w:sz w:val="20"/>
          <w:szCs w:val="20"/>
        </w:rPr>
      </w:pPr>
      <w:r w:rsidDel="00000000" w:rsidR="00000000" w:rsidRPr="00000000">
        <w:rPr>
          <w:rtl w:val="0"/>
        </w:rPr>
      </w:r>
    </w:p>
    <w:p w:rsidR="00000000" w:rsidDel="00000000" w:rsidP="00000000" w:rsidRDefault="00000000" w:rsidRPr="00000000" w14:paraId="0000000A">
      <w:pPr>
        <w:ind w:left="116" w:firstLine="0"/>
        <w:jc w:val="both"/>
        <w:rPr>
          <w:b w:val="1"/>
          <w:bCs w:val="1"/>
          <w:i w:val="1"/>
          <w:iCs w:val="1"/>
          <w:sz w:val="20"/>
          <w:szCs w:val="20"/>
        </w:rPr>
      </w:pPr>
      <w:r w:rsidDel="00000000" w:rsidR="00000000" w:rsidRPr="00000000">
        <w:rPr>
          <w:b w:val="1"/>
          <w:bCs w:val="1"/>
          <w:i w:val="1"/>
          <w:iCs w:val="1"/>
          <w:sz w:val="20"/>
          <w:szCs w:val="20"/>
          <w:rtl w:val="0"/>
        </w:rPr>
        <w:t xml:space="preserve">Keywords: pfSense, Debian, Iso, Nat, Firewall</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9" w:lineRule="auto"/>
        <w:jc w:val="both"/>
        <w:rPr>
          <w:b w:val="1"/>
          <w:bCs w:val="1"/>
          <w:i w:val="1"/>
          <w:iCs w:val="1"/>
          <w:color w:val="000000"/>
          <w:sz w:val="24"/>
          <w:szCs w:val="2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9" w:lineRule="auto"/>
        <w:jc w:val="both"/>
        <w:rPr>
          <w:color w:val="000000"/>
          <w:sz w:val="20"/>
          <w:szCs w:val="2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9" w:lineRule="auto"/>
        <w:jc w:val="center"/>
        <w:rPr>
          <w:color w:val="000000"/>
          <w:sz w:val="20"/>
          <w:szCs w:val="20"/>
        </w:rPr>
      </w:pPr>
      <w:r w:rsidDel="00000000" w:rsidR="00000000" w:rsidRPr="00000000">
        <w:rPr>
          <w:color w:val="000000"/>
          <w:sz w:val="20"/>
          <w:szCs w:val="20"/>
          <w:rtl w:val="0"/>
        </w:rPr>
        <w:t xml:space="preserve">INTRODUCCION</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9" w:lineRule="auto"/>
        <w:jc w:val="both"/>
        <w:rPr>
          <w:color w:val="000000"/>
          <w:sz w:val="20"/>
          <w:szCs w:val="2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9" w:lineRule="auto"/>
        <w:jc w:val="both"/>
        <w:rPr>
          <w:color w:val="000000"/>
          <w:sz w:val="20"/>
          <w:szCs w:val="20"/>
        </w:rPr>
      </w:pPr>
      <w:r w:rsidDel="00000000" w:rsidR="00000000" w:rsidRPr="00000000">
        <w:rPr>
          <w:color w:val="000000"/>
          <w:sz w:val="20"/>
          <w:szCs w:val="20"/>
          <w:rtl w:val="0"/>
        </w:rPr>
        <w:t xml:space="preserve">En el ámbito de administración de redes, seguridad y control eficiente del tráfico son esenciales para asegurar la integridad y el rendimiento de las infraestructuras de TI. pfSense, una distribución de software libre basada en FreeBSD, se ha establecido como una solución robusta y versátil para implementar firewalls y enrutadores avanzados. Su flexibilidad y capacidad de personalización lo convierten en una herramienta indispensable para administradores de sistemas y profesionales en seguridad de redes. La gestión y control de puertos son aspectos fundamentales en la protección de cualquier red informática. Los puertos funcionan como puntos de entrada y salida para el tráfico de datos, y si no se manejan adecuadamente, pueden convertirse en vulnerabilidades explotables por atacantes. Con pfSense, los administradores cuentan con una plataforma poderosa que les permite establecer reglas específicas para el tráfico de red, garantizando que solo el tráfico autorizado acceda a recursos críticos. </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9" w:lineRule="auto"/>
        <w:jc w:val="both"/>
        <w:rPr>
          <w:color w:val="000000"/>
          <w:sz w:val="20"/>
          <w:szCs w:val="2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9" w:lineRule="auto"/>
        <w:jc w:val="both"/>
        <w:rPr>
          <w:color w:val="000000"/>
          <w:sz w:val="20"/>
          <w:szCs w:val="20"/>
        </w:rPr>
      </w:pPr>
      <w:r w:rsidDel="00000000" w:rsidR="00000000" w:rsidRPr="00000000">
        <w:rPr>
          <w:color w:val="000000"/>
          <w:sz w:val="20"/>
          <w:szCs w:val="20"/>
          <w:rtl w:val="0"/>
        </w:rPr>
        <w:t xml:space="preserve">Este informe se centra en la configuración de pfSense con el objetivo específico de gestionar y controlar el acceso a puertos dentro de una red. A través de pfSense, es posible definir reglas precisas que regulen el tráfico entrante y saliente, mejorando así la seguridad y eficiencia del entorno de red. A lo largo del documento, se explorarán las características clave de pfSense, los pasos necesarios para su implementación y configuración, así como las mejores prácticas para el control de puertos. La implementación de pfSense no solo permite a las organizaciones fortalecer sus políticas de seguridad, sino que también ofrece una solución escalable que puede adaptarse a las necesidades cambiantes del negocio. Con su interfaz intuitiva y un amplio conjunto de funcionalidades, pfSense facilita la creación de políticas de seguridad personalizadas. Esto incluye la capacidad para bloquear o permitir tráfico basado en direcciones IP, rangos de puertos, protocolos y otros criterios avanzados. Este informe proporcionará una guía detallada para la instalación y configuración de pésense, así como para optimizar el control del acceso a puertos. También se </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9" w:lineRule="auto"/>
        <w:jc w:val="both"/>
        <w:rPr>
          <w:color w:val="000000"/>
          <w:sz w:val="20"/>
          <w:szCs w:val="2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9" w:lineRule="auto"/>
        <w:jc w:val="both"/>
        <w:rPr>
          <w:color w:val="000000"/>
          <w:sz w:val="20"/>
          <w:szCs w:val="20"/>
        </w:rPr>
      </w:pPr>
      <w:r w:rsidDel="00000000" w:rsidR="00000000" w:rsidRPr="00000000">
        <w:rPr>
          <w:color w:val="000000"/>
          <w:sz w:val="20"/>
          <w:szCs w:val="20"/>
          <w:rtl w:val="0"/>
        </w:rPr>
        <w:t xml:space="preserve">discutirán consideraciones sobre el rendimiento y las mejores prácticas para mantener un entorno seguro y eficiente. Al finalizar este informe, los lectores adquirirán un conocimiento sólido sobre cómo utilizar pfSense para gestionar el acceso a puertos, lo que les permitirá implementar soluciones efectivas y personalizadas en sus redes. Con esta información, podrán mejorar significativamente la seguridad de sus infraestructuras de TI, protegiendo sus activos más valiosos contra diversas amenazas.</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tabs>
          <w:tab w:val="left" w:leader="none" w:pos="2282"/>
        </w:tabs>
        <w:ind w:left="2282" w:hanging="284.00000000000006"/>
        <w:jc w:val="both"/>
        <w:rPr>
          <w:color w:val="000000"/>
          <w:sz w:val="20"/>
          <w:szCs w:val="20"/>
        </w:rPr>
      </w:pPr>
      <w:r w:rsidDel="00000000" w:rsidR="00000000" w:rsidRPr="00000000">
        <w:rPr>
          <w:color w:val="000000"/>
          <w:sz w:val="20"/>
          <w:szCs w:val="20"/>
          <w:rtl w:val="0"/>
        </w:rPr>
        <w:t xml:space="preserve">METODOLOGÍA</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before="9" w:lineRule="auto"/>
        <w:jc w:val="both"/>
        <w:rPr>
          <w:b w:val="1"/>
          <w:bCs w:val="1"/>
          <w:color w:val="000000"/>
          <w:sz w:val="20"/>
          <w:szCs w:val="20"/>
        </w:rPr>
      </w:pPr>
      <w:r w:rsidDel="00000000" w:rsidR="00000000" w:rsidRPr="00000000">
        <w:rPr>
          <w:color w:val="000000"/>
          <w:sz w:val="20"/>
          <w:szCs w:val="20"/>
          <w:rtl w:val="0"/>
        </w:rPr>
        <w:t xml:space="preserve">En el desarrollo de esta práctica de laboratorio, se utilizaron los siguientes conceptos y herramientas: </w:t>
      </w:r>
      <w:r w:rsidDel="00000000" w:rsidR="00000000" w:rsidRPr="00000000">
        <w:rPr>
          <w:b w:val="1"/>
          <w:bCs w:val="1"/>
          <w:color w:val="000000"/>
          <w:sz w:val="20"/>
          <w:szCs w:val="20"/>
          <w:rtl w:val="0"/>
        </w:rPr>
        <w:t xml:space="preserve">Conceptos Previos</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before="9" w:lineRule="auto"/>
        <w:jc w:val="both"/>
        <w:rPr>
          <w:b w:val="1"/>
          <w:bCs w:val="1"/>
          <w:color w:val="000000"/>
          <w:sz w:val="20"/>
          <w:szCs w:val="20"/>
        </w:rPr>
      </w:pPr>
      <w:r w:rsidDel="00000000" w:rsidR="00000000" w:rsidRPr="00000000">
        <w:rPr>
          <w:rtl w:val="0"/>
        </w:rPr>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pacing w:before="9" w:lineRule="auto"/>
        <w:ind w:left="720" w:hanging="360"/>
        <w:jc w:val="both"/>
        <w:rPr>
          <w:color w:val="000000"/>
          <w:sz w:val="20"/>
          <w:szCs w:val="20"/>
        </w:rPr>
      </w:pPr>
      <w:r w:rsidDel="00000000" w:rsidR="00000000" w:rsidRPr="00000000">
        <w:rPr>
          <w:b w:val="1"/>
          <w:bCs w:val="1"/>
          <w:color w:val="000000"/>
          <w:sz w:val="20"/>
          <w:szCs w:val="20"/>
          <w:rtl w:val="0"/>
        </w:rPr>
        <w:t xml:space="preserve">Firewall</w:t>
      </w:r>
      <w:r w:rsidDel="00000000" w:rsidR="00000000" w:rsidRPr="00000000">
        <w:rPr>
          <w:color w:val="000000"/>
          <w:sz w:val="20"/>
          <w:szCs w:val="20"/>
          <w:rtl w:val="0"/>
        </w:rPr>
        <w:t xml:space="preserve">: Un firewall es un sistema de seguridad que supervisa y regula el tráfico de red entrante y saliente según un conjunto de reglas de s</w:t>
        <w:tab/>
        <w:t xml:space="preserve">eguridad predefinidas. Funciona como una barrera entre una red interna confiable y una red externa no confiable, como Internet.</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pacing w:before="9" w:lineRule="auto"/>
        <w:ind w:left="720" w:hanging="360"/>
        <w:jc w:val="both"/>
        <w:rPr>
          <w:color w:val="000000"/>
          <w:sz w:val="20"/>
          <w:szCs w:val="20"/>
        </w:rPr>
      </w:pPr>
      <w:r w:rsidDel="00000000" w:rsidR="00000000" w:rsidRPr="00000000">
        <w:rPr>
          <w:b w:val="1"/>
          <w:bCs w:val="1"/>
          <w:color w:val="000000"/>
          <w:sz w:val="20"/>
          <w:szCs w:val="20"/>
          <w:rtl w:val="0"/>
        </w:rPr>
        <w:t xml:space="preserve">Puertos de Red</w:t>
      </w:r>
      <w:r w:rsidDel="00000000" w:rsidR="00000000" w:rsidRPr="00000000">
        <w:rPr>
          <w:color w:val="000000"/>
          <w:sz w:val="20"/>
          <w:szCs w:val="20"/>
          <w:rtl w:val="0"/>
        </w:rPr>
        <w:t xml:space="preserve">: Los puertos de red son puntos de comunicación a través de los cuales se envía y recibe información en una red. Cada puerto está asociado con un número específico y se utiliza para protocolos y servicios determinados (por ejemplo, el puerto 80 es utilizado por HTTP).</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pacing w:before="9" w:lineRule="auto"/>
        <w:ind w:left="720" w:hanging="360"/>
        <w:jc w:val="both"/>
        <w:rPr>
          <w:color w:val="000000"/>
          <w:sz w:val="20"/>
          <w:szCs w:val="20"/>
        </w:rPr>
      </w:pPr>
      <w:r w:rsidDel="00000000" w:rsidR="00000000" w:rsidRPr="00000000">
        <w:rPr>
          <w:b w:val="1"/>
          <w:bCs w:val="1"/>
          <w:color w:val="000000"/>
          <w:sz w:val="20"/>
          <w:szCs w:val="20"/>
          <w:rtl w:val="0"/>
        </w:rPr>
        <w:t xml:space="preserve">NAT (Network Address Translation)</w:t>
      </w:r>
      <w:r w:rsidDel="00000000" w:rsidR="00000000" w:rsidRPr="00000000">
        <w:rPr>
          <w:color w:val="000000"/>
          <w:sz w:val="20"/>
          <w:szCs w:val="20"/>
          <w:rtl w:val="0"/>
        </w:rPr>
        <w:t xml:space="preserve">: NAT es una técnica que modifica las direcciones IP en los paquetes de red mientras atraviesan un enrutador o firewall. Permite que varios dispositivos en una red local compartan una única dirección IP pública.</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before="9" w:lineRule="auto"/>
        <w:jc w:val="both"/>
        <w:rPr>
          <w:color w:val="000000"/>
          <w:sz w:val="20"/>
          <w:szCs w:val="20"/>
        </w:rPr>
      </w:pPr>
      <w:r w:rsidDel="00000000" w:rsidR="00000000" w:rsidRPr="00000000">
        <w:rPr>
          <w:b w:val="1"/>
          <w:bCs w:val="1"/>
          <w:color w:val="000000"/>
          <w:sz w:val="20"/>
          <w:szCs w:val="20"/>
          <w:rtl w:val="0"/>
        </w:rPr>
        <w:t xml:space="preserve">Herramientas</w:t>
      </w:r>
      <w:r w:rsidDel="00000000" w:rsidR="00000000" w:rsidRPr="00000000">
        <w:rPr>
          <w:rtl w:val="0"/>
        </w:rPr>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pacing w:before="9" w:lineRule="auto"/>
        <w:ind w:left="720" w:hanging="360"/>
        <w:jc w:val="both"/>
        <w:rPr>
          <w:color w:val="000000"/>
          <w:sz w:val="20"/>
          <w:szCs w:val="20"/>
        </w:rPr>
      </w:pPr>
      <w:r w:rsidDel="00000000" w:rsidR="00000000" w:rsidRPr="00000000">
        <w:rPr>
          <w:b w:val="1"/>
          <w:bCs w:val="1"/>
          <w:color w:val="000000"/>
          <w:sz w:val="20"/>
          <w:szCs w:val="20"/>
          <w:rtl w:val="0"/>
        </w:rPr>
        <w:t xml:space="preserve">pfSense</w:t>
      </w:r>
      <w:r w:rsidDel="00000000" w:rsidR="00000000" w:rsidRPr="00000000">
        <w:rPr>
          <w:color w:val="000000"/>
          <w:sz w:val="20"/>
          <w:szCs w:val="20"/>
          <w:rtl w:val="0"/>
        </w:rPr>
        <w:t xml:space="preserve">: pfSense es una distribución de código abierto para firewalls y enrutadores basada en FreeBSD. Ofrece una interfaz web intuitiva para la configuración y gestión del firewall, así como una amplia gama de características avanzadas.</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pacing w:before="9" w:lineRule="auto"/>
        <w:ind w:left="720" w:hanging="360"/>
        <w:jc w:val="both"/>
        <w:rPr>
          <w:color w:val="000000"/>
          <w:sz w:val="20"/>
          <w:szCs w:val="20"/>
        </w:rPr>
      </w:pPr>
      <w:r w:rsidDel="00000000" w:rsidR="00000000" w:rsidRPr="00000000">
        <w:rPr>
          <w:b w:val="1"/>
          <w:bCs w:val="1"/>
          <w:color w:val="000000"/>
          <w:sz w:val="20"/>
          <w:szCs w:val="20"/>
          <w:rtl w:val="0"/>
        </w:rPr>
        <w:t xml:space="preserve">VirtualBox</w:t>
      </w:r>
      <w:r w:rsidDel="00000000" w:rsidR="00000000" w:rsidRPr="00000000">
        <w:rPr>
          <w:color w:val="000000"/>
          <w:sz w:val="20"/>
          <w:szCs w:val="20"/>
          <w:rtl w:val="0"/>
        </w:rPr>
        <w:t xml:space="preserve">: Esta herramienta permite a los desarrolladores ejecutar múltiples sistemas operativos en un solo dispositivo, lo que acelera</w:t>
      </w:r>
      <w:r w:rsidDel="00000000" w:rsidR="00000000" w:rsidRPr="00000000">
        <w:rPr>
          <w:color w:val="000000"/>
          <w:sz w:val="24"/>
          <w:szCs w:val="24"/>
          <w:rtl w:val="0"/>
        </w:rPr>
        <w:t xml:space="preserve"> </w:t>
      </w:r>
      <w:r w:rsidDel="00000000" w:rsidR="00000000" w:rsidRPr="00000000">
        <w:rPr>
          <w:color w:val="000000"/>
          <w:sz w:val="20"/>
          <w:szCs w:val="20"/>
          <w:rtl w:val="0"/>
        </w:rPr>
        <w:t xml:space="preserve">la entrega de código. Es utilizada por equipos de TI y proveedores de soluciones para reducir costos operativos y acortar el tiempo necesario para implementar aplicaciones de manera segura en entornos locales y en la nube.</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before="9" w:lineRule="auto"/>
        <w:jc w:val="both"/>
        <w:rPr>
          <w:color w:val="000000"/>
          <w:sz w:val="24"/>
          <w:szCs w:val="24"/>
        </w:rPr>
      </w:pPr>
      <w:r w:rsidDel="00000000" w:rsidR="00000000" w:rsidRPr="00000000">
        <w:rPr>
          <w:rtl w:val="0"/>
        </w:rPr>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tabs>
          <w:tab w:val="left" w:leader="none" w:pos="2258"/>
        </w:tabs>
        <w:ind w:left="2258" w:hanging="350"/>
        <w:jc w:val="both"/>
        <w:rPr>
          <w:color w:val="000000"/>
          <w:sz w:val="20"/>
          <w:szCs w:val="20"/>
        </w:rPr>
      </w:pPr>
      <w:r w:rsidDel="00000000" w:rsidR="00000000" w:rsidRPr="00000000">
        <w:rPr>
          <w:color w:val="000000"/>
          <w:sz w:val="20"/>
          <w:szCs w:val="20"/>
          <w:rtl w:val="0"/>
        </w:rPr>
        <w:t xml:space="preserve">PROCEDIMIENTO</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before="6" w:lineRule="auto"/>
        <w:jc w:val="both"/>
        <w:rPr>
          <w:color w:val="000000"/>
          <w:sz w:val="20"/>
          <w:szCs w:val="20"/>
        </w:rPr>
      </w:pPr>
      <w:r w:rsidDel="00000000" w:rsidR="00000000" w:rsidRPr="00000000">
        <w:rPr>
          <w:color w:val="000000"/>
          <w:sz w:val="20"/>
          <w:szCs w:val="20"/>
          <w:rtl w:val="0"/>
        </w:rPr>
        <w:t xml:space="preserve">Antes de comenzar con el control y la gestión de puertos, es fundamental realizar una configuración básica de pfSense. Esto abarca la instalación del sistema, la configuración de las interfaces de red y la definición de las reglas iniciales del firewall. Tener un entendimiento sólido de estos pasos es crucial para maximizar las capacidades de pfSense en la gestión de puertos.</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before="6" w:lineRule="auto"/>
        <w:jc w:val="both"/>
        <w:rPr>
          <w:color w:val="000000"/>
          <w:sz w:val="20"/>
          <w:szCs w:val="20"/>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before="6" w:lineRule="auto"/>
        <w:jc w:val="both"/>
        <w:rPr>
          <w:color w:val="000000"/>
          <w:sz w:val="20"/>
          <w:szCs w:val="20"/>
        </w:rPr>
      </w:pPr>
      <w:r w:rsidDel="00000000" w:rsidR="00000000" w:rsidRPr="00000000">
        <w:rPr>
          <w:b w:val="1"/>
          <w:bCs w:val="1"/>
          <w:color w:val="000000"/>
          <w:sz w:val="20"/>
          <w:szCs w:val="20"/>
          <w:rtl w:val="0"/>
        </w:rPr>
        <w:t xml:space="preserve">Paso 1: Acceso a la Interfaz Web de pfSense Conexión a pfSense</w:t>
      </w:r>
      <w:r w:rsidDel="00000000" w:rsidR="00000000" w:rsidRPr="00000000">
        <w:rPr>
          <w:color w:val="000000"/>
          <w:sz w:val="20"/>
          <w:szCs w:val="20"/>
          <w:rtl w:val="0"/>
        </w:rPr>
        <w:t xml:space="preserve">: Los autores se conectaron a la red donde estaba instalado pfSense. Utilizando un navegador web, ingresaron la dirección IP del dispositivo pfSense para acceder a su interfaz web. </w:t>
      </w:r>
      <w:r w:rsidDel="00000000" w:rsidR="00000000" w:rsidRPr="00000000">
        <w:rPr>
          <w:b w:val="1"/>
          <w:bCs w:val="1"/>
          <w:color w:val="000000"/>
          <w:sz w:val="20"/>
          <w:szCs w:val="20"/>
          <w:rtl w:val="0"/>
        </w:rPr>
        <w:t xml:space="preserve">Inicio de Sesión</w:t>
      </w:r>
      <w:r w:rsidDel="00000000" w:rsidR="00000000" w:rsidRPr="00000000">
        <w:rPr>
          <w:color w:val="000000"/>
          <w:sz w:val="20"/>
          <w:szCs w:val="20"/>
          <w:rtl w:val="0"/>
        </w:rPr>
        <w:t xml:space="preserve">: Se utilizaron las credenciales de administrador para acceder a la interfaz web de pfSense.</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before="6" w:lineRule="auto"/>
        <w:jc w:val="both"/>
        <w:rPr>
          <w:color w:val="000000"/>
          <w:sz w:val="20"/>
          <w:szCs w:val="2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before="6" w:lineRule="auto"/>
        <w:jc w:val="both"/>
        <w:rPr>
          <w:color w:val="000000"/>
          <w:sz w:val="20"/>
          <w:szCs w:val="2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before="6" w:lineRule="auto"/>
        <w:jc w:val="both"/>
        <w:rPr>
          <w:color w:val="000000"/>
          <w:sz w:val="20"/>
          <w:szCs w:val="2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before="6" w:lineRule="auto"/>
        <w:jc w:val="both"/>
        <w:rPr>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-41736</wp:posOffset>
            </wp:positionH>
            <wp:positionV relativeFrom="paragraph">
              <wp:posOffset>171398</wp:posOffset>
            </wp:positionV>
            <wp:extent cx="3369139" cy="2191893"/>
            <wp:effectExtent b="0" l="0" r="0" t="0"/>
            <wp:wrapTopAndBottom distB="0" distT="0"/>
            <wp:docPr id="1343690807"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3369139" cy="2191893"/>
                    </a:xfrm>
                    <a:prstGeom prst="rect"/>
                    <a:ln/>
                  </pic:spPr>
                </pic:pic>
              </a:graphicData>
            </a:graphic>
          </wp:anchor>
        </w:drawing>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before="6" w:lineRule="auto"/>
        <w:jc w:val="both"/>
        <w:rPr>
          <w:color w:val="000000"/>
          <w:sz w:val="20"/>
          <w:szCs w:val="2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before="6" w:lineRule="auto"/>
        <w:jc w:val="both"/>
        <w:rPr>
          <w:color w:val="000000"/>
          <w:sz w:val="20"/>
          <w:szCs w:val="2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before="6" w:lineRule="auto"/>
        <w:jc w:val="both"/>
        <w:rPr>
          <w:color w:val="000000"/>
          <w:sz w:val="20"/>
          <w:szCs w:val="2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before="6" w:lineRule="auto"/>
        <w:jc w:val="both"/>
        <w:rPr>
          <w:color w:val="000000"/>
          <w:sz w:val="20"/>
          <w:szCs w:val="2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before="6" w:lineRule="auto"/>
        <w:jc w:val="both"/>
        <w:rPr>
          <w:color w:val="000000"/>
          <w:sz w:val="20"/>
          <w:szCs w:val="20"/>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before="6" w:lineRule="auto"/>
        <w:jc w:val="both"/>
        <w:rPr>
          <w:color w:val="000000"/>
          <w:sz w:val="20"/>
          <w:szCs w:val="2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before="6" w:lineRule="auto"/>
        <w:jc w:val="both"/>
        <w:rPr>
          <w:color w:val="000000"/>
          <w:sz w:val="20"/>
          <w:szCs w:val="20"/>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before="6" w:lineRule="auto"/>
        <w:jc w:val="both"/>
        <w:rPr>
          <w:color w:val="000000"/>
          <w:sz w:val="20"/>
          <w:szCs w:val="20"/>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before="6" w:lineRule="auto"/>
        <w:jc w:val="both"/>
        <w:rPr>
          <w:color w:val="000000"/>
          <w:sz w:val="20"/>
          <w:szCs w:val="20"/>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before="6" w:lineRule="auto"/>
        <w:jc w:val="both"/>
        <w:rPr>
          <w:color w:val="000000"/>
          <w:sz w:val="20"/>
          <w:szCs w:val="20"/>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before="6" w:lineRule="auto"/>
        <w:jc w:val="both"/>
        <w:rPr>
          <w:color w:val="000000"/>
          <w:sz w:val="20"/>
          <w:szCs w:val="20"/>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before="6" w:lineRule="auto"/>
        <w:jc w:val="both"/>
        <w:rPr>
          <w:color w:val="000000"/>
          <w:sz w:val="20"/>
          <w:szCs w:val="20"/>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before="6" w:lineRule="auto"/>
        <w:jc w:val="both"/>
        <w:rPr>
          <w:color w:val="000000"/>
          <w:sz w:val="20"/>
          <w:szCs w:val="20"/>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before="6" w:lineRule="auto"/>
        <w:jc w:val="both"/>
        <w:rPr>
          <w:color w:val="000000"/>
          <w:sz w:val="20"/>
          <w:szCs w:val="20"/>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before="6" w:lineRule="auto"/>
        <w:jc w:val="both"/>
        <w:rPr>
          <w:color w:val="000000"/>
          <w:sz w:val="20"/>
          <w:szCs w:val="20"/>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before="6" w:lineRule="auto"/>
        <w:jc w:val="both"/>
        <w:rPr>
          <w:color w:val="000000"/>
          <w:sz w:val="24"/>
          <w:szCs w:val="24"/>
        </w:rPr>
      </w:pPr>
      <w:r w:rsidDel="00000000" w:rsidR="00000000" w:rsidRPr="00000000">
        <w:br w:type="column"/>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ind w:left="116" w:firstLine="0"/>
        <w:jc w:val="both"/>
        <w:rPr>
          <w:color w:val="000000"/>
          <w:sz w:val="24"/>
          <w:szCs w:val="24"/>
        </w:rPr>
      </w:pPr>
      <w:r w:rsidDel="00000000" w:rsidR="00000000" w:rsidRPr="00000000">
        <w:rPr>
          <w:color w:val="000000"/>
          <w:sz w:val="24"/>
          <w:szCs w:val="24"/>
        </w:rPr>
        <w:drawing>
          <wp:inline distB="0" distT="0" distL="0" distR="0">
            <wp:extent cx="3377432" cy="2179320"/>
            <wp:effectExtent b="0" l="0" r="0" t="0"/>
            <wp:docPr id="1343690809"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3377432" cy="217932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before="7" w:lineRule="auto"/>
        <w:jc w:val="both"/>
        <w:rPr>
          <w:color w:val="000000"/>
          <w:sz w:val="24"/>
          <w:szCs w:val="24"/>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p w:rsidR="00000000" w:rsidDel="00000000" w:rsidP="00000000" w:rsidRDefault="00000000" w:rsidRPr="00000000" w14:paraId="0000003A">
      <w:pPr>
        <w:jc w:val="both"/>
        <w:rPr>
          <w:b w:val="1"/>
          <w:bCs w:val="1"/>
          <w:sz w:val="20"/>
          <w:szCs w:val="20"/>
        </w:rPr>
      </w:pPr>
      <w:r w:rsidDel="00000000" w:rsidR="00000000" w:rsidRPr="00000000">
        <w:rPr>
          <w:b w:val="1"/>
          <w:bCs w:val="1"/>
          <w:sz w:val="20"/>
          <w:szCs w:val="20"/>
          <w:rtl w:val="0"/>
        </w:rPr>
        <w:t xml:space="preserve">Paso 2: Configuración de las Interfaces de Red Revisión de Interfaces</w:t>
      </w:r>
    </w:p>
    <w:p w:rsidR="00000000" w:rsidDel="00000000" w:rsidP="00000000" w:rsidRDefault="00000000" w:rsidRPr="00000000" w14:paraId="0000003B">
      <w:pPr>
        <w:jc w:val="both"/>
        <w:rPr>
          <w:sz w:val="20"/>
          <w:szCs w:val="20"/>
        </w:rPr>
      </w:pPr>
      <w:r w:rsidDel="00000000" w:rsidR="00000000" w:rsidRPr="00000000">
        <w:rPr>
          <w:rtl w:val="0"/>
        </w:rPr>
      </w:r>
    </w:p>
    <w:p w:rsidR="00000000" w:rsidDel="00000000" w:rsidP="00000000" w:rsidRDefault="00000000" w:rsidRPr="00000000" w14:paraId="0000003C">
      <w:pPr>
        <w:jc w:val="both"/>
        <w:rPr>
          <w:sz w:val="20"/>
          <w:szCs w:val="20"/>
        </w:rPr>
      </w:pPr>
      <w:r w:rsidDel="00000000" w:rsidR="00000000" w:rsidRPr="00000000">
        <w:rPr>
          <w:sz w:val="20"/>
          <w:szCs w:val="20"/>
          <w:rtl w:val="0"/>
        </w:rPr>
        <w:t xml:space="preserve"> Se accedió a la sección 'Interfaces' en la interfaz de pfSense, donde se comprobó que todas las interfaces de red estaban correctamente identificadas y activas. </w:t>
      </w:r>
      <w:r w:rsidDel="00000000" w:rsidR="00000000" w:rsidRPr="00000000">
        <w:rPr>
          <w:b w:val="1"/>
          <w:bCs w:val="1"/>
          <w:sz w:val="20"/>
          <w:szCs w:val="20"/>
          <w:rtl w:val="0"/>
        </w:rPr>
        <w:t xml:space="preserve">Asignación de Interfaces</w:t>
      </w:r>
      <w:r w:rsidDel="00000000" w:rsidR="00000000" w:rsidRPr="00000000">
        <w:rPr>
          <w:sz w:val="20"/>
          <w:szCs w:val="20"/>
          <w:rtl w:val="0"/>
        </w:rPr>
        <w:t xml:space="preserve">: Se asignaron y configuraron nuevas interfaces según fuera necesario, estableciendo las direcciones IP correspondientes y realizando otros ajustes de acuerdo con la infraestructura de red existente.</w:t>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rtl w:val="0"/>
        </w:rPr>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rtl w:val="0"/>
        </w:rPr>
      </w:r>
    </w:p>
    <w:p w:rsidR="00000000" w:rsidDel="00000000" w:rsidP="00000000" w:rsidRDefault="00000000" w:rsidRPr="00000000" w14:paraId="0000004B">
      <w:pPr>
        <w:jc w:val="both"/>
        <w:rPr>
          <w:sz w:val="24"/>
          <w:szCs w:val="24"/>
        </w:rPr>
      </w:pP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sz w:val="24"/>
          <w:szCs w:val="24"/>
        </w:rPr>
        <w:drawing>
          <wp:inline distB="0" distT="0" distL="0" distR="0">
            <wp:extent cx="3154593" cy="2184772"/>
            <wp:effectExtent b="0" l="0" r="0" t="0"/>
            <wp:docPr descr="Interfaz de usuario gráfica, Texto, Aplicación, Correo electrónico&#10;&#10;Descripción generada automáticamente" id="1343690808" name="image5.jpg"/>
            <a:graphic>
              <a:graphicData uri="http://schemas.openxmlformats.org/drawingml/2006/picture">
                <pic:pic>
                  <pic:nvPicPr>
                    <pic:cNvPr descr="Interfaz de usuario gráfica, Texto, Aplicación, Correo electrónico&#10;&#10;Descripción generada automáticamente" id="0" name="image5.jpg"/>
                    <pic:cNvPicPr preferRelativeResize="0"/>
                  </pic:nvPicPr>
                  <pic:blipFill>
                    <a:blip r:embed="rId10"/>
                    <a:srcRect b="0" l="0" r="0" t="0"/>
                    <a:stretch>
                      <a:fillRect/>
                    </a:stretch>
                  </pic:blipFill>
                  <pic:spPr>
                    <a:xfrm>
                      <a:off x="0" y="0"/>
                      <a:ext cx="3154593" cy="2184772"/>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before="7" w:lineRule="auto"/>
        <w:jc w:val="both"/>
        <w:rPr>
          <w:color w:val="000000"/>
          <w:sz w:val="20"/>
          <w:szCs w:val="20"/>
        </w:rPr>
      </w:pPr>
      <w:r w:rsidDel="00000000" w:rsidR="00000000" w:rsidRPr="00000000">
        <w:rPr>
          <w:b w:val="1"/>
          <w:bCs w:val="1"/>
          <w:color w:val="000000"/>
          <w:sz w:val="20"/>
          <w:szCs w:val="20"/>
          <w:rtl w:val="0"/>
        </w:rPr>
        <w:t xml:space="preserve">Paso 3: Establecimiento de Reglas de FirewallNavegación a la Configuración de Firewall</w:t>
      </w:r>
      <w:r w:rsidDel="00000000" w:rsidR="00000000" w:rsidRPr="00000000">
        <w:rPr>
          <w:color w:val="000000"/>
          <w:sz w:val="20"/>
          <w:szCs w:val="20"/>
          <w:rtl w:val="0"/>
        </w:rPr>
        <w:t xml:space="preserve">: Los autores accedieron a la sección 'Firewall' y luego a 'Rules' para iniciar la configuración de las reglas específicas que controlarán el acceso a los puertos.</w:t>
      </w:r>
      <w:r w:rsidDel="00000000" w:rsidR="00000000" w:rsidRPr="00000000">
        <w:rPr>
          <w:b w:val="1"/>
          <w:bCs w:val="1"/>
          <w:color w:val="000000"/>
          <w:sz w:val="20"/>
          <w:szCs w:val="20"/>
          <w:rtl w:val="0"/>
        </w:rPr>
        <w:t xml:space="preserve">Creación de Reglas de Firewall</w:t>
      </w:r>
      <w:r w:rsidDel="00000000" w:rsidR="00000000" w:rsidRPr="00000000">
        <w:rPr>
          <w:color w:val="000000"/>
          <w:sz w:val="20"/>
          <w:szCs w:val="20"/>
          <w:rtl w:val="0"/>
        </w:rPr>
        <w:t xml:space="preserve">: Se establecieron reglas específicas en el firewall para gestionar el acceso a diferentes puertos. Cada regla definía claramente el puerto objetivo, el protocolo (TCP/UDP), las direcciones IP de origen y destino, así como la acción a tomar (permitir o bloquear).</w:t>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jc w:val="both"/>
        <w:rPr>
          <w:sz w:val="24"/>
          <w:szCs w:val="24"/>
        </w:rPr>
      </w:pPr>
      <w:r w:rsidDel="00000000" w:rsidR="00000000" w:rsidRPr="00000000">
        <w:rPr>
          <w:rtl w:val="0"/>
        </w:rPr>
      </w:r>
    </w:p>
    <w:p w:rsidR="00000000" w:rsidDel="00000000" w:rsidP="00000000" w:rsidRDefault="00000000" w:rsidRPr="00000000" w14:paraId="00000053">
      <w:pPr>
        <w:jc w:val="both"/>
        <w:rPr>
          <w:sz w:val="24"/>
          <w:szCs w:val="24"/>
        </w:rPr>
      </w:pPr>
      <w:r w:rsidDel="00000000" w:rsidR="00000000" w:rsidRPr="00000000">
        <w:rPr>
          <w:sz w:val="24"/>
          <w:szCs w:val="24"/>
        </w:rPr>
        <w:drawing>
          <wp:inline distB="0" distT="0" distL="0" distR="0">
            <wp:extent cx="3263900" cy="1983168"/>
            <wp:effectExtent b="0" l="0" r="0" t="0"/>
            <wp:docPr descr="Interfaz de usuario gráfica, Aplicación, Word&#10;&#10;Descripción generada automáticamente" id="1343690810" name="image3.jpg"/>
            <a:graphic>
              <a:graphicData uri="http://schemas.openxmlformats.org/drawingml/2006/picture">
                <pic:pic>
                  <pic:nvPicPr>
                    <pic:cNvPr descr="Interfaz de usuario gráfica, Aplicación, Word&#10;&#10;Descripción generada automáticamente" id="0" name="image3.jpg"/>
                    <pic:cNvPicPr preferRelativeResize="0"/>
                  </pic:nvPicPr>
                  <pic:blipFill>
                    <a:blip r:embed="rId11"/>
                    <a:srcRect b="0" l="0" r="0" t="0"/>
                    <a:stretch>
                      <a:fillRect/>
                    </a:stretch>
                  </pic:blipFill>
                  <pic:spPr>
                    <a:xfrm>
                      <a:off x="0" y="0"/>
                      <a:ext cx="3263900" cy="1983168"/>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both"/>
        <w:rPr>
          <w:sz w:val="24"/>
          <w:szCs w:val="24"/>
        </w:rPr>
      </w:pPr>
      <w:r w:rsidDel="00000000" w:rsidR="00000000" w:rsidRPr="00000000">
        <w:rPr>
          <w:rtl w:val="0"/>
        </w:rPr>
      </w:r>
    </w:p>
    <w:p w:rsidR="00000000" w:rsidDel="00000000" w:rsidP="00000000" w:rsidRDefault="00000000" w:rsidRPr="00000000" w14:paraId="00000055">
      <w:pPr>
        <w:jc w:val="both"/>
        <w:rPr>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-152535</wp:posOffset>
            </wp:positionH>
            <wp:positionV relativeFrom="paragraph">
              <wp:posOffset>184888</wp:posOffset>
            </wp:positionV>
            <wp:extent cx="3370580" cy="1101725"/>
            <wp:effectExtent b="0" l="0" r="0" t="0"/>
            <wp:wrapTopAndBottom distB="0" distT="0"/>
            <wp:docPr id="1343690812"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3370580" cy="1101725"/>
                    </a:xfrm>
                    <a:prstGeom prst="rect"/>
                    <a:ln/>
                  </pic:spPr>
                </pic:pic>
              </a:graphicData>
            </a:graphic>
          </wp:anchor>
        </w:drawing>
      </w:r>
    </w:p>
    <w:p w:rsidR="00000000" w:rsidDel="00000000" w:rsidP="00000000" w:rsidRDefault="00000000" w:rsidRPr="00000000" w14:paraId="00000056">
      <w:pPr>
        <w:jc w:val="both"/>
        <w:rPr>
          <w:sz w:val="24"/>
          <w:szCs w:val="24"/>
        </w:rPr>
      </w:pPr>
      <w:r w:rsidDel="00000000" w:rsidR="00000000" w:rsidRPr="00000000">
        <w:rPr>
          <w:rtl w:val="0"/>
        </w:rPr>
      </w:r>
    </w:p>
    <w:p w:rsidR="00000000" w:rsidDel="00000000" w:rsidP="00000000" w:rsidRDefault="00000000" w:rsidRPr="00000000" w14:paraId="00000057">
      <w:pPr>
        <w:jc w:val="both"/>
        <w:rPr>
          <w:sz w:val="24"/>
          <w:szCs w:val="24"/>
        </w:rPr>
      </w:pPr>
      <w:r w:rsidDel="00000000" w:rsidR="00000000" w:rsidRPr="00000000">
        <w:rPr>
          <w:rtl w:val="0"/>
        </w:rPr>
      </w:r>
    </w:p>
    <w:p w:rsidR="00000000" w:rsidDel="00000000" w:rsidP="00000000" w:rsidRDefault="00000000" w:rsidRPr="00000000" w14:paraId="00000058">
      <w:pPr>
        <w:jc w:val="both"/>
        <w:rPr>
          <w:sz w:val="24"/>
          <w:szCs w:val="24"/>
        </w:rPr>
      </w:pPr>
      <w:r w:rsidDel="00000000" w:rsidR="00000000" w:rsidRPr="00000000">
        <w:rPr>
          <w:rtl w:val="0"/>
        </w:rPr>
      </w:r>
    </w:p>
    <w:p w:rsidR="00000000" w:rsidDel="00000000" w:rsidP="00000000" w:rsidRDefault="00000000" w:rsidRPr="00000000" w14:paraId="00000059">
      <w:pPr>
        <w:jc w:val="both"/>
        <w:rPr>
          <w:sz w:val="24"/>
          <w:szCs w:val="24"/>
        </w:rPr>
      </w:pPr>
      <w:r w:rsidDel="00000000" w:rsidR="00000000" w:rsidRPr="00000000">
        <w:rPr>
          <w:rtl w:val="0"/>
        </w:rPr>
      </w:r>
    </w:p>
    <w:p w:rsidR="00000000" w:rsidDel="00000000" w:rsidP="00000000" w:rsidRDefault="00000000" w:rsidRPr="00000000" w14:paraId="0000005A">
      <w:pPr>
        <w:jc w:val="both"/>
        <w:rPr>
          <w:sz w:val="24"/>
          <w:szCs w:val="24"/>
        </w:rPr>
      </w:pPr>
      <w:r w:rsidDel="00000000" w:rsidR="00000000" w:rsidRPr="00000000">
        <w:rPr>
          <w:rtl w:val="0"/>
        </w:rPr>
      </w:r>
    </w:p>
    <w:p w:rsidR="00000000" w:rsidDel="00000000" w:rsidP="00000000" w:rsidRDefault="00000000" w:rsidRPr="00000000" w14:paraId="0000005B">
      <w:pPr>
        <w:jc w:val="both"/>
        <w:rPr>
          <w:sz w:val="24"/>
          <w:szCs w:val="24"/>
        </w:rPr>
      </w:pPr>
      <w:r w:rsidDel="00000000" w:rsidR="00000000" w:rsidRPr="00000000">
        <w:rPr>
          <w:rtl w:val="0"/>
        </w:rPr>
      </w:r>
    </w:p>
    <w:p w:rsidR="00000000" w:rsidDel="00000000" w:rsidP="00000000" w:rsidRDefault="00000000" w:rsidRPr="00000000" w14:paraId="0000005C">
      <w:pPr>
        <w:jc w:val="both"/>
        <w:rPr>
          <w:sz w:val="24"/>
          <w:szCs w:val="24"/>
        </w:rPr>
      </w:pPr>
      <w:r w:rsidDel="00000000" w:rsidR="00000000" w:rsidRPr="00000000">
        <w:rPr>
          <w:rtl w:val="0"/>
        </w:rPr>
      </w:r>
    </w:p>
    <w:p w:rsidR="00000000" w:rsidDel="00000000" w:rsidP="00000000" w:rsidRDefault="00000000" w:rsidRPr="00000000" w14:paraId="0000005D">
      <w:pPr>
        <w:jc w:val="both"/>
        <w:rPr>
          <w:sz w:val="24"/>
          <w:szCs w:val="24"/>
        </w:rPr>
      </w:pPr>
      <w:r w:rsidDel="00000000" w:rsidR="00000000" w:rsidRPr="00000000">
        <w:rPr>
          <w:rtl w:val="0"/>
        </w:rPr>
      </w:r>
    </w:p>
    <w:p w:rsidR="00000000" w:rsidDel="00000000" w:rsidP="00000000" w:rsidRDefault="00000000" w:rsidRPr="00000000" w14:paraId="0000005E">
      <w:pPr>
        <w:jc w:val="both"/>
        <w:rPr>
          <w:sz w:val="24"/>
          <w:szCs w:val="24"/>
        </w:rPr>
      </w:pPr>
      <w:r w:rsidDel="00000000" w:rsidR="00000000" w:rsidRPr="00000000">
        <w:rPr>
          <w:rtl w:val="0"/>
        </w:rPr>
      </w:r>
    </w:p>
    <w:p w:rsidR="00000000" w:rsidDel="00000000" w:rsidP="00000000" w:rsidRDefault="00000000" w:rsidRPr="00000000" w14:paraId="0000005F">
      <w:pPr>
        <w:jc w:val="both"/>
        <w:rPr>
          <w:sz w:val="24"/>
          <w:szCs w:val="24"/>
        </w:rPr>
      </w:pPr>
      <w:r w:rsidDel="00000000" w:rsidR="00000000" w:rsidRPr="00000000">
        <w:rPr>
          <w:rtl w:val="0"/>
        </w:rPr>
      </w:r>
    </w:p>
    <w:p w:rsidR="00000000" w:rsidDel="00000000" w:rsidP="00000000" w:rsidRDefault="00000000" w:rsidRPr="00000000" w14:paraId="00000060">
      <w:pPr>
        <w:jc w:val="both"/>
        <w:rPr>
          <w:sz w:val="24"/>
          <w:szCs w:val="24"/>
        </w:rPr>
      </w:pPr>
      <w:r w:rsidDel="00000000" w:rsidR="00000000" w:rsidRPr="00000000">
        <w:rPr>
          <w:rtl w:val="0"/>
        </w:rPr>
      </w:r>
    </w:p>
    <w:p w:rsidR="00000000" w:rsidDel="00000000" w:rsidP="00000000" w:rsidRDefault="00000000" w:rsidRPr="00000000" w14:paraId="00000061">
      <w:pPr>
        <w:jc w:val="both"/>
        <w:rPr>
          <w:sz w:val="24"/>
          <w:szCs w:val="24"/>
        </w:rPr>
      </w:pPr>
      <w:r w:rsidDel="00000000" w:rsidR="00000000" w:rsidRPr="00000000">
        <w:rPr>
          <w:rtl w:val="0"/>
        </w:rPr>
      </w:r>
    </w:p>
    <w:p w:rsidR="00000000" w:rsidDel="00000000" w:rsidP="00000000" w:rsidRDefault="00000000" w:rsidRPr="00000000" w14:paraId="00000062">
      <w:pPr>
        <w:jc w:val="both"/>
        <w:rPr>
          <w:sz w:val="24"/>
          <w:szCs w:val="24"/>
        </w:rPr>
      </w:pPr>
      <w:r w:rsidDel="00000000" w:rsidR="00000000" w:rsidRPr="00000000">
        <w:rPr>
          <w:rtl w:val="0"/>
        </w:rPr>
      </w:r>
    </w:p>
    <w:p w:rsidR="00000000" w:rsidDel="00000000" w:rsidP="00000000" w:rsidRDefault="00000000" w:rsidRPr="00000000" w14:paraId="00000063">
      <w:pPr>
        <w:jc w:val="both"/>
        <w:rPr>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190500</wp:posOffset>
            </wp:positionH>
            <wp:positionV relativeFrom="paragraph">
              <wp:posOffset>20985</wp:posOffset>
            </wp:positionV>
            <wp:extent cx="3341370" cy="6102985"/>
            <wp:effectExtent b="0" l="0" r="0" t="0"/>
            <wp:wrapNone/>
            <wp:docPr id="134369081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341370" cy="6102985"/>
                    </a:xfrm>
                    <a:prstGeom prst="rect"/>
                    <a:ln/>
                  </pic:spPr>
                </pic:pic>
              </a:graphicData>
            </a:graphic>
          </wp:anchor>
        </w:drawing>
      </w:r>
    </w:p>
    <w:p w:rsidR="00000000" w:rsidDel="00000000" w:rsidP="00000000" w:rsidRDefault="00000000" w:rsidRPr="00000000" w14:paraId="00000064">
      <w:pPr>
        <w:jc w:val="both"/>
        <w:rPr>
          <w:sz w:val="24"/>
          <w:szCs w:val="24"/>
        </w:rPr>
      </w:pPr>
      <w:r w:rsidDel="00000000" w:rsidR="00000000" w:rsidRPr="00000000">
        <w:rPr>
          <w:rtl w:val="0"/>
        </w:rPr>
      </w:r>
    </w:p>
    <w:p w:rsidR="00000000" w:rsidDel="00000000" w:rsidP="00000000" w:rsidRDefault="00000000" w:rsidRPr="00000000" w14:paraId="00000065">
      <w:pPr>
        <w:jc w:val="both"/>
        <w:rPr>
          <w:sz w:val="24"/>
          <w:szCs w:val="24"/>
        </w:rPr>
      </w:pPr>
      <w:r w:rsidDel="00000000" w:rsidR="00000000" w:rsidRPr="00000000">
        <w:rPr>
          <w:rtl w:val="0"/>
        </w:rPr>
      </w:r>
    </w:p>
    <w:p w:rsidR="00000000" w:rsidDel="00000000" w:rsidP="00000000" w:rsidRDefault="00000000" w:rsidRPr="00000000" w14:paraId="00000066">
      <w:pPr>
        <w:jc w:val="both"/>
        <w:rPr>
          <w:sz w:val="24"/>
          <w:szCs w:val="24"/>
        </w:rPr>
      </w:pPr>
      <w:r w:rsidDel="00000000" w:rsidR="00000000" w:rsidRPr="00000000">
        <w:rPr>
          <w:rtl w:val="0"/>
        </w:rPr>
      </w:r>
    </w:p>
    <w:p w:rsidR="00000000" w:rsidDel="00000000" w:rsidP="00000000" w:rsidRDefault="00000000" w:rsidRPr="00000000" w14:paraId="00000067">
      <w:pPr>
        <w:jc w:val="both"/>
        <w:rPr>
          <w:sz w:val="24"/>
          <w:szCs w:val="24"/>
        </w:rPr>
      </w:pPr>
      <w:r w:rsidDel="00000000" w:rsidR="00000000" w:rsidRPr="00000000">
        <w:rPr>
          <w:rtl w:val="0"/>
        </w:rPr>
      </w:r>
    </w:p>
    <w:p w:rsidR="00000000" w:rsidDel="00000000" w:rsidP="00000000" w:rsidRDefault="00000000" w:rsidRPr="00000000" w14:paraId="00000068">
      <w:pPr>
        <w:jc w:val="both"/>
        <w:rPr>
          <w:sz w:val="24"/>
          <w:szCs w:val="24"/>
        </w:rPr>
      </w:pPr>
      <w:r w:rsidDel="00000000" w:rsidR="00000000" w:rsidRPr="00000000">
        <w:rPr>
          <w:rtl w:val="0"/>
        </w:rPr>
      </w:r>
    </w:p>
    <w:p w:rsidR="00000000" w:rsidDel="00000000" w:rsidP="00000000" w:rsidRDefault="00000000" w:rsidRPr="00000000" w14:paraId="00000069">
      <w:pPr>
        <w:jc w:val="both"/>
        <w:rPr>
          <w:sz w:val="24"/>
          <w:szCs w:val="24"/>
        </w:rPr>
      </w:pPr>
      <w:r w:rsidDel="00000000" w:rsidR="00000000" w:rsidRPr="00000000">
        <w:rPr>
          <w:rtl w:val="0"/>
        </w:rPr>
      </w:r>
    </w:p>
    <w:p w:rsidR="00000000" w:rsidDel="00000000" w:rsidP="00000000" w:rsidRDefault="00000000" w:rsidRPr="00000000" w14:paraId="0000006A">
      <w:pPr>
        <w:jc w:val="both"/>
        <w:rPr>
          <w:sz w:val="24"/>
          <w:szCs w:val="24"/>
        </w:rPr>
      </w:pPr>
      <w:r w:rsidDel="00000000" w:rsidR="00000000" w:rsidRPr="00000000">
        <w:rPr>
          <w:rtl w:val="0"/>
        </w:rPr>
      </w:r>
    </w:p>
    <w:p w:rsidR="00000000" w:rsidDel="00000000" w:rsidP="00000000" w:rsidRDefault="00000000" w:rsidRPr="00000000" w14:paraId="0000006B">
      <w:pPr>
        <w:jc w:val="both"/>
        <w:rPr>
          <w:sz w:val="24"/>
          <w:szCs w:val="24"/>
        </w:rPr>
      </w:pPr>
      <w:r w:rsidDel="00000000" w:rsidR="00000000" w:rsidRPr="00000000">
        <w:rPr>
          <w:rtl w:val="0"/>
        </w:rPr>
      </w:r>
    </w:p>
    <w:p w:rsidR="00000000" w:rsidDel="00000000" w:rsidP="00000000" w:rsidRDefault="00000000" w:rsidRPr="00000000" w14:paraId="0000006C">
      <w:pPr>
        <w:jc w:val="both"/>
        <w:rPr>
          <w:sz w:val="24"/>
          <w:szCs w:val="24"/>
        </w:rPr>
      </w:pPr>
      <w:r w:rsidDel="00000000" w:rsidR="00000000" w:rsidRPr="00000000">
        <w:rPr>
          <w:rtl w:val="0"/>
        </w:rPr>
      </w:r>
    </w:p>
    <w:p w:rsidR="00000000" w:rsidDel="00000000" w:rsidP="00000000" w:rsidRDefault="00000000" w:rsidRPr="00000000" w14:paraId="0000006D">
      <w:pPr>
        <w:jc w:val="both"/>
        <w:rPr>
          <w:sz w:val="24"/>
          <w:szCs w:val="24"/>
        </w:rPr>
      </w:pPr>
      <w:r w:rsidDel="00000000" w:rsidR="00000000" w:rsidRPr="00000000">
        <w:rPr>
          <w:rtl w:val="0"/>
        </w:rPr>
      </w:r>
    </w:p>
    <w:p w:rsidR="00000000" w:rsidDel="00000000" w:rsidP="00000000" w:rsidRDefault="00000000" w:rsidRPr="00000000" w14:paraId="0000006E">
      <w:pPr>
        <w:jc w:val="both"/>
        <w:rPr>
          <w:sz w:val="24"/>
          <w:szCs w:val="24"/>
        </w:rPr>
      </w:pPr>
      <w:r w:rsidDel="00000000" w:rsidR="00000000" w:rsidRPr="00000000">
        <w:rPr>
          <w:rtl w:val="0"/>
        </w:rPr>
      </w:r>
    </w:p>
    <w:p w:rsidR="00000000" w:rsidDel="00000000" w:rsidP="00000000" w:rsidRDefault="00000000" w:rsidRPr="00000000" w14:paraId="0000006F">
      <w:pPr>
        <w:jc w:val="both"/>
        <w:rPr>
          <w:sz w:val="24"/>
          <w:szCs w:val="24"/>
        </w:rPr>
      </w:pPr>
      <w:r w:rsidDel="00000000" w:rsidR="00000000" w:rsidRPr="00000000">
        <w:rPr>
          <w:rtl w:val="0"/>
        </w:rPr>
      </w:r>
    </w:p>
    <w:p w:rsidR="00000000" w:rsidDel="00000000" w:rsidP="00000000" w:rsidRDefault="00000000" w:rsidRPr="00000000" w14:paraId="00000070">
      <w:pPr>
        <w:jc w:val="both"/>
        <w:rPr>
          <w:sz w:val="24"/>
          <w:szCs w:val="24"/>
        </w:rPr>
      </w:pPr>
      <w:r w:rsidDel="00000000" w:rsidR="00000000" w:rsidRPr="00000000">
        <w:rPr>
          <w:rtl w:val="0"/>
        </w:rPr>
      </w:r>
    </w:p>
    <w:p w:rsidR="00000000" w:rsidDel="00000000" w:rsidP="00000000" w:rsidRDefault="00000000" w:rsidRPr="00000000" w14:paraId="00000071">
      <w:pPr>
        <w:jc w:val="both"/>
        <w:rPr>
          <w:sz w:val="24"/>
          <w:szCs w:val="24"/>
        </w:rPr>
      </w:pPr>
      <w:r w:rsidDel="00000000" w:rsidR="00000000" w:rsidRPr="00000000">
        <w:rPr>
          <w:rtl w:val="0"/>
        </w:rPr>
      </w:r>
    </w:p>
    <w:p w:rsidR="00000000" w:rsidDel="00000000" w:rsidP="00000000" w:rsidRDefault="00000000" w:rsidRPr="00000000" w14:paraId="00000072">
      <w:pPr>
        <w:jc w:val="both"/>
        <w:rPr>
          <w:sz w:val="24"/>
          <w:szCs w:val="24"/>
        </w:rPr>
      </w:pPr>
      <w:r w:rsidDel="00000000" w:rsidR="00000000" w:rsidRPr="00000000">
        <w:rPr>
          <w:rtl w:val="0"/>
        </w:rPr>
      </w:r>
    </w:p>
    <w:p w:rsidR="00000000" w:rsidDel="00000000" w:rsidP="00000000" w:rsidRDefault="00000000" w:rsidRPr="00000000" w14:paraId="00000073">
      <w:pPr>
        <w:jc w:val="both"/>
        <w:rPr>
          <w:sz w:val="24"/>
          <w:szCs w:val="24"/>
        </w:rPr>
      </w:pPr>
      <w:r w:rsidDel="00000000" w:rsidR="00000000" w:rsidRPr="00000000">
        <w:rPr>
          <w:rtl w:val="0"/>
        </w:rPr>
      </w:r>
    </w:p>
    <w:p w:rsidR="00000000" w:rsidDel="00000000" w:rsidP="00000000" w:rsidRDefault="00000000" w:rsidRPr="00000000" w14:paraId="00000074">
      <w:pPr>
        <w:jc w:val="both"/>
        <w:rPr>
          <w:sz w:val="24"/>
          <w:szCs w:val="24"/>
        </w:rPr>
      </w:pPr>
      <w:r w:rsidDel="00000000" w:rsidR="00000000" w:rsidRPr="00000000">
        <w:rPr>
          <w:rtl w:val="0"/>
        </w:rPr>
      </w:r>
    </w:p>
    <w:p w:rsidR="00000000" w:rsidDel="00000000" w:rsidP="00000000" w:rsidRDefault="00000000" w:rsidRPr="00000000" w14:paraId="00000075">
      <w:pPr>
        <w:jc w:val="both"/>
        <w:rPr>
          <w:sz w:val="24"/>
          <w:szCs w:val="24"/>
        </w:rPr>
      </w:pPr>
      <w:r w:rsidDel="00000000" w:rsidR="00000000" w:rsidRPr="00000000">
        <w:rPr>
          <w:rtl w:val="0"/>
        </w:rPr>
      </w:r>
    </w:p>
    <w:p w:rsidR="00000000" w:rsidDel="00000000" w:rsidP="00000000" w:rsidRDefault="00000000" w:rsidRPr="00000000" w14:paraId="00000076">
      <w:pPr>
        <w:jc w:val="both"/>
        <w:rPr>
          <w:sz w:val="24"/>
          <w:szCs w:val="24"/>
        </w:rPr>
      </w:pPr>
      <w:r w:rsidDel="00000000" w:rsidR="00000000" w:rsidRPr="00000000">
        <w:rPr>
          <w:rtl w:val="0"/>
        </w:rPr>
      </w:r>
    </w:p>
    <w:p w:rsidR="00000000" w:rsidDel="00000000" w:rsidP="00000000" w:rsidRDefault="00000000" w:rsidRPr="00000000" w14:paraId="00000077">
      <w:pPr>
        <w:jc w:val="both"/>
        <w:rPr>
          <w:sz w:val="24"/>
          <w:szCs w:val="24"/>
        </w:rPr>
      </w:pPr>
      <w:r w:rsidDel="00000000" w:rsidR="00000000" w:rsidRPr="00000000">
        <w:rPr>
          <w:rtl w:val="0"/>
        </w:rPr>
      </w:r>
    </w:p>
    <w:p w:rsidR="00000000" w:rsidDel="00000000" w:rsidP="00000000" w:rsidRDefault="00000000" w:rsidRPr="00000000" w14:paraId="00000078">
      <w:pPr>
        <w:jc w:val="both"/>
        <w:rPr>
          <w:sz w:val="24"/>
          <w:szCs w:val="24"/>
        </w:rPr>
      </w:pPr>
      <w:r w:rsidDel="00000000" w:rsidR="00000000" w:rsidRPr="00000000">
        <w:rPr>
          <w:rtl w:val="0"/>
        </w:rPr>
      </w:r>
    </w:p>
    <w:p w:rsidR="00000000" w:rsidDel="00000000" w:rsidP="00000000" w:rsidRDefault="00000000" w:rsidRPr="00000000" w14:paraId="00000079">
      <w:pPr>
        <w:jc w:val="both"/>
        <w:rPr>
          <w:sz w:val="24"/>
          <w:szCs w:val="24"/>
        </w:rPr>
      </w:pPr>
      <w:r w:rsidDel="00000000" w:rsidR="00000000" w:rsidRPr="00000000">
        <w:rPr>
          <w:rtl w:val="0"/>
        </w:rPr>
      </w:r>
    </w:p>
    <w:p w:rsidR="00000000" w:rsidDel="00000000" w:rsidP="00000000" w:rsidRDefault="00000000" w:rsidRPr="00000000" w14:paraId="0000007A">
      <w:pPr>
        <w:jc w:val="both"/>
        <w:rPr>
          <w:sz w:val="24"/>
          <w:szCs w:val="24"/>
        </w:rPr>
      </w:pPr>
      <w:r w:rsidDel="00000000" w:rsidR="00000000" w:rsidRPr="00000000">
        <w:rPr>
          <w:rtl w:val="0"/>
        </w:rPr>
      </w:r>
    </w:p>
    <w:p w:rsidR="00000000" w:rsidDel="00000000" w:rsidP="00000000" w:rsidRDefault="00000000" w:rsidRPr="00000000" w14:paraId="0000007B">
      <w:pPr>
        <w:jc w:val="both"/>
        <w:rPr>
          <w:sz w:val="24"/>
          <w:szCs w:val="24"/>
        </w:rPr>
      </w:pPr>
      <w:r w:rsidDel="00000000" w:rsidR="00000000" w:rsidRPr="00000000">
        <w:rPr>
          <w:rtl w:val="0"/>
        </w:rPr>
      </w:r>
    </w:p>
    <w:p w:rsidR="00000000" w:rsidDel="00000000" w:rsidP="00000000" w:rsidRDefault="00000000" w:rsidRPr="00000000" w14:paraId="0000007C">
      <w:pPr>
        <w:jc w:val="both"/>
        <w:rPr>
          <w:sz w:val="24"/>
          <w:szCs w:val="24"/>
        </w:rPr>
      </w:pPr>
      <w:r w:rsidDel="00000000" w:rsidR="00000000" w:rsidRPr="00000000">
        <w:rPr>
          <w:rtl w:val="0"/>
        </w:rPr>
      </w:r>
    </w:p>
    <w:p w:rsidR="00000000" w:rsidDel="00000000" w:rsidP="00000000" w:rsidRDefault="00000000" w:rsidRPr="00000000" w14:paraId="0000007D">
      <w:pPr>
        <w:jc w:val="both"/>
        <w:rPr>
          <w:sz w:val="24"/>
          <w:szCs w:val="24"/>
        </w:rPr>
      </w:pPr>
      <w:r w:rsidDel="00000000" w:rsidR="00000000" w:rsidRPr="00000000">
        <w:rPr>
          <w:rtl w:val="0"/>
        </w:rPr>
      </w:r>
    </w:p>
    <w:p w:rsidR="00000000" w:rsidDel="00000000" w:rsidP="00000000" w:rsidRDefault="00000000" w:rsidRPr="00000000" w14:paraId="0000007E">
      <w:pPr>
        <w:jc w:val="both"/>
        <w:rPr>
          <w:b w:val="1"/>
          <w:bCs w:val="1"/>
          <w:sz w:val="20"/>
          <w:szCs w:val="20"/>
        </w:rPr>
      </w:pPr>
      <w:r w:rsidDel="00000000" w:rsidR="00000000" w:rsidRPr="00000000">
        <w:rPr>
          <w:rtl w:val="0"/>
        </w:rPr>
      </w:r>
    </w:p>
    <w:p w:rsidR="00000000" w:rsidDel="00000000" w:rsidP="00000000" w:rsidRDefault="00000000" w:rsidRPr="00000000" w14:paraId="0000007F">
      <w:pPr>
        <w:jc w:val="both"/>
        <w:rPr>
          <w:b w:val="1"/>
          <w:bCs w:val="1"/>
          <w:sz w:val="20"/>
          <w:szCs w:val="20"/>
        </w:rPr>
      </w:pPr>
      <w:r w:rsidDel="00000000" w:rsidR="00000000" w:rsidRPr="00000000">
        <w:rPr>
          <w:rtl w:val="0"/>
        </w:rPr>
      </w:r>
    </w:p>
    <w:p w:rsidR="00000000" w:rsidDel="00000000" w:rsidP="00000000" w:rsidRDefault="00000000" w:rsidRPr="00000000" w14:paraId="00000080">
      <w:pPr>
        <w:jc w:val="both"/>
        <w:rPr>
          <w:b w:val="1"/>
          <w:bCs w:val="1"/>
          <w:sz w:val="20"/>
          <w:szCs w:val="20"/>
        </w:rPr>
      </w:pPr>
      <w:r w:rsidDel="00000000" w:rsidR="00000000" w:rsidRPr="00000000">
        <w:rPr>
          <w:rtl w:val="0"/>
        </w:rPr>
      </w:r>
    </w:p>
    <w:p w:rsidR="00000000" w:rsidDel="00000000" w:rsidP="00000000" w:rsidRDefault="00000000" w:rsidRPr="00000000" w14:paraId="00000081">
      <w:pPr>
        <w:jc w:val="both"/>
        <w:rPr>
          <w:b w:val="1"/>
          <w:bCs w:val="1"/>
          <w:sz w:val="20"/>
          <w:szCs w:val="20"/>
        </w:rPr>
      </w:pPr>
      <w:r w:rsidDel="00000000" w:rsidR="00000000" w:rsidRPr="00000000">
        <w:rPr>
          <w:rtl w:val="0"/>
        </w:rPr>
      </w:r>
    </w:p>
    <w:p w:rsidR="00000000" w:rsidDel="00000000" w:rsidP="00000000" w:rsidRDefault="00000000" w:rsidRPr="00000000" w14:paraId="00000082">
      <w:pPr>
        <w:jc w:val="both"/>
        <w:rPr>
          <w:b w:val="1"/>
          <w:bCs w:val="1"/>
          <w:sz w:val="20"/>
          <w:szCs w:val="20"/>
        </w:rPr>
      </w:pPr>
      <w:r w:rsidDel="00000000" w:rsidR="00000000" w:rsidRPr="00000000">
        <w:rPr>
          <w:rtl w:val="0"/>
        </w:rPr>
      </w:r>
    </w:p>
    <w:p w:rsidR="00000000" w:rsidDel="00000000" w:rsidP="00000000" w:rsidRDefault="00000000" w:rsidRPr="00000000" w14:paraId="00000083">
      <w:pPr>
        <w:jc w:val="both"/>
        <w:rPr>
          <w:b w:val="1"/>
          <w:bCs w:val="1"/>
          <w:sz w:val="20"/>
          <w:szCs w:val="20"/>
        </w:rPr>
      </w:pPr>
      <w:r w:rsidDel="00000000" w:rsidR="00000000" w:rsidRPr="00000000">
        <w:rPr>
          <w:rtl w:val="0"/>
        </w:rPr>
      </w:r>
    </w:p>
    <w:p w:rsidR="00000000" w:rsidDel="00000000" w:rsidP="00000000" w:rsidRDefault="00000000" w:rsidRPr="00000000" w14:paraId="00000084">
      <w:pPr>
        <w:jc w:val="both"/>
        <w:rPr>
          <w:b w:val="1"/>
          <w:bCs w:val="1"/>
          <w:sz w:val="20"/>
          <w:szCs w:val="20"/>
        </w:rPr>
      </w:pPr>
      <w:r w:rsidDel="00000000" w:rsidR="00000000" w:rsidRPr="00000000">
        <w:rPr>
          <w:rtl w:val="0"/>
        </w:rPr>
      </w:r>
    </w:p>
    <w:p w:rsidR="00000000" w:rsidDel="00000000" w:rsidP="00000000" w:rsidRDefault="00000000" w:rsidRPr="00000000" w14:paraId="00000085">
      <w:pPr>
        <w:jc w:val="both"/>
        <w:rPr>
          <w:b w:val="1"/>
          <w:bCs w:val="1"/>
          <w:sz w:val="20"/>
          <w:szCs w:val="20"/>
        </w:rPr>
      </w:pPr>
      <w:r w:rsidDel="00000000" w:rsidR="00000000" w:rsidRPr="00000000">
        <w:rPr>
          <w:rtl w:val="0"/>
        </w:rPr>
      </w:r>
    </w:p>
    <w:p w:rsidR="00000000" w:rsidDel="00000000" w:rsidP="00000000" w:rsidRDefault="00000000" w:rsidRPr="00000000" w14:paraId="00000086">
      <w:pPr>
        <w:jc w:val="both"/>
        <w:rPr>
          <w:b w:val="1"/>
          <w:bCs w:val="1"/>
          <w:sz w:val="20"/>
          <w:szCs w:val="20"/>
        </w:rPr>
      </w:pPr>
      <w:r w:rsidDel="00000000" w:rsidR="00000000" w:rsidRPr="00000000">
        <w:rPr>
          <w:rtl w:val="0"/>
        </w:rPr>
      </w:r>
    </w:p>
    <w:p w:rsidR="00000000" w:rsidDel="00000000" w:rsidP="00000000" w:rsidRDefault="00000000" w:rsidRPr="00000000" w14:paraId="00000087">
      <w:pPr>
        <w:jc w:val="both"/>
        <w:rPr>
          <w:b w:val="1"/>
          <w:bCs w:val="1"/>
          <w:sz w:val="20"/>
          <w:szCs w:val="20"/>
        </w:rPr>
      </w:pPr>
      <w:r w:rsidDel="00000000" w:rsidR="00000000" w:rsidRPr="00000000">
        <w:rPr>
          <w:rtl w:val="0"/>
        </w:rPr>
      </w:r>
    </w:p>
    <w:p w:rsidR="00000000" w:rsidDel="00000000" w:rsidP="00000000" w:rsidRDefault="00000000" w:rsidRPr="00000000" w14:paraId="00000088">
      <w:pPr>
        <w:jc w:val="both"/>
        <w:rPr>
          <w:b w:val="1"/>
          <w:bCs w:val="1"/>
          <w:sz w:val="20"/>
          <w:szCs w:val="20"/>
        </w:rPr>
      </w:pPr>
      <w:r w:rsidDel="00000000" w:rsidR="00000000" w:rsidRPr="00000000">
        <w:rPr>
          <w:rtl w:val="0"/>
        </w:rPr>
      </w:r>
    </w:p>
    <w:p w:rsidR="00000000" w:rsidDel="00000000" w:rsidP="00000000" w:rsidRDefault="00000000" w:rsidRPr="00000000" w14:paraId="00000089">
      <w:pPr>
        <w:jc w:val="both"/>
        <w:rPr>
          <w:b w:val="1"/>
          <w:bCs w:val="1"/>
          <w:sz w:val="20"/>
          <w:szCs w:val="20"/>
        </w:rPr>
      </w:pPr>
      <w:r w:rsidDel="00000000" w:rsidR="00000000" w:rsidRPr="00000000">
        <w:rPr>
          <w:b w:val="1"/>
          <w:bCs w:val="1"/>
          <w:sz w:val="20"/>
          <w:szCs w:val="20"/>
          <w:rtl w:val="0"/>
        </w:rPr>
        <w:t xml:space="preserve">IV. ANÁLISIS DE RESULTADOS</w:t>
      </w:r>
    </w:p>
    <w:p w:rsidR="00000000" w:rsidDel="00000000" w:rsidP="00000000" w:rsidRDefault="00000000" w:rsidRPr="00000000" w14:paraId="0000008A">
      <w:pPr>
        <w:jc w:val="both"/>
        <w:rPr>
          <w:sz w:val="20"/>
          <w:szCs w:val="20"/>
        </w:rPr>
      </w:pPr>
      <w:r w:rsidDel="00000000" w:rsidR="00000000" w:rsidRPr="00000000">
        <w:rPr>
          <w:sz w:val="20"/>
          <w:szCs w:val="20"/>
          <w:rtl w:val="0"/>
        </w:rPr>
        <w:t xml:space="preserve">Después de implementar las reglas de firewall en pfSense para controlar el acceso a puertos específicos, se observaron varios resultados clave que impactaron la efectividad de la configuración y la seguridad general de la red:</w:t>
      </w:r>
    </w:p>
    <w:p w:rsidR="00000000" w:rsidDel="00000000" w:rsidP="00000000" w:rsidRDefault="00000000" w:rsidRPr="00000000" w14:paraId="0000008B">
      <w:pPr>
        <w:numPr>
          <w:ilvl w:val="0"/>
          <w:numId w:val="5"/>
        </w:numPr>
        <w:ind w:left="720" w:hanging="360"/>
        <w:jc w:val="both"/>
        <w:rPr>
          <w:sz w:val="20"/>
          <w:szCs w:val="20"/>
        </w:rPr>
      </w:pPr>
      <w:r w:rsidDel="00000000" w:rsidR="00000000" w:rsidRPr="00000000">
        <w:rPr>
          <w:b w:val="1"/>
          <w:bCs w:val="1"/>
          <w:sz w:val="20"/>
          <w:szCs w:val="20"/>
          <w:rtl w:val="0"/>
        </w:rPr>
        <w:t xml:space="preserve">Efectividad de las Reglas de Firewall</w:t>
      </w:r>
      <w:r w:rsidDel="00000000" w:rsidR="00000000" w:rsidRPr="00000000">
        <w:rPr>
          <w:rtl w:val="0"/>
        </w:rPr>
      </w:r>
    </w:p>
    <w:p w:rsidR="00000000" w:rsidDel="00000000" w:rsidP="00000000" w:rsidRDefault="00000000" w:rsidRPr="00000000" w14:paraId="0000008C">
      <w:pPr>
        <w:numPr>
          <w:ilvl w:val="1"/>
          <w:numId w:val="5"/>
        </w:numPr>
        <w:ind w:left="1440" w:hanging="360"/>
        <w:jc w:val="both"/>
        <w:rPr>
          <w:sz w:val="20"/>
          <w:szCs w:val="20"/>
        </w:rPr>
      </w:pPr>
      <w:r w:rsidDel="00000000" w:rsidR="00000000" w:rsidRPr="00000000">
        <w:rPr>
          <w:b w:val="1"/>
          <w:bCs w:val="1"/>
          <w:sz w:val="20"/>
          <w:szCs w:val="20"/>
          <w:rtl w:val="0"/>
        </w:rPr>
        <w:t xml:space="preserve">Reducción de Accesos No Autorizados</w:t>
      </w:r>
      <w:r w:rsidDel="00000000" w:rsidR="00000000" w:rsidRPr="00000000">
        <w:rPr>
          <w:sz w:val="20"/>
          <w:szCs w:val="20"/>
          <w:rtl w:val="0"/>
        </w:rPr>
        <w:t xml:space="preserve">: Se notó una disminución considerable en los intentos de acceso no autorizado a los puertos restringidos. Antes de la implementación, los registros mostraban numerosos intentos de acceso a puertos críticos, mientras que después de la configuración, estos intentos se redujeron drásticamente.</w:t>
      </w:r>
    </w:p>
    <w:p w:rsidR="00000000" w:rsidDel="00000000" w:rsidP="00000000" w:rsidRDefault="00000000" w:rsidRPr="00000000" w14:paraId="0000008D">
      <w:pPr>
        <w:numPr>
          <w:ilvl w:val="1"/>
          <w:numId w:val="5"/>
        </w:numPr>
        <w:ind w:left="1440" w:hanging="360"/>
        <w:jc w:val="both"/>
        <w:rPr>
          <w:sz w:val="20"/>
          <w:szCs w:val="20"/>
        </w:rPr>
      </w:pPr>
      <w:r w:rsidDel="00000000" w:rsidR="00000000" w:rsidRPr="00000000">
        <w:rPr>
          <w:b w:val="1"/>
          <w:bCs w:val="1"/>
          <w:sz w:val="20"/>
          <w:szCs w:val="20"/>
          <w:rtl w:val="0"/>
        </w:rPr>
        <w:t xml:space="preserve">Mejora en la Seguridad de la Red</w:t>
      </w:r>
      <w:r w:rsidDel="00000000" w:rsidR="00000000" w:rsidRPr="00000000">
        <w:rPr>
          <w:sz w:val="20"/>
          <w:szCs w:val="20"/>
          <w:rtl w:val="0"/>
        </w:rPr>
        <w:t xml:space="preserve">: La creación de reglas específicas y bien definidas fortaleció la postura de</w:t>
      </w:r>
      <w:r w:rsidDel="00000000" w:rsidR="00000000" w:rsidRPr="00000000">
        <w:rPr>
          <w:sz w:val="24"/>
          <w:szCs w:val="24"/>
          <w:rtl w:val="0"/>
        </w:rPr>
        <w:t xml:space="preserve"> </w:t>
      </w:r>
      <w:r w:rsidDel="00000000" w:rsidR="00000000" w:rsidRPr="00000000">
        <w:rPr>
          <w:sz w:val="20"/>
          <w:szCs w:val="20"/>
          <w:rtl w:val="0"/>
        </w:rPr>
        <w:t xml:space="preserve">seguridad general de la red. Se bloquearon los puertos no esenciales, permitiendo que solo el tráfico legítimo y autorizado fluyera a través de los puertos</w:t>
      </w:r>
      <w:r w:rsidDel="00000000" w:rsidR="00000000" w:rsidRPr="00000000">
        <w:rPr>
          <w:sz w:val="24"/>
          <w:szCs w:val="24"/>
          <w:rtl w:val="0"/>
        </w:rPr>
        <w:t xml:space="preserve"> </w:t>
      </w:r>
      <w:r w:rsidDel="00000000" w:rsidR="00000000" w:rsidRPr="00000000">
        <w:rPr>
          <w:sz w:val="20"/>
          <w:szCs w:val="20"/>
          <w:rtl w:val="0"/>
        </w:rPr>
        <w:t xml:space="preserve">permitidos, lo que redujo así la superficie de ataque disponible para posibles</w:t>
      </w:r>
      <w:r w:rsidDel="00000000" w:rsidR="00000000" w:rsidRPr="00000000">
        <w:rPr>
          <w:sz w:val="24"/>
          <w:szCs w:val="24"/>
          <w:rtl w:val="0"/>
        </w:rPr>
        <w:t xml:space="preserve"> </w:t>
      </w:r>
      <w:r w:rsidDel="00000000" w:rsidR="00000000" w:rsidRPr="00000000">
        <w:rPr>
          <w:sz w:val="20"/>
          <w:szCs w:val="20"/>
          <w:rtl w:val="0"/>
        </w:rPr>
        <w:t xml:space="preserve">amenazas. Procedimientos necesarios para una gestión efectiva del firewall</w:t>
      </w:r>
    </w:p>
    <w:p w:rsidR="00000000" w:rsidDel="00000000" w:rsidP="00000000" w:rsidRDefault="00000000" w:rsidRPr="00000000" w14:paraId="0000008E">
      <w:pPr>
        <w:numPr>
          <w:ilvl w:val="0"/>
          <w:numId w:val="5"/>
        </w:numPr>
        <w:ind w:left="720" w:hanging="360"/>
        <w:jc w:val="both"/>
        <w:rPr>
          <w:sz w:val="20"/>
          <w:szCs w:val="20"/>
        </w:rPr>
      </w:pPr>
      <w:r w:rsidDel="00000000" w:rsidR="00000000" w:rsidRPr="00000000">
        <w:rPr>
          <w:b w:val="1"/>
          <w:bCs w:val="1"/>
          <w:sz w:val="20"/>
          <w:szCs w:val="20"/>
          <w:rtl w:val="0"/>
        </w:rPr>
        <w:t xml:space="preserve">Impacto en el Rendimiento de la Red</w:t>
      </w:r>
      <w:r w:rsidDel="00000000" w:rsidR="00000000" w:rsidRPr="00000000">
        <w:rPr>
          <w:rtl w:val="0"/>
        </w:rPr>
      </w:r>
    </w:p>
    <w:p w:rsidR="00000000" w:rsidDel="00000000" w:rsidP="00000000" w:rsidRDefault="00000000" w:rsidRPr="00000000" w14:paraId="0000008F">
      <w:pPr>
        <w:numPr>
          <w:ilvl w:val="1"/>
          <w:numId w:val="5"/>
        </w:numPr>
        <w:ind w:left="1440" w:hanging="360"/>
        <w:jc w:val="both"/>
        <w:rPr>
          <w:sz w:val="20"/>
          <w:szCs w:val="20"/>
        </w:rPr>
      </w:pPr>
      <w:r w:rsidDel="00000000" w:rsidR="00000000" w:rsidRPr="00000000">
        <w:rPr>
          <w:b w:val="1"/>
          <w:bCs w:val="1"/>
          <w:sz w:val="20"/>
          <w:szCs w:val="20"/>
          <w:rtl w:val="0"/>
        </w:rPr>
        <w:t xml:space="preserve">Optimización del Tráfico</w:t>
      </w:r>
      <w:r w:rsidDel="00000000" w:rsidR="00000000" w:rsidRPr="00000000">
        <w:rPr>
          <w:sz w:val="20"/>
          <w:szCs w:val="20"/>
          <w:rtl w:val="0"/>
        </w:rPr>
        <w:t xml:space="preserve">: Al regular el flujo de tráfico a través de puertos específicos, se observó una optimización general del uso del ancho de banda. Esta gestión ayudó a prevenir el congestionamiento en la red y mejoró la calidad del servicio para aplicaciones críticas.</w:t>
      </w:r>
    </w:p>
    <w:p w:rsidR="00000000" w:rsidDel="00000000" w:rsidP="00000000" w:rsidRDefault="00000000" w:rsidRPr="00000000" w14:paraId="00000090">
      <w:pPr>
        <w:numPr>
          <w:ilvl w:val="1"/>
          <w:numId w:val="5"/>
        </w:numPr>
        <w:ind w:left="1440" w:hanging="360"/>
        <w:jc w:val="both"/>
        <w:rPr>
          <w:sz w:val="20"/>
          <w:szCs w:val="20"/>
        </w:rPr>
      </w:pPr>
      <w:r w:rsidDel="00000000" w:rsidR="00000000" w:rsidRPr="00000000">
        <w:rPr>
          <w:b w:val="1"/>
          <w:bCs w:val="1"/>
          <w:sz w:val="20"/>
          <w:szCs w:val="20"/>
          <w:rtl w:val="0"/>
        </w:rPr>
        <w:t xml:space="preserve">Respuesta a Incidentes</w:t>
      </w:r>
      <w:r w:rsidDel="00000000" w:rsidR="00000000" w:rsidRPr="00000000">
        <w:rPr>
          <w:sz w:val="20"/>
          <w:szCs w:val="20"/>
          <w:rtl w:val="0"/>
        </w:rPr>
        <w:t xml:space="preserve">: La capacidad para monitorear y ajustar rápidamente las reglas del firewall permitió una respuesta más eficiente ante incidentes de seguridad. Se pudo actuar proactivamente ajustando las configuraciones para mitigar ataques en tiempo real.</w:t>
      </w:r>
    </w:p>
    <w:p w:rsidR="00000000" w:rsidDel="00000000" w:rsidP="00000000" w:rsidRDefault="00000000" w:rsidRPr="00000000" w14:paraId="00000091">
      <w:pPr>
        <w:numPr>
          <w:ilvl w:val="0"/>
          <w:numId w:val="5"/>
        </w:numPr>
        <w:ind w:left="720" w:hanging="360"/>
        <w:jc w:val="both"/>
        <w:rPr>
          <w:sz w:val="20"/>
          <w:szCs w:val="20"/>
        </w:rPr>
      </w:pPr>
      <w:r w:rsidDel="00000000" w:rsidR="00000000" w:rsidRPr="00000000">
        <w:rPr>
          <w:b w:val="1"/>
          <w:bCs w:val="1"/>
          <w:sz w:val="20"/>
          <w:szCs w:val="20"/>
          <w:rtl w:val="0"/>
        </w:rPr>
        <w:t xml:space="preserve">Satisfacción de los Requisitos de Política de Seguridad</w:t>
      </w:r>
      <w:r w:rsidDel="00000000" w:rsidR="00000000" w:rsidRPr="00000000">
        <w:rPr>
          <w:rtl w:val="0"/>
        </w:rPr>
      </w:r>
    </w:p>
    <w:p w:rsidR="00000000" w:rsidDel="00000000" w:rsidP="00000000" w:rsidRDefault="00000000" w:rsidRPr="00000000" w14:paraId="00000092">
      <w:pPr>
        <w:numPr>
          <w:ilvl w:val="1"/>
          <w:numId w:val="5"/>
        </w:numPr>
        <w:ind w:left="1440" w:hanging="360"/>
        <w:jc w:val="both"/>
        <w:rPr>
          <w:sz w:val="20"/>
          <w:szCs w:val="20"/>
        </w:rPr>
      </w:pPr>
      <w:r w:rsidDel="00000000" w:rsidR="00000000" w:rsidRPr="00000000">
        <w:rPr>
          <w:b w:val="1"/>
          <w:bCs w:val="1"/>
          <w:sz w:val="20"/>
          <w:szCs w:val="20"/>
          <w:rtl w:val="0"/>
        </w:rPr>
        <w:t xml:space="preserve">Cumplimiento de Políticas</w:t>
      </w:r>
      <w:r w:rsidDel="00000000" w:rsidR="00000000" w:rsidRPr="00000000">
        <w:rPr>
          <w:sz w:val="20"/>
          <w:szCs w:val="20"/>
          <w:rtl w:val="0"/>
        </w:rPr>
        <w:t xml:space="preserve">: La implementación de las reglas del firewall en pfSense garantizó que todas las acciones estuvieran alineadas con las políticas internas de seguridad de la organización. Esto fue fundamental para cumplir con estándares y auditorías externas.</w:t>
      </w:r>
    </w:p>
    <w:p w:rsidR="00000000" w:rsidDel="00000000" w:rsidP="00000000" w:rsidRDefault="00000000" w:rsidRPr="00000000" w14:paraId="00000093">
      <w:pPr>
        <w:numPr>
          <w:ilvl w:val="1"/>
          <w:numId w:val="5"/>
        </w:numPr>
        <w:ind w:left="1440" w:hanging="360"/>
        <w:jc w:val="both"/>
        <w:rPr>
          <w:sz w:val="20"/>
          <w:szCs w:val="20"/>
        </w:rPr>
      </w:pPr>
      <w:r w:rsidDel="00000000" w:rsidR="00000000" w:rsidRPr="00000000">
        <w:rPr>
          <w:b w:val="1"/>
          <w:bCs w:val="1"/>
          <w:sz w:val="20"/>
          <w:szCs w:val="20"/>
          <w:rtl w:val="0"/>
        </w:rPr>
        <w:t xml:space="preserve">Facilidad de Gestión y Mantenimiento</w:t>
      </w:r>
      <w:r w:rsidDel="00000000" w:rsidR="00000000" w:rsidRPr="00000000">
        <w:rPr>
          <w:sz w:val="20"/>
          <w:szCs w:val="20"/>
          <w:rtl w:val="0"/>
        </w:rPr>
        <w:t xml:space="preserve">: La interfaz de pfSense facilitó la gestión continua y el mantenimiento de las reglas del firewall. La documentación detallada y los informes generados contribuyeron significativamente a simplificar estos procesos.</w:t>
      </w:r>
    </w:p>
    <w:p w:rsidR="00000000" w:rsidDel="00000000" w:rsidP="00000000" w:rsidRDefault="00000000" w:rsidRPr="00000000" w14:paraId="00000094">
      <w:pPr>
        <w:jc w:val="both"/>
        <w:rPr>
          <w:sz w:val="24"/>
          <w:szCs w:val="24"/>
        </w:rPr>
      </w:pPr>
      <w:r w:rsidDel="00000000" w:rsidR="00000000" w:rsidRPr="00000000">
        <w:rPr>
          <w:rtl w:val="0"/>
        </w:rPr>
      </w:r>
    </w:p>
    <w:p w:rsidR="00000000" w:rsidDel="00000000" w:rsidP="00000000" w:rsidRDefault="00000000" w:rsidRPr="00000000" w14:paraId="00000095">
      <w:pPr>
        <w:jc w:val="both"/>
        <w:rPr>
          <w:b w:val="1"/>
          <w:bCs w:val="1"/>
          <w:sz w:val="24"/>
          <w:szCs w:val="24"/>
        </w:rPr>
      </w:pPr>
      <w:r w:rsidDel="00000000" w:rsidR="00000000" w:rsidRPr="00000000">
        <w:rPr>
          <w:b w:val="1"/>
          <w:bCs w:val="1"/>
          <w:sz w:val="24"/>
          <w:szCs w:val="24"/>
          <w:rtl w:val="0"/>
        </w:rPr>
        <w:t xml:space="preserve">V. CONCLUSIÓN</w:t>
      </w:r>
    </w:p>
    <w:p w:rsidR="00000000" w:rsidDel="00000000" w:rsidP="00000000" w:rsidRDefault="00000000" w:rsidRPr="00000000" w14:paraId="00000096">
      <w:pPr>
        <w:jc w:val="both"/>
        <w:rPr>
          <w:sz w:val="20"/>
          <w:szCs w:val="20"/>
        </w:rPr>
      </w:pPr>
      <w:r w:rsidDel="00000000" w:rsidR="00000000" w:rsidRPr="00000000">
        <w:rPr>
          <w:sz w:val="24"/>
          <w:szCs w:val="24"/>
          <w:rtl w:val="0"/>
        </w:rPr>
        <w:t xml:space="preserve">En resumen, la implementación de pfSense para gestionar el acceso a puertos ha demostrado ser una estrategia efectiva y sólida para mejorar la seguridad de la red. La capacidad de definir y aplicar reglas de firewall precisas ha permitido una notable disminución de accesos no autorizados, optimización del tráfico y cumplimiento de las políticas de seguridad internas. Gracias a la interfaz de pfSense, se facilitó considerablemente la gestión, monitoreo y ajuste de las configuraciones de seguridad, resultando en una infraestructura de red más segura y manejable. Para mantener la integridad y efectividad de las medidas de seguridad, se recomienda realizar auditorías y ajustes periódicos, asegurando que el sistema se mantenga resistente ante amenazas en evolución. Este enfoque no solo refuerza la seguridad de la red, sino que también apoya una gestión eficiente de los recursos de TI, subrayando la importancia de herramientas como pfSense en el contexto actual de la ciberseguridad. A través de este análisis, se sugiere llevar a cabo revisiones regulares de las configuraciones del firewall en pfSense para adaptarse a nuevas amenazas y cambios en el entorno de red. Además, se recomienda implementar sesiones de capacitación para los administradores de red, asegurando que tengan un </w:t>
      </w:r>
      <w:r w:rsidDel="00000000" w:rsidR="00000000" w:rsidRPr="00000000">
        <w:rPr>
          <w:rtl w:val="0"/>
        </w:rPr>
      </w:r>
    </w:p>
    <w:p w:rsidR="00000000" w:rsidDel="00000000" w:rsidP="00000000" w:rsidRDefault="00000000" w:rsidRPr="00000000" w14:paraId="00000097">
      <w:pPr>
        <w:jc w:val="both"/>
        <w:rPr>
          <w:sz w:val="20"/>
          <w:szCs w:val="20"/>
        </w:rPr>
      </w:pPr>
      <w:r w:rsidDel="00000000" w:rsidR="00000000" w:rsidRPr="00000000">
        <w:rPr>
          <w:rtl w:val="0"/>
        </w:rPr>
      </w:r>
    </w:p>
    <w:p w:rsidR="00000000" w:rsidDel="00000000" w:rsidP="00000000" w:rsidRDefault="00000000" w:rsidRPr="00000000" w14:paraId="00000098">
      <w:pPr>
        <w:jc w:val="both"/>
        <w:rPr>
          <w:sz w:val="20"/>
          <w:szCs w:val="20"/>
        </w:rPr>
      </w:pPr>
      <w:r w:rsidDel="00000000" w:rsidR="00000000" w:rsidRPr="00000000">
        <w:rPr>
          <w:rtl w:val="0"/>
        </w:rPr>
      </w:r>
    </w:p>
    <w:p w:rsidR="00000000" w:rsidDel="00000000" w:rsidP="00000000" w:rsidRDefault="00000000" w:rsidRPr="00000000" w14:paraId="00000099">
      <w:pPr>
        <w:jc w:val="both"/>
        <w:rPr>
          <w:sz w:val="20"/>
          <w:szCs w:val="20"/>
        </w:rPr>
      </w:pPr>
      <w:r w:rsidDel="00000000" w:rsidR="00000000" w:rsidRPr="00000000">
        <w:rPr>
          <w:rtl w:val="0"/>
        </w:rPr>
      </w:r>
    </w:p>
    <w:p w:rsidR="00000000" w:rsidDel="00000000" w:rsidP="00000000" w:rsidRDefault="00000000" w:rsidRPr="00000000" w14:paraId="0000009A">
      <w:pPr>
        <w:ind w:left="2177" w:right="2176" w:firstLine="0"/>
        <w:jc w:val="both"/>
        <w:rPr>
          <w:sz w:val="20"/>
          <w:szCs w:val="20"/>
        </w:rPr>
      </w:pPr>
      <w:r w:rsidDel="00000000" w:rsidR="00000000" w:rsidRPr="00000000">
        <w:rPr>
          <w:sz w:val="20"/>
          <w:szCs w:val="20"/>
          <w:rtl w:val="0"/>
        </w:rPr>
        <w:t xml:space="preserve">REFERENCIAS</w:t>
      </w:r>
    </w:p>
    <w:p w:rsidR="00000000" w:rsidDel="00000000" w:rsidP="00000000" w:rsidRDefault="00000000" w:rsidRPr="00000000" w14:paraId="0000009B">
      <w:pPr>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tabs>
          <w:tab w:val="left" w:leader="none" w:pos="526"/>
        </w:tabs>
        <w:spacing w:before="1" w:lineRule="auto"/>
        <w:ind w:left="525" w:right="592" w:hanging="409"/>
        <w:jc w:val="both"/>
        <w:rPr>
          <w:color w:val="000000"/>
          <w:sz w:val="20"/>
          <w:szCs w:val="20"/>
        </w:rPr>
      </w:pPr>
      <w:r w:rsidDel="00000000" w:rsidR="00000000" w:rsidRPr="00000000">
        <w:rPr>
          <w:color w:val="000000"/>
          <w:sz w:val="20"/>
          <w:szCs w:val="20"/>
          <w:rtl w:val="0"/>
        </w:rPr>
        <w:t xml:space="preserve">Muthukumar, M., Senthilkumar, P., &amp; Jawahar, M. (2020). Firewall scheduling and routing using pfSense. In </w:t>
      </w:r>
      <w:r w:rsidDel="00000000" w:rsidR="00000000" w:rsidRPr="00000000">
        <w:rPr>
          <w:i w:val="1"/>
          <w:iCs w:val="1"/>
          <w:color w:val="000000"/>
          <w:sz w:val="20"/>
          <w:szCs w:val="20"/>
          <w:rtl w:val="0"/>
        </w:rPr>
        <w:t xml:space="preserve">Intelligent Computing and Applications: Proceedings of ICICA 2019 </w:t>
      </w:r>
      <w:r w:rsidDel="00000000" w:rsidR="00000000" w:rsidRPr="00000000">
        <w:rPr>
          <w:color w:val="000000"/>
          <w:sz w:val="20"/>
          <w:szCs w:val="20"/>
          <w:rtl w:val="0"/>
        </w:rPr>
        <w:t xml:space="preserve">(pp. 749-757). Singapore: Springer Singapore..</w:t>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tabs>
          <w:tab w:val="left" w:leader="none" w:pos="502"/>
        </w:tabs>
        <w:spacing w:line="182" w:lineRule="auto"/>
        <w:ind w:left="501" w:hanging="386"/>
        <w:jc w:val="both"/>
        <w:rPr>
          <w:color w:val="000000"/>
          <w:sz w:val="20"/>
          <w:szCs w:val="20"/>
        </w:rPr>
      </w:pPr>
      <w:r w:rsidDel="00000000" w:rsidR="00000000" w:rsidRPr="00000000">
        <w:rPr>
          <w:color w:val="000000"/>
          <w:sz w:val="20"/>
          <w:szCs w:val="20"/>
          <w:rtl w:val="0"/>
        </w:rPr>
        <w:t xml:space="preserve">Kiratsata, H. J., Raval, D. P., Viras, P. K., Lalwani, P., Patel, H., &amp; Panchal,</w:t>
      </w:r>
    </w:p>
    <w:p w:rsidR="00000000" w:rsidDel="00000000" w:rsidP="00000000" w:rsidRDefault="00000000" w:rsidRPr="00000000" w14:paraId="0000009E">
      <w:pPr>
        <w:spacing w:before="1" w:lineRule="auto"/>
        <w:ind w:left="525" w:right="109" w:firstLine="0"/>
        <w:jc w:val="both"/>
        <w:rPr>
          <w:sz w:val="20"/>
          <w:szCs w:val="20"/>
        </w:rPr>
      </w:pPr>
      <w:r w:rsidDel="00000000" w:rsidR="00000000" w:rsidRPr="00000000">
        <w:rPr>
          <w:sz w:val="20"/>
          <w:szCs w:val="20"/>
          <w:rtl w:val="0"/>
        </w:rPr>
        <w:t xml:space="preserve">S. D. (2022, March). Behaviour analysis of open-source firewalls under security crisis. In </w:t>
      </w:r>
      <w:r w:rsidDel="00000000" w:rsidR="00000000" w:rsidRPr="00000000">
        <w:rPr>
          <w:i w:val="1"/>
          <w:iCs w:val="1"/>
          <w:sz w:val="20"/>
          <w:szCs w:val="20"/>
          <w:rtl w:val="0"/>
        </w:rPr>
        <w:t xml:space="preserve">2022 International Conference on Wireless Communications Signal Processing and Networking (WiSPNET) </w:t>
      </w:r>
      <w:r w:rsidDel="00000000" w:rsidR="00000000" w:rsidRPr="00000000">
        <w:rPr>
          <w:sz w:val="20"/>
          <w:szCs w:val="20"/>
          <w:rtl w:val="0"/>
        </w:rPr>
        <w:t xml:space="preserve">(pp. 105- 109). IEEE..</w:t>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tabs>
          <w:tab w:val="left" w:leader="none" w:pos="516"/>
        </w:tabs>
        <w:spacing w:before="1" w:lineRule="auto"/>
        <w:ind w:left="525" w:right="109" w:hanging="409"/>
        <w:jc w:val="both"/>
        <w:rPr>
          <w:color w:val="000000"/>
          <w:sz w:val="20"/>
          <w:szCs w:val="20"/>
        </w:rPr>
      </w:pPr>
      <w:r w:rsidDel="00000000" w:rsidR="00000000" w:rsidRPr="00000000">
        <w:rPr>
          <w:color w:val="000000"/>
          <w:sz w:val="20"/>
          <w:szCs w:val="20"/>
          <w:rtl w:val="0"/>
        </w:rPr>
        <w:t xml:space="preserve">Zajeganović, M. (2023). pfSense Router and Firewall Software. In </w:t>
      </w:r>
      <w:r w:rsidDel="00000000" w:rsidR="00000000" w:rsidRPr="00000000">
        <w:rPr>
          <w:i w:val="1"/>
          <w:iCs w:val="1"/>
          <w:color w:val="000000"/>
          <w:sz w:val="20"/>
          <w:szCs w:val="20"/>
          <w:rtl w:val="0"/>
        </w:rPr>
        <w:t xml:space="preserve">Sinteza 2023-International Scientific Conference on Information Technology, Computer Science, and Data Science </w:t>
      </w:r>
      <w:r w:rsidDel="00000000" w:rsidR="00000000" w:rsidRPr="00000000">
        <w:rPr>
          <w:color w:val="000000"/>
          <w:sz w:val="20"/>
          <w:szCs w:val="20"/>
          <w:rtl w:val="0"/>
        </w:rPr>
        <w:t xml:space="preserve">(pp. 132-137). Singidunum University..</w:t>
      </w:r>
    </w:p>
    <w:p w:rsidR="00000000" w:rsidDel="00000000" w:rsidP="00000000" w:rsidRDefault="00000000" w:rsidRPr="00000000" w14:paraId="000000A0">
      <w:pPr>
        <w:tabs>
          <w:tab w:val="left" w:leader="none" w:pos="516"/>
        </w:tabs>
        <w:spacing w:before="1" w:lineRule="auto"/>
        <w:ind w:right="109"/>
        <w:rPr>
          <w:sz w:val="20"/>
          <w:szCs w:val="20"/>
        </w:rPr>
      </w:pPr>
      <w:r w:rsidDel="00000000" w:rsidR="00000000" w:rsidRPr="00000000">
        <w:rPr>
          <w:rtl w:val="0"/>
        </w:rPr>
      </w:r>
    </w:p>
    <w:p w:rsidR="00000000" w:rsidDel="00000000" w:rsidP="00000000" w:rsidRDefault="00000000" w:rsidRPr="00000000" w14:paraId="000000A1">
      <w:pPr>
        <w:tabs>
          <w:tab w:val="left" w:leader="none" w:pos="516"/>
        </w:tabs>
        <w:spacing w:before="1" w:lineRule="auto"/>
        <w:ind w:right="109"/>
        <w:rPr>
          <w:sz w:val="20"/>
          <w:szCs w:val="20"/>
        </w:rPr>
      </w:pPr>
      <w:r w:rsidDel="00000000" w:rsidR="00000000" w:rsidRPr="00000000">
        <w:rPr>
          <w:rtl w:val="0"/>
        </w:rPr>
      </w:r>
    </w:p>
    <w:p w:rsidR="00000000" w:rsidDel="00000000" w:rsidP="00000000" w:rsidRDefault="00000000" w:rsidRPr="00000000" w14:paraId="000000A2">
      <w:pPr>
        <w:tabs>
          <w:tab w:val="left" w:leader="none" w:pos="516"/>
        </w:tabs>
        <w:spacing w:before="1" w:lineRule="auto"/>
        <w:ind w:right="109"/>
        <w:rPr>
          <w:sz w:val="20"/>
          <w:szCs w:val="20"/>
        </w:rPr>
      </w:pPr>
      <w:r w:rsidDel="00000000" w:rsidR="00000000" w:rsidRPr="00000000">
        <w:rPr>
          <w:rtl w:val="0"/>
        </w:rPr>
      </w:r>
    </w:p>
    <w:p w:rsidR="00000000" w:rsidDel="00000000" w:rsidP="00000000" w:rsidRDefault="00000000" w:rsidRPr="00000000" w14:paraId="000000A3">
      <w:pPr>
        <w:tabs>
          <w:tab w:val="left" w:leader="none" w:pos="516"/>
        </w:tabs>
        <w:spacing w:before="1" w:lineRule="auto"/>
        <w:ind w:right="109"/>
        <w:rPr>
          <w:sz w:val="20"/>
          <w:szCs w:val="20"/>
        </w:rPr>
      </w:pPr>
      <w:r w:rsidDel="00000000" w:rsidR="00000000" w:rsidRPr="00000000">
        <w:rPr>
          <w:rtl w:val="0"/>
        </w:rPr>
      </w:r>
    </w:p>
    <w:p w:rsidR="00000000" w:rsidDel="00000000" w:rsidP="00000000" w:rsidRDefault="00000000" w:rsidRPr="00000000" w14:paraId="000000A4">
      <w:pPr>
        <w:tabs>
          <w:tab w:val="left" w:leader="none" w:pos="516"/>
        </w:tabs>
        <w:spacing w:before="1" w:lineRule="auto"/>
        <w:ind w:right="109"/>
        <w:rPr>
          <w:sz w:val="20"/>
          <w:szCs w:val="20"/>
        </w:rPr>
      </w:pPr>
      <w:r w:rsidDel="00000000" w:rsidR="00000000" w:rsidRPr="00000000">
        <w:rPr>
          <w:rtl w:val="0"/>
        </w:rPr>
      </w:r>
    </w:p>
    <w:p w:rsidR="00000000" w:rsidDel="00000000" w:rsidP="00000000" w:rsidRDefault="00000000" w:rsidRPr="00000000" w14:paraId="000000A5">
      <w:pPr>
        <w:tabs>
          <w:tab w:val="left" w:leader="none" w:pos="516"/>
        </w:tabs>
        <w:spacing w:before="1" w:lineRule="auto"/>
        <w:ind w:right="109"/>
        <w:rPr>
          <w:sz w:val="20"/>
          <w:szCs w:val="20"/>
        </w:rPr>
      </w:pPr>
      <w:r w:rsidDel="00000000" w:rsidR="00000000" w:rsidRPr="00000000">
        <w:rPr>
          <w:rtl w:val="0"/>
        </w:rPr>
      </w:r>
    </w:p>
    <w:p w:rsidR="00000000" w:rsidDel="00000000" w:rsidP="00000000" w:rsidRDefault="00000000" w:rsidRPr="00000000" w14:paraId="000000A6">
      <w:pPr>
        <w:tabs>
          <w:tab w:val="left" w:leader="none" w:pos="516"/>
        </w:tabs>
        <w:spacing w:before="1" w:lineRule="auto"/>
        <w:ind w:right="109"/>
        <w:rPr>
          <w:sz w:val="20"/>
          <w:szCs w:val="20"/>
        </w:rPr>
      </w:pPr>
      <w:r w:rsidDel="00000000" w:rsidR="00000000" w:rsidRPr="00000000">
        <w:rPr>
          <w:rtl w:val="0"/>
        </w:rPr>
      </w:r>
    </w:p>
    <w:p w:rsidR="00000000" w:rsidDel="00000000" w:rsidP="00000000" w:rsidRDefault="00000000" w:rsidRPr="00000000" w14:paraId="000000A7">
      <w:pPr>
        <w:jc w:val="both"/>
        <w:rPr>
          <w:sz w:val="20"/>
          <w:szCs w:val="20"/>
        </w:rPr>
      </w:pPr>
      <w:r w:rsidDel="00000000" w:rsidR="00000000" w:rsidRPr="00000000">
        <w:rPr>
          <w:rtl w:val="0"/>
        </w:rPr>
      </w:r>
    </w:p>
    <w:p w:rsidR="00000000" w:rsidDel="00000000" w:rsidP="00000000" w:rsidRDefault="00000000" w:rsidRPr="00000000" w14:paraId="000000A8">
      <w:pPr>
        <w:jc w:val="both"/>
        <w:rPr>
          <w:sz w:val="20"/>
          <w:szCs w:val="20"/>
        </w:rPr>
      </w:pPr>
      <w:r w:rsidDel="00000000" w:rsidR="00000000" w:rsidRPr="00000000">
        <w:rPr>
          <w:rtl w:val="0"/>
        </w:rPr>
      </w:r>
    </w:p>
    <w:p w:rsidR="00000000" w:rsidDel="00000000" w:rsidP="00000000" w:rsidRDefault="00000000" w:rsidRPr="00000000" w14:paraId="000000A9">
      <w:pPr>
        <w:jc w:val="both"/>
        <w:rPr>
          <w:sz w:val="20"/>
          <w:szCs w:val="20"/>
        </w:rPr>
      </w:pPr>
      <w:r w:rsidDel="00000000" w:rsidR="00000000" w:rsidRPr="00000000">
        <w:rPr>
          <w:rtl w:val="0"/>
        </w:rPr>
      </w:r>
    </w:p>
    <w:p w:rsidR="00000000" w:rsidDel="00000000" w:rsidP="00000000" w:rsidRDefault="00000000" w:rsidRPr="00000000" w14:paraId="000000AA">
      <w:pPr>
        <w:jc w:val="both"/>
        <w:rPr>
          <w:sz w:val="20"/>
          <w:szCs w:val="20"/>
        </w:rPr>
      </w:pPr>
      <w:r w:rsidDel="00000000" w:rsidR="00000000" w:rsidRPr="00000000">
        <w:rPr>
          <w:rtl w:val="0"/>
        </w:rPr>
      </w:r>
    </w:p>
    <w:p w:rsidR="00000000" w:rsidDel="00000000" w:rsidP="00000000" w:rsidRDefault="00000000" w:rsidRPr="00000000" w14:paraId="000000AB">
      <w:pPr>
        <w:jc w:val="both"/>
        <w:rPr>
          <w:sz w:val="20"/>
          <w:szCs w:val="20"/>
        </w:rPr>
      </w:pPr>
      <w:r w:rsidDel="00000000" w:rsidR="00000000" w:rsidRPr="00000000">
        <w:rPr>
          <w:rtl w:val="0"/>
        </w:rPr>
      </w:r>
    </w:p>
    <w:p w:rsidR="00000000" w:rsidDel="00000000" w:rsidP="00000000" w:rsidRDefault="00000000" w:rsidRPr="00000000" w14:paraId="000000AC">
      <w:pPr>
        <w:jc w:val="both"/>
        <w:rPr>
          <w:sz w:val="20"/>
          <w:szCs w:val="20"/>
        </w:rPr>
      </w:pPr>
      <w:r w:rsidDel="00000000" w:rsidR="00000000" w:rsidRPr="00000000">
        <w:rPr>
          <w:rtl w:val="0"/>
        </w:rPr>
      </w:r>
    </w:p>
    <w:p w:rsidR="00000000" w:rsidDel="00000000" w:rsidP="00000000" w:rsidRDefault="00000000" w:rsidRPr="00000000" w14:paraId="000000AD">
      <w:pPr>
        <w:jc w:val="both"/>
        <w:rPr>
          <w:sz w:val="20"/>
          <w:szCs w:val="20"/>
        </w:rPr>
      </w:pPr>
      <w:r w:rsidDel="00000000" w:rsidR="00000000" w:rsidRPr="00000000">
        <w:rPr>
          <w:rtl w:val="0"/>
        </w:rPr>
      </w:r>
    </w:p>
    <w:p w:rsidR="00000000" w:rsidDel="00000000" w:rsidP="00000000" w:rsidRDefault="00000000" w:rsidRPr="00000000" w14:paraId="000000AE">
      <w:pPr>
        <w:jc w:val="both"/>
        <w:rPr>
          <w:sz w:val="20"/>
          <w:szCs w:val="20"/>
        </w:rPr>
      </w:pPr>
      <w:r w:rsidDel="00000000" w:rsidR="00000000" w:rsidRPr="00000000">
        <w:rPr>
          <w:rtl w:val="0"/>
        </w:rPr>
      </w:r>
    </w:p>
    <w:p w:rsidR="00000000" w:rsidDel="00000000" w:rsidP="00000000" w:rsidRDefault="00000000" w:rsidRPr="00000000" w14:paraId="000000AF">
      <w:pPr>
        <w:jc w:val="both"/>
        <w:rPr>
          <w:sz w:val="20"/>
          <w:szCs w:val="20"/>
        </w:rPr>
      </w:pPr>
      <w:r w:rsidDel="00000000" w:rsidR="00000000" w:rsidRPr="00000000">
        <w:rPr>
          <w:rtl w:val="0"/>
        </w:rPr>
      </w:r>
    </w:p>
    <w:p w:rsidR="00000000" w:rsidDel="00000000" w:rsidP="00000000" w:rsidRDefault="00000000" w:rsidRPr="00000000" w14:paraId="000000B0">
      <w:pPr>
        <w:jc w:val="both"/>
        <w:rPr>
          <w:sz w:val="20"/>
          <w:szCs w:val="20"/>
        </w:rPr>
      </w:pPr>
      <w:r w:rsidDel="00000000" w:rsidR="00000000" w:rsidRPr="00000000">
        <w:rPr>
          <w:rtl w:val="0"/>
        </w:rPr>
      </w:r>
    </w:p>
    <w:p w:rsidR="00000000" w:rsidDel="00000000" w:rsidP="00000000" w:rsidRDefault="00000000" w:rsidRPr="00000000" w14:paraId="000000B1">
      <w:pPr>
        <w:jc w:val="both"/>
        <w:rPr>
          <w:sz w:val="20"/>
          <w:szCs w:val="20"/>
        </w:rPr>
      </w:pPr>
      <w:r w:rsidDel="00000000" w:rsidR="00000000" w:rsidRPr="00000000">
        <w:rPr>
          <w:rtl w:val="0"/>
        </w:rPr>
      </w:r>
    </w:p>
    <w:p w:rsidR="00000000" w:rsidDel="00000000" w:rsidP="00000000" w:rsidRDefault="00000000" w:rsidRPr="00000000" w14:paraId="000000B2">
      <w:pPr>
        <w:jc w:val="both"/>
        <w:rPr>
          <w:sz w:val="20"/>
          <w:szCs w:val="20"/>
        </w:rPr>
      </w:pPr>
      <w:r w:rsidDel="00000000" w:rsidR="00000000" w:rsidRPr="00000000">
        <w:rPr>
          <w:rtl w:val="0"/>
        </w:rPr>
      </w:r>
    </w:p>
    <w:p w:rsidR="00000000" w:rsidDel="00000000" w:rsidP="00000000" w:rsidRDefault="00000000" w:rsidRPr="00000000" w14:paraId="000000B3">
      <w:pPr>
        <w:jc w:val="both"/>
        <w:rPr>
          <w:sz w:val="20"/>
          <w:szCs w:val="20"/>
        </w:rPr>
      </w:pPr>
      <w:r w:rsidDel="00000000" w:rsidR="00000000" w:rsidRPr="00000000">
        <w:rPr>
          <w:rtl w:val="0"/>
        </w:rPr>
      </w:r>
    </w:p>
    <w:p w:rsidR="00000000" w:rsidDel="00000000" w:rsidP="00000000" w:rsidRDefault="00000000" w:rsidRPr="00000000" w14:paraId="000000B4">
      <w:pPr>
        <w:jc w:val="both"/>
        <w:rPr>
          <w:sz w:val="20"/>
          <w:szCs w:val="20"/>
        </w:rPr>
      </w:pPr>
      <w:r w:rsidDel="00000000" w:rsidR="00000000" w:rsidRPr="00000000">
        <w:rPr>
          <w:rtl w:val="0"/>
        </w:rPr>
      </w:r>
    </w:p>
    <w:p w:rsidR="00000000" w:rsidDel="00000000" w:rsidP="00000000" w:rsidRDefault="00000000" w:rsidRPr="00000000" w14:paraId="000000B5">
      <w:pPr>
        <w:jc w:val="both"/>
        <w:rPr>
          <w:sz w:val="20"/>
          <w:szCs w:val="20"/>
        </w:rPr>
      </w:pPr>
      <w:r w:rsidDel="00000000" w:rsidR="00000000" w:rsidRPr="00000000">
        <w:rPr>
          <w:rtl w:val="0"/>
        </w:rPr>
      </w:r>
    </w:p>
    <w:p w:rsidR="00000000" w:rsidDel="00000000" w:rsidP="00000000" w:rsidRDefault="00000000" w:rsidRPr="00000000" w14:paraId="000000B6">
      <w:pPr>
        <w:jc w:val="both"/>
        <w:rPr>
          <w:sz w:val="20"/>
          <w:szCs w:val="20"/>
        </w:rPr>
      </w:pPr>
      <w:r w:rsidDel="00000000" w:rsidR="00000000" w:rsidRPr="00000000">
        <w:rPr>
          <w:rtl w:val="0"/>
        </w:rPr>
      </w:r>
    </w:p>
    <w:p w:rsidR="00000000" w:rsidDel="00000000" w:rsidP="00000000" w:rsidRDefault="00000000" w:rsidRPr="00000000" w14:paraId="000000B7">
      <w:pPr>
        <w:jc w:val="both"/>
        <w:rPr>
          <w:sz w:val="20"/>
          <w:szCs w:val="20"/>
        </w:rPr>
      </w:pPr>
      <w:r w:rsidDel="00000000" w:rsidR="00000000" w:rsidRPr="00000000">
        <w:rPr>
          <w:rtl w:val="0"/>
        </w:rPr>
      </w:r>
    </w:p>
    <w:p w:rsidR="00000000" w:rsidDel="00000000" w:rsidP="00000000" w:rsidRDefault="00000000" w:rsidRPr="00000000" w14:paraId="000000B8">
      <w:pPr>
        <w:jc w:val="both"/>
        <w:rPr>
          <w:sz w:val="20"/>
          <w:szCs w:val="20"/>
        </w:rPr>
      </w:pPr>
      <w:r w:rsidDel="00000000" w:rsidR="00000000" w:rsidRPr="00000000">
        <w:rPr>
          <w:rtl w:val="0"/>
        </w:rPr>
      </w:r>
    </w:p>
    <w:p w:rsidR="00000000" w:rsidDel="00000000" w:rsidP="00000000" w:rsidRDefault="00000000" w:rsidRPr="00000000" w14:paraId="000000B9">
      <w:pPr>
        <w:jc w:val="both"/>
        <w:rPr>
          <w:sz w:val="20"/>
          <w:szCs w:val="20"/>
        </w:rPr>
      </w:pPr>
      <w:r w:rsidDel="00000000" w:rsidR="00000000" w:rsidRPr="00000000">
        <w:rPr>
          <w:rtl w:val="0"/>
        </w:rPr>
      </w:r>
    </w:p>
    <w:p w:rsidR="00000000" w:rsidDel="00000000" w:rsidP="00000000" w:rsidRDefault="00000000" w:rsidRPr="00000000" w14:paraId="000000BA">
      <w:pPr>
        <w:jc w:val="both"/>
        <w:rPr>
          <w:sz w:val="20"/>
          <w:szCs w:val="20"/>
        </w:rPr>
      </w:pPr>
      <w:r w:rsidDel="00000000" w:rsidR="00000000" w:rsidRPr="00000000">
        <w:rPr>
          <w:rtl w:val="0"/>
        </w:rPr>
      </w:r>
    </w:p>
    <w:p w:rsidR="00000000" w:rsidDel="00000000" w:rsidP="00000000" w:rsidRDefault="00000000" w:rsidRPr="00000000" w14:paraId="000000BB">
      <w:pPr>
        <w:jc w:val="both"/>
        <w:rPr>
          <w:sz w:val="20"/>
          <w:szCs w:val="20"/>
        </w:rPr>
      </w:pPr>
      <w:r w:rsidDel="00000000" w:rsidR="00000000" w:rsidRPr="00000000">
        <w:rPr>
          <w:rtl w:val="0"/>
        </w:rPr>
      </w:r>
    </w:p>
    <w:p w:rsidR="00000000" w:rsidDel="00000000" w:rsidP="00000000" w:rsidRDefault="00000000" w:rsidRPr="00000000" w14:paraId="000000BC">
      <w:pPr>
        <w:jc w:val="both"/>
        <w:rPr>
          <w:sz w:val="20"/>
          <w:szCs w:val="20"/>
        </w:rPr>
      </w:pPr>
      <w:r w:rsidDel="00000000" w:rsidR="00000000" w:rsidRPr="00000000">
        <w:rPr>
          <w:rtl w:val="0"/>
        </w:rPr>
      </w:r>
    </w:p>
    <w:p w:rsidR="00000000" w:rsidDel="00000000" w:rsidP="00000000" w:rsidRDefault="00000000" w:rsidRPr="00000000" w14:paraId="000000BD">
      <w:pPr>
        <w:jc w:val="both"/>
        <w:rPr>
          <w:sz w:val="20"/>
          <w:szCs w:val="20"/>
        </w:rPr>
      </w:pPr>
      <w:r w:rsidDel="00000000" w:rsidR="00000000" w:rsidRPr="00000000">
        <w:rPr>
          <w:rtl w:val="0"/>
        </w:rPr>
      </w:r>
    </w:p>
    <w:p w:rsidR="00000000" w:rsidDel="00000000" w:rsidP="00000000" w:rsidRDefault="00000000" w:rsidRPr="00000000" w14:paraId="000000BE">
      <w:pPr>
        <w:jc w:val="both"/>
        <w:rPr>
          <w:sz w:val="20"/>
          <w:szCs w:val="20"/>
        </w:rPr>
      </w:pPr>
      <w:r w:rsidDel="00000000" w:rsidR="00000000" w:rsidRPr="00000000">
        <w:rPr>
          <w:rtl w:val="0"/>
        </w:rPr>
      </w:r>
    </w:p>
    <w:p w:rsidR="00000000" w:rsidDel="00000000" w:rsidP="00000000" w:rsidRDefault="00000000" w:rsidRPr="00000000" w14:paraId="000000BF">
      <w:pPr>
        <w:jc w:val="both"/>
        <w:rPr>
          <w:sz w:val="20"/>
          <w:szCs w:val="20"/>
        </w:rPr>
      </w:pPr>
      <w:r w:rsidDel="00000000" w:rsidR="00000000" w:rsidRPr="00000000">
        <w:rPr>
          <w:rtl w:val="0"/>
        </w:rPr>
      </w:r>
    </w:p>
    <w:p w:rsidR="00000000" w:rsidDel="00000000" w:rsidP="00000000" w:rsidRDefault="00000000" w:rsidRPr="00000000" w14:paraId="000000C0">
      <w:pPr>
        <w:jc w:val="both"/>
        <w:rPr>
          <w:sz w:val="20"/>
          <w:szCs w:val="20"/>
        </w:rPr>
      </w:pPr>
      <w:r w:rsidDel="00000000" w:rsidR="00000000" w:rsidRPr="00000000">
        <w:rPr>
          <w:rtl w:val="0"/>
        </w:rPr>
      </w:r>
    </w:p>
    <w:p w:rsidR="00000000" w:rsidDel="00000000" w:rsidP="00000000" w:rsidRDefault="00000000" w:rsidRPr="00000000" w14:paraId="000000C1">
      <w:pPr>
        <w:jc w:val="both"/>
        <w:rPr>
          <w:sz w:val="20"/>
          <w:szCs w:val="20"/>
        </w:rPr>
      </w:pPr>
      <w:r w:rsidDel="00000000" w:rsidR="00000000" w:rsidRPr="00000000">
        <w:rPr>
          <w:rtl w:val="0"/>
        </w:rPr>
      </w:r>
    </w:p>
    <w:p w:rsidR="00000000" w:rsidDel="00000000" w:rsidP="00000000" w:rsidRDefault="00000000" w:rsidRPr="00000000" w14:paraId="000000C2">
      <w:pPr>
        <w:jc w:val="both"/>
        <w:rPr>
          <w:sz w:val="24"/>
          <w:szCs w:val="24"/>
        </w:rPr>
      </w:pPr>
      <w:r w:rsidDel="00000000" w:rsidR="00000000" w:rsidRPr="00000000">
        <w:rPr>
          <w:rtl w:val="0"/>
        </w:rPr>
      </w:r>
    </w:p>
    <w:p w:rsidR="00000000" w:rsidDel="00000000" w:rsidP="00000000" w:rsidRDefault="00000000" w:rsidRPr="00000000" w14:paraId="000000C3">
      <w:pPr>
        <w:jc w:val="both"/>
        <w:rPr>
          <w:sz w:val="24"/>
          <w:szCs w:val="24"/>
        </w:rPr>
      </w:pPr>
      <w:r w:rsidDel="00000000" w:rsidR="00000000" w:rsidRPr="00000000">
        <w:rPr>
          <w:rtl w:val="0"/>
        </w:rPr>
      </w:r>
    </w:p>
    <w:p w:rsidR="00000000" w:rsidDel="00000000" w:rsidP="00000000" w:rsidRDefault="00000000" w:rsidRPr="00000000" w14:paraId="000000C4">
      <w:pPr>
        <w:jc w:val="both"/>
        <w:rPr>
          <w:sz w:val="24"/>
          <w:szCs w:val="24"/>
        </w:rPr>
      </w:pPr>
      <w:r w:rsidDel="00000000" w:rsidR="00000000" w:rsidRPr="00000000">
        <w:rPr>
          <w:rtl w:val="0"/>
        </w:rPr>
      </w:r>
    </w:p>
    <w:p w:rsidR="00000000" w:rsidDel="00000000" w:rsidP="00000000" w:rsidRDefault="00000000" w:rsidRPr="00000000" w14:paraId="000000C5">
      <w:pPr>
        <w:jc w:val="both"/>
        <w:rPr>
          <w:sz w:val="24"/>
          <w:szCs w:val="24"/>
        </w:rPr>
      </w:pPr>
      <w:r w:rsidDel="00000000" w:rsidR="00000000" w:rsidRPr="00000000">
        <w:rPr>
          <w:rtl w:val="0"/>
        </w:rPr>
      </w:r>
    </w:p>
    <w:p w:rsidR="00000000" w:rsidDel="00000000" w:rsidP="00000000" w:rsidRDefault="00000000" w:rsidRPr="00000000" w14:paraId="000000C6">
      <w:pPr>
        <w:jc w:val="both"/>
        <w:rPr>
          <w:sz w:val="24"/>
          <w:szCs w:val="24"/>
        </w:rPr>
      </w:pPr>
      <w:r w:rsidDel="00000000" w:rsidR="00000000" w:rsidRPr="00000000">
        <w:rPr>
          <w:rtl w:val="0"/>
        </w:rPr>
      </w:r>
    </w:p>
    <w:p w:rsidR="00000000" w:rsidDel="00000000" w:rsidP="00000000" w:rsidRDefault="00000000" w:rsidRPr="00000000" w14:paraId="000000C7">
      <w:pPr>
        <w:jc w:val="both"/>
        <w:rPr>
          <w:sz w:val="24"/>
          <w:szCs w:val="24"/>
        </w:rPr>
      </w:pPr>
      <w:r w:rsidDel="00000000" w:rsidR="00000000" w:rsidRPr="00000000">
        <w:rPr>
          <w:rtl w:val="0"/>
        </w:rPr>
      </w:r>
    </w:p>
    <w:p w:rsidR="00000000" w:rsidDel="00000000" w:rsidP="00000000" w:rsidRDefault="00000000" w:rsidRPr="00000000" w14:paraId="000000C8">
      <w:pPr>
        <w:jc w:val="both"/>
        <w:rPr>
          <w:sz w:val="24"/>
          <w:szCs w:val="24"/>
        </w:rPr>
      </w:pPr>
      <w:r w:rsidDel="00000000" w:rsidR="00000000" w:rsidRPr="00000000">
        <w:rPr>
          <w:rtl w:val="0"/>
        </w:rPr>
      </w:r>
    </w:p>
    <w:p w:rsidR="00000000" w:rsidDel="00000000" w:rsidP="00000000" w:rsidRDefault="00000000" w:rsidRPr="00000000" w14:paraId="000000C9">
      <w:pPr>
        <w:jc w:val="both"/>
        <w:rPr>
          <w:sz w:val="24"/>
          <w:szCs w:val="24"/>
        </w:rPr>
      </w:pPr>
      <w:r w:rsidDel="00000000" w:rsidR="00000000" w:rsidRPr="00000000">
        <w:rPr>
          <w:rtl w:val="0"/>
        </w:rPr>
      </w:r>
    </w:p>
    <w:p w:rsidR="00000000" w:rsidDel="00000000" w:rsidP="00000000" w:rsidRDefault="00000000" w:rsidRPr="00000000" w14:paraId="000000CA">
      <w:pPr>
        <w:jc w:val="both"/>
        <w:rPr>
          <w:sz w:val="24"/>
          <w:szCs w:val="24"/>
        </w:rPr>
      </w:pPr>
      <w:r w:rsidDel="00000000" w:rsidR="00000000" w:rsidRPr="00000000">
        <w:rPr>
          <w:rtl w:val="0"/>
        </w:rPr>
      </w:r>
    </w:p>
    <w:p w:rsidR="00000000" w:rsidDel="00000000" w:rsidP="00000000" w:rsidRDefault="00000000" w:rsidRPr="00000000" w14:paraId="000000CB">
      <w:pPr>
        <w:jc w:val="both"/>
        <w:rPr>
          <w:sz w:val="24"/>
          <w:szCs w:val="24"/>
        </w:rPr>
      </w:pPr>
      <w:r w:rsidDel="00000000" w:rsidR="00000000" w:rsidRPr="00000000">
        <w:rPr>
          <w:rtl w:val="0"/>
        </w:rPr>
      </w:r>
    </w:p>
    <w:p w:rsidR="00000000" w:rsidDel="00000000" w:rsidP="00000000" w:rsidRDefault="00000000" w:rsidRPr="00000000" w14:paraId="000000CC">
      <w:pPr>
        <w:jc w:val="both"/>
        <w:rPr>
          <w:sz w:val="24"/>
          <w:szCs w:val="24"/>
        </w:rPr>
      </w:pPr>
      <w:r w:rsidDel="00000000" w:rsidR="00000000" w:rsidRPr="00000000">
        <w:rPr>
          <w:rtl w:val="0"/>
        </w:rPr>
      </w:r>
    </w:p>
    <w:p w:rsidR="00000000" w:rsidDel="00000000" w:rsidP="00000000" w:rsidRDefault="00000000" w:rsidRPr="00000000" w14:paraId="000000CD">
      <w:pPr>
        <w:jc w:val="both"/>
        <w:rPr>
          <w:sz w:val="24"/>
          <w:szCs w:val="24"/>
        </w:rPr>
      </w:pPr>
      <w:r w:rsidDel="00000000" w:rsidR="00000000" w:rsidRPr="00000000">
        <w:rPr>
          <w:rtl w:val="0"/>
        </w:rPr>
      </w:r>
    </w:p>
    <w:p w:rsidR="00000000" w:rsidDel="00000000" w:rsidP="00000000" w:rsidRDefault="00000000" w:rsidRPr="00000000" w14:paraId="000000CE">
      <w:pPr>
        <w:jc w:val="both"/>
        <w:rPr>
          <w:sz w:val="24"/>
          <w:szCs w:val="24"/>
        </w:rPr>
      </w:pPr>
      <w:r w:rsidDel="00000000" w:rsidR="00000000" w:rsidRPr="00000000">
        <w:rPr>
          <w:rtl w:val="0"/>
        </w:rPr>
      </w:r>
    </w:p>
    <w:p w:rsidR="00000000" w:rsidDel="00000000" w:rsidP="00000000" w:rsidRDefault="00000000" w:rsidRPr="00000000" w14:paraId="000000CF">
      <w:pPr>
        <w:jc w:val="both"/>
        <w:rPr>
          <w:sz w:val="24"/>
          <w:szCs w:val="24"/>
        </w:rPr>
      </w:pPr>
      <w:r w:rsidDel="00000000" w:rsidR="00000000" w:rsidRPr="00000000">
        <w:rPr>
          <w:rtl w:val="0"/>
        </w:rPr>
      </w:r>
    </w:p>
    <w:p w:rsidR="00000000" w:rsidDel="00000000" w:rsidP="00000000" w:rsidRDefault="00000000" w:rsidRPr="00000000" w14:paraId="000000D0">
      <w:pPr>
        <w:jc w:val="both"/>
        <w:rPr>
          <w:sz w:val="24"/>
          <w:szCs w:val="24"/>
        </w:rPr>
      </w:pPr>
      <w:r w:rsidDel="00000000" w:rsidR="00000000" w:rsidRPr="00000000">
        <w:rPr>
          <w:rtl w:val="0"/>
        </w:rPr>
      </w:r>
    </w:p>
    <w:p w:rsidR="00000000" w:rsidDel="00000000" w:rsidP="00000000" w:rsidRDefault="00000000" w:rsidRPr="00000000" w14:paraId="000000D1">
      <w:pPr>
        <w:jc w:val="both"/>
        <w:rPr>
          <w:sz w:val="24"/>
          <w:szCs w:val="24"/>
        </w:rPr>
      </w:pPr>
      <w:r w:rsidDel="00000000" w:rsidR="00000000" w:rsidRPr="00000000">
        <w:rPr>
          <w:rtl w:val="0"/>
        </w:rPr>
      </w:r>
    </w:p>
    <w:p w:rsidR="00000000" w:rsidDel="00000000" w:rsidP="00000000" w:rsidRDefault="00000000" w:rsidRPr="00000000" w14:paraId="000000D2">
      <w:pPr>
        <w:jc w:val="both"/>
        <w:rPr>
          <w:sz w:val="24"/>
          <w:szCs w:val="24"/>
        </w:rPr>
      </w:pPr>
      <w:r w:rsidDel="00000000" w:rsidR="00000000" w:rsidRPr="00000000">
        <w:rPr>
          <w:rtl w:val="0"/>
        </w:rPr>
      </w:r>
    </w:p>
    <w:p w:rsidR="00000000" w:rsidDel="00000000" w:rsidP="00000000" w:rsidRDefault="00000000" w:rsidRPr="00000000" w14:paraId="000000D3">
      <w:pPr>
        <w:jc w:val="both"/>
        <w:rPr>
          <w:sz w:val="24"/>
          <w:szCs w:val="24"/>
        </w:rPr>
      </w:pPr>
      <w:r w:rsidDel="00000000" w:rsidR="00000000" w:rsidRPr="00000000">
        <w:rPr>
          <w:rtl w:val="0"/>
        </w:rPr>
      </w:r>
    </w:p>
    <w:p w:rsidR="00000000" w:rsidDel="00000000" w:rsidP="00000000" w:rsidRDefault="00000000" w:rsidRPr="00000000" w14:paraId="000000D4">
      <w:pPr>
        <w:jc w:val="both"/>
        <w:rPr>
          <w:sz w:val="24"/>
          <w:szCs w:val="24"/>
        </w:rPr>
      </w:pPr>
      <w:r w:rsidDel="00000000" w:rsidR="00000000" w:rsidRPr="00000000">
        <w:rPr>
          <w:rtl w:val="0"/>
        </w:rPr>
      </w:r>
    </w:p>
    <w:p w:rsidR="00000000" w:rsidDel="00000000" w:rsidP="00000000" w:rsidRDefault="00000000" w:rsidRPr="00000000" w14:paraId="000000D5">
      <w:pPr>
        <w:jc w:val="both"/>
        <w:rPr>
          <w:sz w:val="24"/>
          <w:szCs w:val="24"/>
        </w:rPr>
      </w:pPr>
      <w:r w:rsidDel="00000000" w:rsidR="00000000" w:rsidRPr="00000000">
        <w:rPr>
          <w:rtl w:val="0"/>
        </w:rPr>
      </w:r>
    </w:p>
    <w:p w:rsidR="00000000" w:rsidDel="00000000" w:rsidP="00000000" w:rsidRDefault="00000000" w:rsidRPr="00000000" w14:paraId="000000D6">
      <w:pPr>
        <w:jc w:val="both"/>
        <w:rPr>
          <w:sz w:val="24"/>
          <w:szCs w:val="24"/>
        </w:rPr>
      </w:pPr>
      <w:r w:rsidDel="00000000" w:rsidR="00000000" w:rsidRPr="00000000">
        <w:rPr>
          <w:rtl w:val="0"/>
        </w:rPr>
      </w:r>
    </w:p>
    <w:p w:rsidR="00000000" w:rsidDel="00000000" w:rsidP="00000000" w:rsidRDefault="00000000" w:rsidRPr="00000000" w14:paraId="000000D7">
      <w:pPr>
        <w:jc w:val="both"/>
        <w:rPr>
          <w:sz w:val="24"/>
          <w:szCs w:val="24"/>
        </w:rPr>
      </w:pPr>
      <w:r w:rsidDel="00000000" w:rsidR="00000000" w:rsidRPr="00000000">
        <w:rPr>
          <w:rtl w:val="0"/>
        </w:rPr>
      </w:r>
    </w:p>
    <w:p w:rsidR="00000000" w:rsidDel="00000000" w:rsidP="00000000" w:rsidRDefault="00000000" w:rsidRPr="00000000" w14:paraId="000000D8">
      <w:pPr>
        <w:jc w:val="both"/>
        <w:rPr>
          <w:sz w:val="24"/>
          <w:szCs w:val="24"/>
        </w:rPr>
        <w:sectPr>
          <w:headerReference r:id="rId14" w:type="default"/>
          <w:type w:val="continuous"/>
          <w:pgSz w:h="15840" w:w="12240" w:orient="portrait"/>
          <w:pgMar w:bottom="278" w:top="1060" w:left="618" w:right="618" w:header="720" w:footer="720"/>
          <w:cols w:equalWidth="0" w:num="2">
            <w:col w:space="78" w:w="5463.000000000001"/>
            <w:col w:space="0" w:w="5463.000000000001"/>
          </w:cols>
        </w:sect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before="6" w:lineRule="auto"/>
        <w:jc w:val="both"/>
        <w:rPr>
          <w:color w:val="000000"/>
          <w:sz w:val="24"/>
          <w:szCs w:val="24"/>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ind w:left="117" w:firstLine="0"/>
        <w:jc w:val="both"/>
        <w:rPr>
          <w:color w:val="000000"/>
          <w:sz w:val="24"/>
          <w:szCs w:val="24"/>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before="6" w:lineRule="auto"/>
        <w:jc w:val="both"/>
        <w:rPr>
          <w:color w:val="000000"/>
          <w:sz w:val="24"/>
          <w:szCs w:val="24"/>
        </w:rPr>
        <w:sectPr>
          <w:type w:val="nextPage"/>
          <w:pgSz w:h="15840" w:w="12240" w:orient="portrait"/>
          <w:pgMar w:bottom="280" w:top="720" w:left="620" w:right="620" w:header="526" w:footer="0"/>
        </w:sect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before="7" w:lineRule="auto"/>
        <w:jc w:val="both"/>
        <w:rPr>
          <w:color w:val="000000"/>
          <w:sz w:val="24"/>
          <w:szCs w:val="24"/>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before="7" w:lineRule="auto"/>
        <w:jc w:val="both"/>
        <w:rPr>
          <w:color w:val="000000"/>
          <w:sz w:val="24"/>
          <w:szCs w:val="24"/>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ind w:left="117" w:right="-58" w:firstLine="0"/>
        <w:jc w:val="both"/>
        <w:rPr>
          <w:color w:val="000000"/>
          <w:sz w:val="24"/>
          <w:szCs w:val="24"/>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br w:type="column"/>
      </w:r>
      <w:r w:rsidDel="00000000" w:rsidR="00000000" w:rsidRPr="00000000">
        <w:rPr>
          <w:sz w:val="24"/>
          <w:szCs w:val="24"/>
          <w:rtl w:val="0"/>
        </w:rPr>
        <w:t xml:space="preserve">VACACIONES XFAAAAA</w:t>
      </w: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p w:rsidR="00000000" w:rsidDel="00000000" w:rsidP="00000000" w:rsidRDefault="00000000" w:rsidRPr="00000000" w14:paraId="000000F2">
      <w:pPr>
        <w:tabs>
          <w:tab w:val="left" w:leader="none" w:pos="1885"/>
        </w:tabs>
        <w:jc w:val="both"/>
        <w:rPr>
          <w:sz w:val="24"/>
          <w:szCs w:val="24"/>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before="91" w:lineRule="auto"/>
        <w:ind w:left="116" w:right="117" w:firstLine="0"/>
        <w:jc w:val="both"/>
        <w:rPr>
          <w:color w:val="000000"/>
          <w:sz w:val="24"/>
          <w:szCs w:val="24"/>
        </w:rPr>
      </w:pPr>
      <w:r w:rsidDel="00000000" w:rsidR="00000000" w:rsidRPr="00000000">
        <w:br w:type="column"/>
      </w: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tabs>
          <w:tab w:val="left" w:leader="none" w:pos="516"/>
        </w:tabs>
        <w:spacing w:before="1" w:lineRule="auto"/>
        <w:ind w:left="525" w:right="109" w:firstLine="0"/>
        <w:jc w:val="both"/>
        <w:rPr>
          <w:color w:val="000000"/>
          <w:sz w:val="24"/>
          <w:szCs w:val="24"/>
        </w:rPr>
      </w:pPr>
      <w:r w:rsidDel="00000000" w:rsidR="00000000" w:rsidRPr="00000000">
        <w:rPr>
          <w:rtl w:val="0"/>
        </w:rPr>
      </w:r>
    </w:p>
    <w:sectPr>
      <w:type w:val="continuous"/>
      <w:pgSz w:h="15840" w:w="12240" w:orient="portrait"/>
      <w:pgMar w:bottom="280" w:top="1060" w:left="620" w:right="620" w:header="720" w:footer="720"/>
      <w:cols w:equalWidth="0" w:num="2">
        <w:col w:space="82" w:w="5459"/>
        <w:col w:space="0" w:w="545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0"/>
        <w:szCs w:val="20"/>
      </w:rPr>
      <mc:AlternateContent>
        <mc:Choice Requires="wpg">
          <w:drawing>
            <wp:anchor allowOverlap="1" behindDoc="1" distB="0" distT="0" distL="0" distR="0" hidden="0" layoutInCell="1" locked="0" relativeHeight="0" simplePos="0">
              <wp:simplePos x="0" y="0"/>
              <wp:positionH relativeFrom="page">
                <wp:posOffset>2185036</wp:posOffset>
              </wp:positionH>
              <wp:positionV relativeFrom="page">
                <wp:posOffset>321946</wp:posOffset>
              </wp:positionV>
              <wp:extent cx="3482975" cy="382270"/>
              <wp:effectExtent b="0" l="0" r="0" t="0"/>
              <wp:wrapNone/>
              <wp:docPr id="1343690806" name=""/>
              <a:graphic>
                <a:graphicData uri="http://schemas.microsoft.com/office/word/2010/wordprocessingShape">
                  <wps:wsp>
                    <wps:cNvSpPr/>
                    <wps:cNvPr id="4" name="Shape 4"/>
                    <wps:spPr>
                      <a:xfrm>
                        <a:off x="3614038" y="3598390"/>
                        <a:ext cx="3463925" cy="363220"/>
                      </a:xfrm>
                      <a:prstGeom prst="rect">
                        <a:avLst/>
                      </a:prstGeom>
                      <a:noFill/>
                      <a:ln>
                        <a:noFill/>
                      </a:ln>
                    </wps:spPr>
                    <wps:txbx>
                      <w:txbxContent>
                        <w:p w:rsidR="00000000" w:rsidDel="00000000" w:rsidP="00000000" w:rsidRDefault="00000000" w:rsidRPr="00000000">
                          <w:pPr>
                            <w:spacing w:after="0" w:before="0" w:line="551.0000038146973"/>
                            <w:ind w:left="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2185036</wp:posOffset>
              </wp:positionH>
              <wp:positionV relativeFrom="page">
                <wp:posOffset>321946</wp:posOffset>
              </wp:positionV>
              <wp:extent cx="3482975" cy="382270"/>
              <wp:effectExtent b="0" l="0" r="0" t="0"/>
              <wp:wrapNone/>
              <wp:docPr id="1343690806"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3482975" cy="382270"/>
                      </a:xfrm>
                      <a:prstGeom prst="rect"/>
                      <a:ln/>
                    </pic:spPr>
                  </pic:pic>
                </a:graphicData>
              </a:graphic>
            </wp:anchor>
          </w:drawing>
        </mc:Fallback>
      </mc:AlternateContent>
    </w:r>
    <w:r w:rsidDel="00000000" w:rsidR="00000000" w:rsidRPr="00000000">
      <w:rPr>
        <w:color w:val="000000"/>
        <w:sz w:val="20"/>
        <w:szCs w:val="20"/>
      </w:rPr>
      <mc:AlternateContent>
        <mc:Choice Requires="wpg">
          <w:drawing>
            <wp:anchor allowOverlap="1" behindDoc="1" distB="0" distT="0" distL="0" distR="0" hidden="0" layoutInCell="1" locked="0" relativeHeight="0" simplePos="0">
              <wp:simplePos x="0" y="0"/>
              <wp:positionH relativeFrom="page">
                <wp:posOffset>7232016</wp:posOffset>
              </wp:positionH>
              <wp:positionV relativeFrom="page">
                <wp:posOffset>325755</wp:posOffset>
              </wp:positionV>
              <wp:extent cx="95885" cy="158115"/>
              <wp:effectExtent b="0" l="0" r="0" t="0"/>
              <wp:wrapNone/>
              <wp:docPr id="1343690805" name=""/>
              <a:graphic>
                <a:graphicData uri="http://schemas.microsoft.com/office/word/2010/wordprocessingShape">
                  <wps:wsp>
                    <wps:cNvSpPr/>
                    <wps:cNvPr id="3" name="Shape 3"/>
                    <wps:spPr>
                      <a:xfrm>
                        <a:off x="5307583" y="3710468"/>
                        <a:ext cx="76835" cy="139065"/>
                      </a:xfrm>
                      <a:prstGeom prst="rect">
                        <a:avLst/>
                      </a:prstGeom>
                      <a:noFill/>
                      <a:ln>
                        <a:noFill/>
                      </a:ln>
                    </wps:spPr>
                    <wps:txbx>
                      <w:txbxContent>
                        <w:p w:rsidR="00000000" w:rsidDel="00000000" w:rsidP="00000000" w:rsidRDefault="00000000" w:rsidRPr="00000000">
                          <w:pPr>
                            <w:spacing w:after="0" w:before="12.999999523162842" w:line="240"/>
                            <w:ind w:left="20" w:right="0" w:firstLine="4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7232016</wp:posOffset>
              </wp:positionH>
              <wp:positionV relativeFrom="page">
                <wp:posOffset>325755</wp:posOffset>
              </wp:positionV>
              <wp:extent cx="95885" cy="158115"/>
              <wp:effectExtent b="0" l="0" r="0" t="0"/>
              <wp:wrapNone/>
              <wp:docPr id="1343690805"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95885" cy="15811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0"/>
        <w:szCs w:val="20"/>
      </w:rPr>
      <mc:AlternateContent>
        <mc:Choice Requires="wpg">
          <w:drawing>
            <wp:anchor allowOverlap="1" behindDoc="1" distB="0" distT="0" distL="0" distR="0" hidden="0" layoutInCell="1" locked="0" relativeHeight="0" simplePos="0">
              <wp:simplePos x="0" y="0"/>
              <wp:positionH relativeFrom="page">
                <wp:posOffset>7206616</wp:posOffset>
              </wp:positionH>
              <wp:positionV relativeFrom="page">
                <wp:posOffset>325755</wp:posOffset>
              </wp:positionV>
              <wp:extent cx="146685" cy="158115"/>
              <wp:effectExtent b="0" l="0" r="0" t="0"/>
              <wp:wrapNone/>
              <wp:docPr id="1343690804" name=""/>
              <a:graphic>
                <a:graphicData uri="http://schemas.microsoft.com/office/word/2010/wordprocessingShape">
                  <wps:wsp>
                    <wps:cNvSpPr/>
                    <wps:cNvPr id="2" name="Shape 2"/>
                    <wps:spPr>
                      <a:xfrm>
                        <a:off x="5282183" y="3710468"/>
                        <a:ext cx="127635" cy="139065"/>
                      </a:xfrm>
                      <a:prstGeom prst="rect">
                        <a:avLst/>
                      </a:prstGeom>
                      <a:noFill/>
                      <a:ln>
                        <a:noFill/>
                      </a:ln>
                    </wps:spPr>
                    <wps:txbx>
                      <w:txbxContent>
                        <w:p w:rsidR="00000000" w:rsidDel="00000000" w:rsidP="00000000" w:rsidRDefault="00000000" w:rsidRPr="00000000">
                          <w:pPr>
                            <w:spacing w:after="0" w:before="12.999999523162842" w:line="240"/>
                            <w:ind w:left="60" w:right="0" w:firstLine="12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PAGE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7206616</wp:posOffset>
              </wp:positionH>
              <wp:positionV relativeFrom="page">
                <wp:posOffset>325755</wp:posOffset>
              </wp:positionV>
              <wp:extent cx="146685" cy="158115"/>
              <wp:effectExtent b="0" l="0" r="0" t="0"/>
              <wp:wrapNone/>
              <wp:docPr id="1343690804"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46685" cy="15811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25" w:hanging="409"/>
      </w:pPr>
      <w:rPr>
        <w:rFonts w:ascii="Times New Roman" w:cs="Times New Roman" w:eastAsia="Times New Roman" w:hAnsi="Times New Roman"/>
        <w:sz w:val="16"/>
        <w:szCs w:val="16"/>
      </w:rPr>
    </w:lvl>
    <w:lvl w:ilvl="1">
      <w:start w:val="0"/>
      <w:numFmt w:val="bullet"/>
      <w:lvlText w:val="•"/>
      <w:lvlJc w:val="left"/>
      <w:pPr>
        <w:ind w:left="1017" w:hanging="409"/>
      </w:pPr>
      <w:rPr/>
    </w:lvl>
    <w:lvl w:ilvl="2">
      <w:start w:val="0"/>
      <w:numFmt w:val="bullet"/>
      <w:lvlText w:val="•"/>
      <w:lvlJc w:val="left"/>
      <w:pPr>
        <w:ind w:left="1515" w:hanging="409"/>
      </w:pPr>
      <w:rPr/>
    </w:lvl>
    <w:lvl w:ilvl="3">
      <w:start w:val="0"/>
      <w:numFmt w:val="bullet"/>
      <w:lvlText w:val="•"/>
      <w:lvlJc w:val="left"/>
      <w:pPr>
        <w:ind w:left="2012" w:hanging="409.0000000000002"/>
      </w:pPr>
      <w:rPr/>
    </w:lvl>
    <w:lvl w:ilvl="4">
      <w:start w:val="0"/>
      <w:numFmt w:val="bullet"/>
      <w:lvlText w:val="•"/>
      <w:lvlJc w:val="left"/>
      <w:pPr>
        <w:ind w:left="2510" w:hanging="409"/>
      </w:pPr>
      <w:rPr/>
    </w:lvl>
    <w:lvl w:ilvl="5">
      <w:start w:val="0"/>
      <w:numFmt w:val="bullet"/>
      <w:lvlText w:val="•"/>
      <w:lvlJc w:val="left"/>
      <w:pPr>
        <w:ind w:left="3007" w:hanging="409"/>
      </w:pPr>
      <w:rPr/>
    </w:lvl>
    <w:lvl w:ilvl="6">
      <w:start w:val="0"/>
      <w:numFmt w:val="bullet"/>
      <w:lvlText w:val="•"/>
      <w:lvlJc w:val="left"/>
      <w:pPr>
        <w:ind w:left="3505" w:hanging="409"/>
      </w:pPr>
      <w:rPr/>
    </w:lvl>
    <w:lvl w:ilvl="7">
      <w:start w:val="0"/>
      <w:numFmt w:val="bullet"/>
      <w:lvlText w:val="•"/>
      <w:lvlJc w:val="left"/>
      <w:pPr>
        <w:ind w:left="4003" w:hanging="408"/>
      </w:pPr>
      <w:rPr/>
    </w:lvl>
    <w:lvl w:ilvl="8">
      <w:start w:val="0"/>
      <w:numFmt w:val="bullet"/>
      <w:lvlText w:val="•"/>
      <w:lvlJc w:val="left"/>
      <w:pPr>
        <w:ind w:left="4500" w:hanging="409"/>
      </w:pPr>
      <w:rPr/>
    </w:lvl>
  </w:abstractNum>
  <w:abstractNum w:abstractNumId="2">
    <w:lvl w:ilvl="0">
      <w:start w:val="1"/>
      <w:numFmt w:val="upperRoman"/>
      <w:lvlText w:val="%1."/>
      <w:lvlJc w:val="left"/>
      <w:pPr>
        <w:ind w:left="2241" w:hanging="216"/>
      </w:pPr>
      <w:rPr>
        <w:rFonts w:ascii="Times New Roman" w:cs="Times New Roman" w:eastAsia="Times New Roman" w:hAnsi="Times New Roman"/>
        <w:sz w:val="20"/>
        <w:szCs w:val="20"/>
      </w:rPr>
    </w:lvl>
    <w:lvl w:ilvl="1">
      <w:start w:val="0"/>
      <w:numFmt w:val="bullet"/>
      <w:lvlText w:val="•"/>
      <w:lvlJc w:val="left"/>
      <w:pPr>
        <w:ind w:left="2558" w:hanging="216"/>
      </w:pPr>
      <w:rPr/>
    </w:lvl>
    <w:lvl w:ilvl="2">
      <w:start w:val="0"/>
      <w:numFmt w:val="bullet"/>
      <w:lvlText w:val="•"/>
      <w:lvlJc w:val="left"/>
      <w:pPr>
        <w:ind w:left="2876" w:hanging="216"/>
      </w:pPr>
      <w:rPr/>
    </w:lvl>
    <w:lvl w:ilvl="3">
      <w:start w:val="0"/>
      <w:numFmt w:val="bullet"/>
      <w:lvlText w:val="•"/>
      <w:lvlJc w:val="left"/>
      <w:pPr>
        <w:ind w:left="3195" w:hanging="216"/>
      </w:pPr>
      <w:rPr/>
    </w:lvl>
    <w:lvl w:ilvl="4">
      <w:start w:val="0"/>
      <w:numFmt w:val="bullet"/>
      <w:lvlText w:val="•"/>
      <w:lvlJc w:val="left"/>
      <w:pPr>
        <w:ind w:left="3513" w:hanging="216"/>
      </w:pPr>
      <w:rPr/>
    </w:lvl>
    <w:lvl w:ilvl="5">
      <w:start w:val="0"/>
      <w:numFmt w:val="bullet"/>
      <w:lvlText w:val="•"/>
      <w:lvlJc w:val="left"/>
      <w:pPr>
        <w:ind w:left="3831" w:hanging="216"/>
      </w:pPr>
      <w:rPr/>
    </w:lvl>
    <w:lvl w:ilvl="6">
      <w:start w:val="0"/>
      <w:numFmt w:val="bullet"/>
      <w:lvlText w:val="•"/>
      <w:lvlJc w:val="left"/>
      <w:pPr>
        <w:ind w:left="4150" w:hanging="216"/>
      </w:pPr>
      <w:rPr/>
    </w:lvl>
    <w:lvl w:ilvl="7">
      <w:start w:val="0"/>
      <w:numFmt w:val="bullet"/>
      <w:lvlText w:val="•"/>
      <w:lvlJc w:val="left"/>
      <w:pPr>
        <w:ind w:left="4468" w:hanging="216"/>
      </w:pPr>
      <w:rPr/>
    </w:lvl>
    <w:lvl w:ilvl="8">
      <w:start w:val="0"/>
      <w:numFmt w:val="bullet"/>
      <w:lvlText w:val="•"/>
      <w:lvlJc w:val="left"/>
      <w:pPr>
        <w:ind w:left="4786" w:hanging="216"/>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0"/>
    </w:pPr>
    <w:rPr>
      <w:b w:val="1"/>
      <w:bCs w:val="1"/>
      <w:sz w:val="48"/>
      <w:szCs w:val="48"/>
    </w:rPr>
  </w:style>
  <w:style w:type="paragraph" w:styleId="Heading2">
    <w:name w:val="heading 2"/>
    <w:basedOn w:val="Normal"/>
    <w:next w:val="Normal"/>
    <w:pPr>
      <w:ind w:left="116"/>
      <w:jc w:val="both"/>
    </w:pPr>
    <w:rPr>
      <w:b w:val="1"/>
      <w:bCs w:val="1"/>
      <w:sz w:val="20"/>
      <w:szCs w:val="20"/>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line="619" w:lineRule="auto"/>
    </w:pPr>
    <w:rPr>
      <w:sz w:val="56"/>
      <w:szCs w:val="56"/>
    </w:rPr>
  </w:style>
  <w:style w:type="paragraph" w:styleId="Normal" w:default="1">
    <w:name w:val="Normal"/>
    <w:qFormat w:val="1"/>
  </w:style>
  <w:style w:type="paragraph" w:styleId="Ttulo1">
    <w:name w:val="heading 1"/>
    <w:basedOn w:val="Normal"/>
    <w:uiPriority w:val="9"/>
    <w:qFormat w:val="1"/>
    <w:pPr>
      <w:ind w:left="20"/>
      <w:outlineLvl w:val="0"/>
    </w:pPr>
    <w:rPr>
      <w:b w:val="1"/>
      <w:bCs w:val="1"/>
      <w:sz w:val="48"/>
      <w:szCs w:val="48"/>
    </w:rPr>
  </w:style>
  <w:style w:type="paragraph" w:styleId="Ttulo2">
    <w:name w:val="heading 2"/>
    <w:basedOn w:val="Normal"/>
    <w:uiPriority w:val="9"/>
    <w:semiHidden w:val="1"/>
    <w:unhideWhenUsed w:val="1"/>
    <w:qFormat w:val="1"/>
    <w:pPr>
      <w:ind w:left="116"/>
      <w:jc w:val="both"/>
      <w:outlineLvl w:val="1"/>
    </w:pPr>
    <w:rPr>
      <w:b w:val="1"/>
      <w:bCs w:val="1"/>
      <w:sz w:val="20"/>
      <w:szCs w:val="20"/>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line="619" w:lineRule="exact"/>
    </w:pPr>
    <w:rPr>
      <w:sz w:val="56"/>
      <w:szCs w:val="56"/>
    </w:r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rPr>
      <w:sz w:val="20"/>
      <w:szCs w:val="20"/>
    </w:rPr>
  </w:style>
  <w:style w:type="paragraph" w:styleId="Prrafodelista">
    <w:name w:val="List Paragraph"/>
    <w:basedOn w:val="Normal"/>
    <w:uiPriority w:val="1"/>
    <w:qFormat w:val="1"/>
    <w:pPr>
      <w:ind w:left="717" w:hanging="360"/>
      <w:jc w:val="both"/>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AD1E88"/>
    <w:pPr>
      <w:tabs>
        <w:tab w:val="center" w:pos="4419"/>
        <w:tab w:val="right" w:pos="8838"/>
      </w:tabs>
    </w:pPr>
  </w:style>
  <w:style w:type="character" w:styleId="EncabezadoCar" w:customStyle="1">
    <w:name w:val="Encabezado Car"/>
    <w:basedOn w:val="Fuentedeprrafopredeter"/>
    <w:link w:val="Encabezado"/>
    <w:uiPriority w:val="99"/>
    <w:rsid w:val="00AD1E88"/>
    <w:rPr>
      <w:rFonts w:ascii="Times New Roman" w:cs="Times New Roman" w:eastAsia="Times New Roman" w:hAnsi="Times New Roman"/>
      <w:lang w:val="es-ES"/>
    </w:rPr>
  </w:style>
  <w:style w:type="paragraph" w:styleId="Piedepgina">
    <w:name w:val="footer"/>
    <w:basedOn w:val="Normal"/>
    <w:link w:val="PiedepginaCar"/>
    <w:uiPriority w:val="99"/>
    <w:unhideWhenUsed w:val="1"/>
    <w:rsid w:val="00AD1E88"/>
    <w:pPr>
      <w:tabs>
        <w:tab w:val="center" w:pos="4419"/>
        <w:tab w:val="right" w:pos="8838"/>
      </w:tabs>
    </w:pPr>
  </w:style>
  <w:style w:type="character" w:styleId="PiedepginaCar" w:customStyle="1">
    <w:name w:val="Pie de página Car"/>
    <w:basedOn w:val="Fuentedeprrafopredeter"/>
    <w:link w:val="Piedepgina"/>
    <w:uiPriority w:val="99"/>
    <w:rsid w:val="00AD1E88"/>
    <w:rPr>
      <w:rFonts w:ascii="Times New Roman" w:cs="Times New Roman" w:eastAsia="Times New Roman" w:hAnsi="Times New Roman"/>
      <w:lang w:val="es-ES"/>
    </w:rPr>
  </w:style>
  <w:style w:type="character" w:styleId="Hipervnculo">
    <w:name w:val="Hyperlink"/>
    <w:basedOn w:val="Fuentedeprrafopredeter"/>
    <w:uiPriority w:val="99"/>
    <w:unhideWhenUsed w:val="1"/>
    <w:rsid w:val="00AF29FC"/>
    <w:rPr>
      <w:color w:val="0000ff" w:themeColor="hyperlink"/>
      <w:u w:val="single"/>
    </w:rPr>
  </w:style>
  <w:style w:type="character" w:styleId="Mencinsinresolver">
    <w:name w:val="Unresolved Mention"/>
    <w:basedOn w:val="Fuentedeprrafopredeter"/>
    <w:uiPriority w:val="99"/>
    <w:semiHidden w:val="1"/>
    <w:unhideWhenUsed w:val="1"/>
    <w:rsid w:val="00AF29FC"/>
    <w:rPr>
      <w:color w:val="605e5c"/>
      <w:shd w:color="auto" w:fill="e1dfdd" w:val="clear"/>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5.jpg"/><Relationship Id="rId13" Type="http://schemas.openxmlformats.org/officeDocument/2006/relationships/image" Target="media/image6.pn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2D1MjwxkbKLH6/+YmR3t+VmwUw==">CgMxLjA4AHIhMVc4a0prbThPVDBmUUtPTEdTWXNZVkFSdHIxaDdMY2hm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2025-05-19T14:31:00Z</dcterms:created>
  <dc:creator>Periodicals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2024-05-28T00:00:00Z</vt:filetime>
  </property>
  <property fmtid="{D5CDD505-2E9C-101B-9397-08002B2CF9AE}" pid="3" name="Creator">
    <vt:lpwstr>Microsoft® Word 2019</vt:lpwstr>
  </property>
  <property fmtid="{D5CDD505-2E9C-101B-9397-08002B2CF9AE}" pid="4" name="LastSaved">
    <vt:filetime>2024-11-23T00:00:00Z</vt:filetime>
  </property>
</Properties>
</file>