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7EE" w:rsidRPr="004B67EE" w:rsidRDefault="004B67EE" w:rsidP="004B67EE">
      <w:pPr>
        <w:pStyle w:val="Titel"/>
        <w:rPr>
          <w:rFonts w:ascii="Times New Roman" w:eastAsia="Times New Roman" w:hAnsi="Times New Roman"/>
          <w:sz w:val="24"/>
          <w:szCs w:val="24"/>
          <w:lang w:val="de-DE" w:eastAsia="en-GB"/>
        </w:rPr>
      </w:pPr>
      <w:r w:rsidRPr="004B67EE">
        <w:rPr>
          <w:rFonts w:eastAsia="Times New Roman"/>
          <w:lang w:val="de-DE" w:eastAsia="en-GB"/>
        </w:rPr>
        <w:t>Testabschlussbericht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1498732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:rsidR="00573959" w:rsidRDefault="00573959">
          <w:pPr>
            <w:pStyle w:val="Inhaltsverzeichnisberschrift"/>
          </w:pPr>
          <w:proofErr w:type="spellStart"/>
          <w:r>
            <w:t>Inhaltsverzeichnis</w:t>
          </w:r>
          <w:proofErr w:type="spellEnd"/>
        </w:p>
        <w:p w:rsidR="00573959" w:rsidRDefault="00FE0DE6">
          <w:pPr>
            <w:pStyle w:val="Verzeichnis2"/>
            <w:tabs>
              <w:tab w:val="right" w:leader="dot" w:pos="9016"/>
            </w:tabs>
            <w:rPr>
              <w:noProof/>
              <w:sz w:val="22"/>
              <w:szCs w:val="22"/>
              <w:lang w:val="de-DE" w:eastAsia="de-DE"/>
            </w:rPr>
          </w:pPr>
          <w:r>
            <w:rPr>
              <w:lang w:val="de-DE"/>
            </w:rPr>
            <w:fldChar w:fldCharType="begin"/>
          </w:r>
          <w:r w:rsidR="00573959">
            <w:rPr>
              <w:lang w:val="de-DE"/>
            </w:rPr>
            <w:instrText xml:space="preserve"> TOC \o "1-3" \h \z \u </w:instrText>
          </w:r>
          <w:r>
            <w:rPr>
              <w:lang w:val="de-DE"/>
            </w:rPr>
            <w:fldChar w:fldCharType="separate"/>
          </w:r>
          <w:hyperlink w:anchor="_Toc417909912" w:history="1">
            <w:r w:rsidR="00573959" w:rsidRPr="006D670A">
              <w:rPr>
                <w:rStyle w:val="Hyperlink"/>
                <w:rFonts w:eastAsia="Times New Roman"/>
                <w:noProof/>
                <w:lang w:val="de-DE" w:eastAsia="en-GB"/>
              </w:rPr>
              <w:t>Testaktivitäten</w:t>
            </w:r>
            <w:r w:rsidR="005739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3959">
              <w:rPr>
                <w:noProof/>
                <w:webHidden/>
              </w:rPr>
              <w:instrText xml:space="preserve"> PAGEREF _Toc417909912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9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959" w:rsidRDefault="00FE0DE6">
          <w:pPr>
            <w:pStyle w:val="Verzeichnis2"/>
            <w:tabs>
              <w:tab w:val="right" w:leader="dot" w:pos="9016"/>
            </w:tabs>
            <w:rPr>
              <w:noProof/>
              <w:sz w:val="22"/>
              <w:szCs w:val="22"/>
              <w:lang w:val="de-DE" w:eastAsia="de-DE"/>
            </w:rPr>
          </w:pPr>
          <w:hyperlink w:anchor="_Toc417909913" w:history="1">
            <w:r w:rsidR="00573959" w:rsidRPr="006D670A">
              <w:rPr>
                <w:rStyle w:val="Hyperlink"/>
                <w:rFonts w:eastAsia="Times New Roman"/>
                <w:noProof/>
                <w:lang w:val="de-DE" w:eastAsia="en-GB"/>
              </w:rPr>
              <w:t>Testabweichungen</w:t>
            </w:r>
            <w:r w:rsidR="005739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3959">
              <w:rPr>
                <w:noProof/>
                <w:webHidden/>
              </w:rPr>
              <w:instrText xml:space="preserve"> PAGEREF _Toc417909913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9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959" w:rsidRDefault="00FE0DE6">
          <w:pPr>
            <w:pStyle w:val="Verzeichnis2"/>
            <w:tabs>
              <w:tab w:val="right" w:leader="dot" w:pos="9016"/>
            </w:tabs>
            <w:rPr>
              <w:noProof/>
              <w:sz w:val="22"/>
              <w:szCs w:val="22"/>
              <w:lang w:val="de-DE" w:eastAsia="de-DE"/>
            </w:rPr>
          </w:pPr>
          <w:hyperlink w:anchor="_Toc417909914" w:history="1">
            <w:r w:rsidR="00573959" w:rsidRPr="006D670A">
              <w:rPr>
                <w:rStyle w:val="Hyperlink"/>
                <w:rFonts w:eastAsia="Times New Roman"/>
                <w:noProof/>
                <w:lang w:val="de-DE" w:eastAsia="en-GB"/>
              </w:rPr>
              <w:t>Fazit</w:t>
            </w:r>
            <w:r w:rsidR="005739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3959">
              <w:rPr>
                <w:noProof/>
                <w:webHidden/>
              </w:rPr>
              <w:instrText xml:space="preserve"> PAGEREF _Toc417909914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9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959" w:rsidRDefault="00FE0DE6">
          <w:pPr>
            <w:pStyle w:val="Verzeichnis2"/>
            <w:tabs>
              <w:tab w:val="right" w:leader="dot" w:pos="9016"/>
            </w:tabs>
            <w:rPr>
              <w:noProof/>
              <w:sz w:val="22"/>
              <w:szCs w:val="22"/>
              <w:lang w:val="de-DE" w:eastAsia="de-DE"/>
            </w:rPr>
          </w:pPr>
          <w:hyperlink w:anchor="_Toc417909915" w:history="1">
            <w:r w:rsidR="00573959" w:rsidRPr="006D670A">
              <w:rPr>
                <w:rStyle w:val="Hyperlink"/>
                <w:noProof/>
                <w:lang w:val="de-DE"/>
              </w:rPr>
              <w:t>Anhang</w:t>
            </w:r>
            <w:r w:rsidR="0057395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3959">
              <w:rPr>
                <w:noProof/>
                <w:webHidden/>
              </w:rPr>
              <w:instrText xml:space="preserve"> PAGEREF _Toc417909915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9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959" w:rsidRPr="00573959" w:rsidRDefault="00FE0DE6" w:rsidP="00573959">
          <w:pPr>
            <w:rPr>
              <w:lang w:val="de-DE"/>
            </w:rPr>
          </w:pPr>
          <w:r>
            <w:rPr>
              <w:lang w:val="de-DE"/>
            </w:rPr>
            <w:fldChar w:fldCharType="end"/>
          </w:r>
        </w:p>
      </w:sdtContent>
    </w:sdt>
    <w:p w:rsidR="004B67EE" w:rsidRPr="004B67EE" w:rsidRDefault="004B67EE" w:rsidP="00573959">
      <w:pPr>
        <w:pStyle w:val="berschrift2"/>
        <w:spacing w:after="100" w:afterAutospacing="1"/>
        <w:rPr>
          <w:rFonts w:ascii="Times New Roman" w:eastAsia="Times New Roman" w:hAnsi="Times New Roman"/>
          <w:b/>
          <w:bCs/>
          <w:sz w:val="48"/>
          <w:szCs w:val="48"/>
          <w:lang w:val="de-DE" w:eastAsia="en-GB"/>
        </w:rPr>
      </w:pPr>
      <w:bookmarkStart w:id="0" w:name="_Toc417909912"/>
      <w:r w:rsidRPr="004B67EE">
        <w:rPr>
          <w:rFonts w:eastAsia="Times New Roman"/>
          <w:lang w:val="de-DE" w:eastAsia="en-GB"/>
        </w:rPr>
        <w:t>Testaktivitäten</w:t>
      </w:r>
      <w:bookmarkEnd w:id="0"/>
    </w:p>
    <w:p w:rsidR="000F79F8" w:rsidRPr="000F79F8" w:rsidRDefault="000F79F8" w:rsidP="000F79F8">
      <w:pPr>
        <w:pStyle w:val="StandardWeb"/>
        <w:spacing w:before="0" w:beforeAutospacing="0" w:after="0" w:afterAutospacing="0"/>
        <w:rPr>
          <w:lang w:val="de-DE"/>
        </w:rPr>
      </w:pPr>
      <w:r w:rsidRPr="000F79F8">
        <w:rPr>
          <w:rFonts w:ascii="Arial" w:hAnsi="Arial" w:cs="Arial"/>
          <w:color w:val="000000"/>
          <w:sz w:val="23"/>
          <w:szCs w:val="23"/>
          <w:lang w:val="de-DE"/>
        </w:rPr>
        <w:t xml:space="preserve">Im Rahmen des Integrationstest wurde das Produkt MYO Script </w:t>
      </w:r>
      <w:proofErr w:type="spellStart"/>
      <w:r w:rsidRPr="000F79F8">
        <w:rPr>
          <w:rFonts w:ascii="Arial" w:hAnsi="Arial" w:cs="Arial"/>
          <w:color w:val="000000"/>
          <w:sz w:val="23"/>
          <w:szCs w:val="23"/>
          <w:lang w:val="de-DE"/>
        </w:rPr>
        <w:t>Control</w:t>
      </w:r>
      <w:proofErr w:type="spellEnd"/>
      <w:r w:rsidRPr="000F79F8">
        <w:rPr>
          <w:rFonts w:ascii="Arial" w:hAnsi="Arial" w:cs="Arial"/>
          <w:color w:val="000000"/>
          <w:sz w:val="23"/>
          <w:szCs w:val="23"/>
          <w:lang w:val="de-DE"/>
        </w:rPr>
        <w:t xml:space="preserve"> auf alle im Pflichtenheft spezifizierten Anforderungen getestet. Neben Testfällen zu nicht vertraglich bestimmten Anforderungen,</w:t>
      </w:r>
      <w:r>
        <w:rPr>
          <w:rFonts w:ascii="Arial" w:hAnsi="Arial" w:cs="Arial"/>
          <w:color w:val="000000"/>
          <w:sz w:val="23"/>
          <w:szCs w:val="23"/>
          <w:lang w:val="de-DE"/>
        </w:rPr>
        <w:t xml:space="preserve"> </w:t>
      </w:r>
      <w:r w:rsidRPr="000F79F8">
        <w:rPr>
          <w:rFonts w:ascii="Arial" w:hAnsi="Arial" w:cs="Arial"/>
          <w:color w:val="000000"/>
          <w:sz w:val="23"/>
          <w:szCs w:val="23"/>
          <w:lang w:val="de-DE"/>
        </w:rPr>
        <w:t xml:space="preserve">wurde </w:t>
      </w:r>
      <w:proofErr w:type="spellStart"/>
      <w:r w:rsidRPr="000F79F8">
        <w:rPr>
          <w:rFonts w:ascii="Arial" w:hAnsi="Arial" w:cs="Arial"/>
          <w:color w:val="000000"/>
          <w:sz w:val="23"/>
          <w:szCs w:val="23"/>
          <w:lang w:val="de-DE"/>
        </w:rPr>
        <w:t>explorativ</w:t>
      </w:r>
      <w:proofErr w:type="spellEnd"/>
      <w:r w:rsidRPr="000F79F8">
        <w:rPr>
          <w:rFonts w:ascii="Arial" w:hAnsi="Arial" w:cs="Arial"/>
          <w:color w:val="000000"/>
          <w:sz w:val="23"/>
          <w:szCs w:val="23"/>
          <w:lang w:val="de-DE"/>
        </w:rPr>
        <w:t xml:space="preserve"> getestet.</w:t>
      </w:r>
    </w:p>
    <w:p w:rsidR="000F79F8" w:rsidRPr="000F79F8" w:rsidRDefault="000F79F8" w:rsidP="000F79F8">
      <w:pPr>
        <w:pStyle w:val="StandardWeb"/>
        <w:spacing w:before="0" w:beforeAutospacing="0" w:after="0" w:afterAutospacing="0"/>
        <w:rPr>
          <w:lang w:val="de-DE"/>
        </w:rPr>
      </w:pPr>
      <w:r w:rsidRPr="000F79F8">
        <w:rPr>
          <w:rFonts w:ascii="Arial" w:hAnsi="Arial" w:cs="Arial"/>
          <w:color w:val="000000"/>
          <w:sz w:val="23"/>
          <w:szCs w:val="23"/>
          <w:lang w:val="de-DE"/>
        </w:rPr>
        <w:t>Die Korrektheit von externen Geräten, Software von Drittanbietern oder importierten Skripten wurde hierbei vorausgesetzt und folglich nicht spezifisch getestet.</w:t>
      </w:r>
    </w:p>
    <w:p w:rsidR="000F79F8" w:rsidRPr="000F79F8" w:rsidRDefault="000F79F8" w:rsidP="000F79F8">
      <w:pPr>
        <w:pStyle w:val="StandardWeb"/>
        <w:spacing w:before="0" w:beforeAutospacing="0" w:after="0" w:afterAutospacing="0"/>
        <w:rPr>
          <w:lang w:val="de-DE"/>
        </w:rPr>
      </w:pPr>
      <w:r w:rsidRPr="000F79F8">
        <w:rPr>
          <w:rFonts w:ascii="Arial" w:hAnsi="Arial" w:cs="Arial"/>
          <w:color w:val="000000"/>
          <w:sz w:val="23"/>
          <w:szCs w:val="23"/>
          <w:lang w:val="de-DE"/>
        </w:rPr>
        <w:t>Zu jedem Testfall wurde eine Spezifikation ausgearbeitet. Während der Ausführung wu</w:t>
      </w:r>
      <w:r>
        <w:rPr>
          <w:rFonts w:ascii="Arial" w:hAnsi="Arial" w:cs="Arial"/>
          <w:color w:val="000000"/>
          <w:sz w:val="23"/>
          <w:szCs w:val="23"/>
          <w:lang w:val="de-DE"/>
        </w:rPr>
        <w:t>r</w:t>
      </w:r>
      <w:r w:rsidRPr="000F79F8">
        <w:rPr>
          <w:rFonts w:ascii="Arial" w:hAnsi="Arial" w:cs="Arial"/>
          <w:color w:val="000000"/>
          <w:sz w:val="23"/>
          <w:szCs w:val="23"/>
          <w:lang w:val="de-DE"/>
        </w:rPr>
        <w:t xml:space="preserve">de jeder Testfall mit Hilfe einer Checkliste dokumentiert. Eine beispielhafte Spezifikation ist auf Seite 2 dieses Dokumentes </w:t>
      </w:r>
      <w:r w:rsidR="00573959">
        <w:rPr>
          <w:rFonts w:ascii="Arial" w:hAnsi="Arial" w:cs="Arial"/>
          <w:color w:val="000000"/>
          <w:sz w:val="23"/>
          <w:szCs w:val="23"/>
          <w:lang w:val="de-DE"/>
        </w:rPr>
        <w:t xml:space="preserve">(siehe Anhang) </w:t>
      </w:r>
      <w:r w:rsidRPr="000F79F8">
        <w:rPr>
          <w:rFonts w:ascii="Arial" w:hAnsi="Arial" w:cs="Arial"/>
          <w:color w:val="000000"/>
          <w:sz w:val="23"/>
          <w:szCs w:val="23"/>
          <w:lang w:val="de-DE"/>
        </w:rPr>
        <w:t xml:space="preserve">zu finden. Eine Vorlage der Checkliste befindet </w:t>
      </w:r>
      <w:r w:rsidR="00573959">
        <w:rPr>
          <w:rFonts w:ascii="Arial" w:hAnsi="Arial" w:cs="Arial"/>
          <w:color w:val="000000"/>
          <w:sz w:val="23"/>
          <w:szCs w:val="23"/>
          <w:lang w:val="de-DE"/>
        </w:rPr>
        <w:t>ebenfalls im Anhang</w:t>
      </w:r>
      <w:r w:rsidRPr="000F79F8">
        <w:rPr>
          <w:rFonts w:ascii="Arial" w:hAnsi="Arial" w:cs="Arial"/>
          <w:color w:val="000000"/>
          <w:sz w:val="23"/>
          <w:szCs w:val="23"/>
          <w:lang w:val="de-DE"/>
        </w:rPr>
        <w:t>. Genauere Informa</w:t>
      </w:r>
      <w:r>
        <w:rPr>
          <w:rFonts w:ascii="Arial" w:hAnsi="Arial" w:cs="Arial"/>
          <w:color w:val="000000"/>
          <w:sz w:val="23"/>
          <w:szCs w:val="23"/>
          <w:lang w:val="de-DE"/>
        </w:rPr>
        <w:t>tionen finden sich im Dokument „Testplan“</w:t>
      </w:r>
      <w:r w:rsidRPr="000F79F8">
        <w:rPr>
          <w:rFonts w:ascii="Arial" w:hAnsi="Arial" w:cs="Arial"/>
          <w:color w:val="000000"/>
          <w:sz w:val="23"/>
          <w:szCs w:val="23"/>
          <w:lang w:val="de-DE"/>
        </w:rPr>
        <w:t>.</w:t>
      </w:r>
    </w:p>
    <w:p w:rsidR="004B67EE" w:rsidRPr="004B67EE" w:rsidRDefault="004B67EE" w:rsidP="004B6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:rsidR="004B67EE" w:rsidRPr="004B67EE" w:rsidRDefault="004B67EE" w:rsidP="00573959">
      <w:pPr>
        <w:pStyle w:val="berschrift2"/>
        <w:spacing w:after="100" w:afterAutospacing="1"/>
        <w:rPr>
          <w:rFonts w:ascii="Times New Roman" w:eastAsia="Times New Roman" w:hAnsi="Times New Roman"/>
          <w:b/>
          <w:bCs/>
          <w:sz w:val="48"/>
          <w:szCs w:val="48"/>
          <w:lang w:val="de-DE" w:eastAsia="en-GB"/>
        </w:rPr>
      </w:pPr>
      <w:bookmarkStart w:id="1" w:name="_Toc417909913"/>
      <w:r w:rsidRPr="004B67EE">
        <w:rPr>
          <w:rFonts w:eastAsia="Times New Roman"/>
          <w:lang w:val="de-DE" w:eastAsia="en-GB"/>
        </w:rPr>
        <w:t>Testabweichungen</w:t>
      </w:r>
      <w:bookmarkEnd w:id="1"/>
    </w:p>
    <w:p w:rsidR="000F79F8" w:rsidRPr="000F79F8" w:rsidRDefault="000F79F8" w:rsidP="000F7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>Der Integrationstest bestätigte die Korrektheit des Produ</w:t>
      </w:r>
      <w:r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>ktes im Sinne des Pflichtenheft</w:t>
      </w:r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>s.</w:t>
      </w:r>
      <w:r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 xml:space="preserve"> </w:t>
      </w:r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 xml:space="preserve">Der Integrationstest umfasste 18 Testfälle. </w:t>
      </w:r>
    </w:p>
    <w:p w:rsidR="000F79F8" w:rsidRPr="000F79F8" w:rsidRDefault="000F79F8" w:rsidP="000F7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 xml:space="preserve">Geringe Unstimmigkeiten ergaben sich in vertraglich nicht relevanten Bereichen. Diese traten vor allem bei der Usability des Produktes auf. </w:t>
      </w:r>
    </w:p>
    <w:p w:rsidR="000F79F8" w:rsidRPr="000F79F8" w:rsidRDefault="000F79F8" w:rsidP="000F7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>Folgende Eigenschaften des Produktes fielen negativ auf:</w:t>
      </w:r>
    </w:p>
    <w:p w:rsidR="000F79F8" w:rsidRPr="000F79F8" w:rsidRDefault="000F79F8" w:rsidP="000F79F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</w:pPr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 xml:space="preserve">In </w:t>
      </w:r>
      <w:proofErr w:type="gramStart"/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>der</w:t>
      </w:r>
      <w:proofErr w:type="gramEnd"/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 xml:space="preserve"> Gesten aufnehmen-Oberfläche wird die aktuellen Posi</w:t>
      </w:r>
      <w:r w:rsidR="00124674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>tion des MYOs  im 3x3-Feld</w:t>
      </w:r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 xml:space="preserve"> bereits angezeigt, bevor sich das MYO im Aufnahmestatus befindet.</w:t>
      </w:r>
    </w:p>
    <w:p w:rsidR="000F79F8" w:rsidRPr="000F79F8" w:rsidRDefault="000F79F8" w:rsidP="000F79F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</w:pPr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 xml:space="preserve">Das Umbenennen einer Geste ist nicht erwartungskonform. Das Textfeld, welches den Namen der Geste enthält, sieht </w:t>
      </w:r>
      <w:proofErr w:type="spellStart"/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>editierbar</w:t>
      </w:r>
      <w:proofErr w:type="spellEnd"/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 xml:space="preserve"> aus</w:t>
      </w:r>
      <w:r w:rsidR="00545ECA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 xml:space="preserve">. </w:t>
      </w:r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>Jedoch reagiert dieses nicht auf einen Klick. Es ist notwendig, einen unscheinbaren Button am Rand des Textfeldes zu klicken.</w:t>
      </w:r>
    </w:p>
    <w:p w:rsidR="004B67EE" w:rsidRPr="004B67EE" w:rsidRDefault="000F79F8" w:rsidP="000F7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0F79F8"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br/>
      </w:r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>Durch einen gezielten Usability-Test würden möglicherweise weitere Lücken hinsichtlich der Benutzerfreundlichkeit des Produktes auffallen.</w:t>
      </w:r>
    </w:p>
    <w:p w:rsidR="004B67EE" w:rsidRPr="004B67EE" w:rsidRDefault="004B67EE" w:rsidP="004B6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p w:rsidR="004B67EE" w:rsidRPr="004B67EE" w:rsidRDefault="004B67EE" w:rsidP="00573959">
      <w:pPr>
        <w:pStyle w:val="berschrift2"/>
        <w:spacing w:after="100" w:afterAutospacing="1"/>
        <w:rPr>
          <w:rFonts w:ascii="Times New Roman" w:eastAsia="Times New Roman" w:hAnsi="Times New Roman"/>
          <w:b/>
          <w:bCs/>
          <w:sz w:val="48"/>
          <w:szCs w:val="48"/>
          <w:lang w:val="de-DE" w:eastAsia="en-GB"/>
        </w:rPr>
      </w:pPr>
      <w:bookmarkStart w:id="2" w:name="_Toc417909914"/>
      <w:r>
        <w:rPr>
          <w:rFonts w:eastAsia="Times New Roman"/>
          <w:lang w:val="de-DE" w:eastAsia="en-GB"/>
        </w:rPr>
        <w:t>Fazit</w:t>
      </w:r>
      <w:bookmarkStart w:id="3" w:name="_GoBack"/>
      <w:bookmarkEnd w:id="2"/>
      <w:bookmarkEnd w:id="3"/>
    </w:p>
    <w:p w:rsidR="000F79F8" w:rsidRPr="000F79F8" w:rsidRDefault="000F79F8" w:rsidP="000F7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 xml:space="preserve">Das Produkt erfüllt die spezifizierten Anforderungen und ist für die Auslieferung bereit. </w:t>
      </w:r>
    </w:p>
    <w:p w:rsidR="004B67EE" w:rsidRPr="004B67EE" w:rsidRDefault="000F79F8" w:rsidP="000F7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0F79F8">
        <w:rPr>
          <w:rFonts w:ascii="Arial" w:eastAsia="Times New Roman" w:hAnsi="Arial" w:cs="Arial"/>
          <w:color w:val="000000"/>
          <w:sz w:val="23"/>
          <w:szCs w:val="23"/>
          <w:lang w:val="de-DE" w:eastAsia="de-DE"/>
        </w:rPr>
        <w:t>Größte Schwäche der Anwendung ist die Usability. Bei einer Weiterentwicklung des Produktes wird eine Überarbeitung des Oberflächenkonzeptes empfohlen.</w:t>
      </w:r>
    </w:p>
    <w:p w:rsidR="004B67EE" w:rsidRDefault="00573959" w:rsidP="00573959">
      <w:pPr>
        <w:pStyle w:val="berschrift2"/>
        <w:rPr>
          <w:lang w:val="de-DE"/>
        </w:rPr>
      </w:pPr>
      <w:bookmarkStart w:id="4" w:name="_Toc417909915"/>
      <w:r>
        <w:rPr>
          <w:lang w:val="de-DE"/>
        </w:rPr>
        <w:lastRenderedPageBreak/>
        <w:t>Anhang</w:t>
      </w:r>
      <w:bookmarkEnd w:id="4"/>
    </w:p>
    <w:p w:rsidR="004B67EE" w:rsidRPr="000F79F8" w:rsidRDefault="004B67EE" w:rsidP="004B6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5"/>
        <w:gridCol w:w="8025"/>
      </w:tblGrid>
      <w:tr w:rsidR="004B67EE" w:rsidRPr="004B67EE" w:rsidTr="004B67EE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TF2</w:t>
            </w:r>
          </w:p>
        </w:tc>
        <w:tc>
          <w:tcPr>
            <w:tcW w:w="8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Testfall</w:t>
            </w:r>
            <w:proofErr w:type="spellEnd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“</w:t>
            </w: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Anwendung</w:t>
            </w:r>
            <w:proofErr w:type="spellEnd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</w:t>
            </w: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startet</w:t>
            </w:r>
            <w:proofErr w:type="spellEnd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”</w:t>
            </w:r>
          </w:p>
        </w:tc>
      </w:tr>
      <w:tr w:rsidR="004B67EE" w:rsidRPr="00124674" w:rsidTr="004B67EE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TF2-A</w:t>
            </w:r>
          </w:p>
        </w:tc>
        <w:tc>
          <w:tcPr>
            <w:tcW w:w="8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4B67E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de-DE" w:eastAsia="en-GB"/>
              </w:rPr>
              <w:t>Testziel:</w:t>
            </w: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val="de-DE" w:eastAsia="en-GB"/>
              </w:rPr>
              <w:t xml:space="preserve"> Anwendung lässt sich erfolgreich starten</w:t>
            </w:r>
          </w:p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4B67E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de-DE" w:eastAsia="en-GB"/>
              </w:rPr>
              <w:t>Voraussetzung:</w:t>
            </w:r>
            <w:r w:rsidRPr="004B67EE">
              <w:rPr>
                <w:rFonts w:ascii="Arial" w:eastAsia="Times New Roman" w:hAnsi="Arial" w:cs="Arial"/>
                <w:color w:val="FF0000"/>
                <w:sz w:val="23"/>
                <w:szCs w:val="23"/>
                <w:lang w:val="de-DE" w:eastAsia="en-GB"/>
              </w:rPr>
              <w:t xml:space="preserve"> </w:t>
            </w: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val="de-DE" w:eastAsia="en-GB"/>
              </w:rPr>
              <w:t>Die Anwendung ist installiert. Auf Desktop.</w:t>
            </w:r>
          </w:p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4B67E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de-DE" w:eastAsia="en-GB"/>
              </w:rPr>
              <w:t>Eingabe:</w:t>
            </w: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val="de-DE" w:eastAsia="en-GB"/>
              </w:rPr>
              <w:t xml:space="preserve"> Nutzer startet App</w:t>
            </w:r>
          </w:p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4B67E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de-DE" w:eastAsia="en-GB"/>
              </w:rPr>
              <w:t>Erwartete Ausgabe:</w:t>
            </w: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val="de-DE" w:eastAsia="en-GB"/>
              </w:rPr>
              <w:t xml:space="preserve"> Hauptmenü der App wird direkt erreicht</w:t>
            </w:r>
          </w:p>
        </w:tc>
      </w:tr>
      <w:tr w:rsidR="004B67EE" w:rsidRPr="00124674" w:rsidTr="004B67EE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TF2-B</w:t>
            </w:r>
          </w:p>
        </w:tc>
        <w:tc>
          <w:tcPr>
            <w:tcW w:w="8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4B67E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de-DE" w:eastAsia="en-GB"/>
              </w:rPr>
              <w:t>Testziel:</w:t>
            </w: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val="de-DE" w:eastAsia="en-GB"/>
              </w:rPr>
              <w:t xml:space="preserve"> Bei fehlender SD-Karte wird ein konsistenter Zustand erreicht.</w:t>
            </w:r>
          </w:p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4B67E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de-DE" w:eastAsia="en-GB"/>
              </w:rPr>
              <w:t>Voraussetzung:</w:t>
            </w: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val="de-DE" w:eastAsia="en-GB"/>
              </w:rPr>
              <w:t xml:space="preserve"> Testgerät verfügt nicht über eine SD-Karte. Auf Desktop. </w:t>
            </w:r>
          </w:p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4B67E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de-DE" w:eastAsia="en-GB"/>
              </w:rPr>
              <w:t>Eingabe:</w:t>
            </w: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val="de-DE" w:eastAsia="en-GB"/>
              </w:rPr>
              <w:t xml:space="preserve"> Nutzer startet App</w:t>
            </w:r>
          </w:p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4B67E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de-DE" w:eastAsia="en-GB"/>
              </w:rPr>
              <w:t>Erwartete Ausgabe:</w:t>
            </w: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val="de-DE" w:eastAsia="en-GB"/>
              </w:rPr>
              <w:t xml:space="preserve"> Fehlermeldung erscheint. Hauptmenü wird nicht erreicht.</w:t>
            </w:r>
          </w:p>
        </w:tc>
      </w:tr>
      <w:tr w:rsidR="004B67EE" w:rsidRPr="00124674" w:rsidTr="004B67EE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TF2-C</w:t>
            </w:r>
          </w:p>
        </w:tc>
        <w:tc>
          <w:tcPr>
            <w:tcW w:w="8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4B67E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de-DE" w:eastAsia="en-GB"/>
              </w:rPr>
              <w:t>Testziel:</w:t>
            </w: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val="de-DE" w:eastAsia="en-GB"/>
              </w:rPr>
              <w:t xml:space="preserve"> Bei vollem internen Speicher wird ein konsistenter Zustand erreicht.</w:t>
            </w:r>
          </w:p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4B67E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de-DE" w:eastAsia="en-GB"/>
              </w:rPr>
              <w:t>Voraussetzung:</w:t>
            </w: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val="de-DE" w:eastAsia="en-GB"/>
              </w:rPr>
              <w:t xml:space="preserve"> Interner Speicher des Testgerätes ist voll. Auf Desktop. </w:t>
            </w:r>
          </w:p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4B67E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de-DE" w:eastAsia="en-GB"/>
              </w:rPr>
              <w:t>Eingabe:</w:t>
            </w: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val="de-DE" w:eastAsia="en-GB"/>
              </w:rPr>
              <w:t xml:space="preserve"> Nutzer startet App</w:t>
            </w:r>
          </w:p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en-GB"/>
              </w:rPr>
            </w:pPr>
            <w:r w:rsidRPr="004B67E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de-DE" w:eastAsia="en-GB"/>
              </w:rPr>
              <w:t>Erwartete Ausgabe:</w:t>
            </w: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val="de-DE" w:eastAsia="en-GB"/>
              </w:rPr>
              <w:t xml:space="preserve"> Fehlermeldung erscheint. Hauptmenü wird nicht erreicht.</w:t>
            </w:r>
          </w:p>
        </w:tc>
      </w:tr>
    </w:tbl>
    <w:p w:rsidR="004B67EE" w:rsidRDefault="004B67EE">
      <w:pPr>
        <w:rPr>
          <w:lang w:val="de-DE"/>
        </w:rPr>
      </w:pPr>
      <w:r>
        <w:rPr>
          <w:lang w:val="de-DE"/>
        </w:rPr>
        <w:br w:type="page"/>
      </w:r>
    </w:p>
    <w:p w:rsidR="004B67EE" w:rsidRPr="004B67EE" w:rsidRDefault="004B67EE" w:rsidP="004B6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B67EE">
        <w:rPr>
          <w:rFonts w:ascii="Trebuchet MS" w:eastAsia="Times New Roman" w:hAnsi="Trebuchet MS" w:cs="Times New Roman"/>
          <w:color w:val="000000"/>
          <w:sz w:val="42"/>
          <w:szCs w:val="42"/>
          <w:lang w:eastAsia="en-GB"/>
        </w:rPr>
        <w:lastRenderedPageBreak/>
        <w:t>Testfallprotokoll</w:t>
      </w:r>
      <w:proofErr w:type="spellEnd"/>
    </w:p>
    <w:p w:rsidR="004B67EE" w:rsidRPr="004B67EE" w:rsidRDefault="004B67EE" w:rsidP="004B6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B67EE" w:rsidRPr="004B67EE" w:rsidRDefault="004B67EE" w:rsidP="004B6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B67EE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Testfall</w:t>
      </w:r>
      <w:proofErr w:type="spellEnd"/>
      <w:r w:rsidRPr="004B67EE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:</w:t>
      </w:r>
    </w:p>
    <w:p w:rsidR="004B67EE" w:rsidRPr="004B67EE" w:rsidRDefault="004B67EE" w:rsidP="004B6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67EE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Iteration:</w:t>
      </w:r>
    </w:p>
    <w:p w:rsidR="004B67EE" w:rsidRPr="004B67EE" w:rsidRDefault="004B67EE" w:rsidP="004B6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92"/>
        <w:gridCol w:w="345"/>
        <w:gridCol w:w="287"/>
        <w:gridCol w:w="4999"/>
      </w:tblGrid>
      <w:tr w:rsidR="004B67EE" w:rsidRPr="004B67EE" w:rsidTr="004B67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Bewertungskriterium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-</w:t>
            </w:r>
          </w:p>
        </w:tc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Kommentar</w:t>
            </w:r>
            <w:proofErr w:type="spellEnd"/>
          </w:p>
        </w:tc>
      </w:tr>
      <w:tr w:rsidR="004B67EE" w:rsidRPr="004B67EE" w:rsidTr="004B67EE">
        <w:trPr>
          <w:trHeight w:val="420"/>
        </w:trPr>
        <w:tc>
          <w:tcPr>
            <w:tcW w:w="89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Ausgabe</w:t>
            </w:r>
            <w:proofErr w:type="spellEnd"/>
          </w:p>
        </w:tc>
      </w:tr>
      <w:tr w:rsidR="004B67EE" w:rsidRPr="004B67EE" w:rsidTr="004B67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Entspricht</w:t>
            </w:r>
            <w:proofErr w:type="spellEnd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</w:t>
            </w: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Erwartung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B67EE" w:rsidRPr="004B67EE" w:rsidTr="004B67EE">
        <w:trPr>
          <w:trHeight w:val="420"/>
        </w:trPr>
        <w:tc>
          <w:tcPr>
            <w:tcW w:w="89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Fehlermeldung</w:t>
            </w:r>
            <w:proofErr w:type="spellEnd"/>
          </w:p>
        </w:tc>
      </w:tr>
      <w:tr w:rsidR="004B67EE" w:rsidRPr="004B67EE" w:rsidTr="004B67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Ist</w:t>
            </w:r>
            <w:proofErr w:type="spellEnd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</w:t>
            </w: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Aussagekräftig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B67EE" w:rsidRPr="004B67EE" w:rsidTr="004B67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Ist</w:t>
            </w:r>
            <w:proofErr w:type="spellEnd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</w:t>
            </w: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Hilfreich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B67EE" w:rsidRPr="004B67EE" w:rsidTr="004B67EE">
        <w:trPr>
          <w:trHeight w:val="420"/>
        </w:trPr>
        <w:tc>
          <w:tcPr>
            <w:tcW w:w="89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Performance</w:t>
            </w:r>
          </w:p>
        </w:tc>
      </w:tr>
      <w:tr w:rsidR="004B67EE" w:rsidRPr="004B67EE" w:rsidTr="004B67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Reaktionszeit</w:t>
            </w:r>
            <w:proofErr w:type="spellEnd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&lt;1s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B67EE" w:rsidRPr="004B67EE" w:rsidTr="004B67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Oberfläche</w:t>
            </w:r>
            <w:proofErr w:type="spellEnd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</w:t>
            </w: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bleibt</w:t>
            </w:r>
            <w:proofErr w:type="spellEnd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</w:t>
            </w: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ansprechbar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B67EE" w:rsidRPr="004B67EE" w:rsidTr="004B67EE">
        <w:trPr>
          <w:trHeight w:val="420"/>
        </w:trPr>
        <w:tc>
          <w:tcPr>
            <w:tcW w:w="89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Robustheit</w:t>
            </w:r>
            <w:proofErr w:type="spellEnd"/>
          </w:p>
        </w:tc>
      </w:tr>
      <w:tr w:rsidR="004B67EE" w:rsidRPr="004B67EE" w:rsidTr="004B67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Fehlertolerant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B67EE" w:rsidRPr="004B67EE" w:rsidTr="004B67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Zustand</w:t>
            </w:r>
            <w:proofErr w:type="spellEnd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</w:t>
            </w: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konsistent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B67EE" w:rsidRPr="004B67EE" w:rsidTr="004B67EE">
        <w:trPr>
          <w:trHeight w:val="420"/>
        </w:trPr>
        <w:tc>
          <w:tcPr>
            <w:tcW w:w="892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Usability</w:t>
            </w:r>
          </w:p>
        </w:tc>
      </w:tr>
      <w:tr w:rsidR="004B67EE" w:rsidRPr="004B67EE" w:rsidTr="004B67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Ist</w:t>
            </w:r>
            <w:proofErr w:type="spellEnd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</w:t>
            </w: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Erwarktungskomform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B67EE" w:rsidRPr="004B67EE" w:rsidTr="004B67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Selbstbeschreibungsfähig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4B67EE" w:rsidRPr="004B67EE" w:rsidTr="004B67E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Wartezeit</w:t>
            </w:r>
            <w:proofErr w:type="spellEnd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 xml:space="preserve"> </w:t>
            </w:r>
            <w:proofErr w:type="spellStart"/>
            <w:r w:rsidRPr="004B67EE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angemessen</w:t>
            </w:r>
            <w:proofErr w:type="spellEnd"/>
          </w:p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B67EE" w:rsidRPr="004B67EE" w:rsidRDefault="004B67EE" w:rsidP="004B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D1B01" w:rsidRPr="004B67EE" w:rsidRDefault="00CD1B01">
      <w:pPr>
        <w:rPr>
          <w:lang w:val="de-DE"/>
        </w:rPr>
      </w:pPr>
    </w:p>
    <w:sectPr w:rsidR="00CD1B01" w:rsidRPr="004B67EE" w:rsidSect="00FC159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F61" w:rsidRDefault="00AE5F61" w:rsidP="00573959">
      <w:pPr>
        <w:spacing w:after="0" w:line="240" w:lineRule="auto"/>
      </w:pPr>
      <w:r>
        <w:separator/>
      </w:r>
    </w:p>
  </w:endnote>
  <w:endnote w:type="continuationSeparator" w:id="0">
    <w:p w:rsidR="00AE5F61" w:rsidRDefault="00AE5F61" w:rsidP="00573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498736"/>
      <w:docPartObj>
        <w:docPartGallery w:val="Page Numbers (Bottom of Page)"/>
        <w:docPartUnique/>
      </w:docPartObj>
    </w:sdtPr>
    <w:sdtContent>
      <w:p w:rsidR="00573959" w:rsidRDefault="00FE0DE6">
        <w:pPr>
          <w:pStyle w:val="Fuzeile"/>
          <w:jc w:val="center"/>
        </w:pPr>
        <w:fldSimple w:instr=" PAGE   \* MERGEFORMAT ">
          <w:r w:rsidR="00545ECA">
            <w:rPr>
              <w:noProof/>
            </w:rPr>
            <w:t>1</w:t>
          </w:r>
        </w:fldSimple>
      </w:p>
    </w:sdtContent>
  </w:sdt>
  <w:p w:rsidR="00573959" w:rsidRDefault="00573959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F61" w:rsidRDefault="00AE5F61" w:rsidP="00573959">
      <w:pPr>
        <w:spacing w:after="0" w:line="240" w:lineRule="auto"/>
      </w:pPr>
      <w:r>
        <w:separator/>
      </w:r>
    </w:p>
  </w:footnote>
  <w:footnote w:type="continuationSeparator" w:id="0">
    <w:p w:rsidR="00AE5F61" w:rsidRDefault="00AE5F61" w:rsidP="00573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1DAC"/>
    <w:multiLevelType w:val="multilevel"/>
    <w:tmpl w:val="F44A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8F4374"/>
    <w:multiLevelType w:val="multilevel"/>
    <w:tmpl w:val="D42EA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B67EE"/>
    <w:rsid w:val="000F79F8"/>
    <w:rsid w:val="00124674"/>
    <w:rsid w:val="003D5696"/>
    <w:rsid w:val="004B67EE"/>
    <w:rsid w:val="00545ECA"/>
    <w:rsid w:val="00573959"/>
    <w:rsid w:val="00AE5F61"/>
    <w:rsid w:val="00CD1B01"/>
    <w:rsid w:val="00D660B5"/>
    <w:rsid w:val="00FC1592"/>
    <w:rsid w:val="00FE0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67EE"/>
  </w:style>
  <w:style w:type="paragraph" w:styleId="berschrift1">
    <w:name w:val="heading 1"/>
    <w:basedOn w:val="Standard"/>
    <w:next w:val="Standard"/>
    <w:link w:val="berschrift1Zchn"/>
    <w:uiPriority w:val="9"/>
    <w:qFormat/>
    <w:rsid w:val="004B67E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67E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67E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67E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67E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67E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67E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67E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67E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67E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4B6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4B67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4B67E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67E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67E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67EE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67E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67E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67E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67E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67E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B67E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B67E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B67E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4B67EE"/>
    <w:rPr>
      <w:b/>
      <w:bCs/>
    </w:rPr>
  </w:style>
  <w:style w:type="character" w:styleId="Hervorhebung">
    <w:name w:val="Emphasis"/>
    <w:basedOn w:val="Absatz-Standardschriftart"/>
    <w:uiPriority w:val="20"/>
    <w:qFormat/>
    <w:rsid w:val="004B67EE"/>
    <w:rPr>
      <w:i/>
      <w:iCs/>
    </w:rPr>
  </w:style>
  <w:style w:type="paragraph" w:styleId="KeinLeerraum">
    <w:name w:val="No Spacing"/>
    <w:uiPriority w:val="1"/>
    <w:qFormat/>
    <w:rsid w:val="004B67EE"/>
    <w:pPr>
      <w:spacing w:after="0" w:line="240" w:lineRule="auto"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4B67E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4B67EE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4B67E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4B67E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4B67EE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4B67EE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4B67EE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4B67EE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4B67EE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B67E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573959"/>
    <w:pPr>
      <w:spacing w:after="100"/>
      <w:ind w:left="210"/>
    </w:pPr>
  </w:style>
  <w:style w:type="character" w:styleId="Hyperlink">
    <w:name w:val="Hyperlink"/>
    <w:basedOn w:val="Absatz-Standardschriftart"/>
    <w:uiPriority w:val="99"/>
    <w:unhideWhenUsed/>
    <w:rsid w:val="00573959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3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395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5739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73959"/>
  </w:style>
  <w:style w:type="paragraph" w:styleId="Fuzeile">
    <w:name w:val="footer"/>
    <w:basedOn w:val="Standard"/>
    <w:link w:val="FuzeileZchn"/>
    <w:uiPriority w:val="99"/>
    <w:unhideWhenUsed/>
    <w:rsid w:val="005739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39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D06010-F577-4231-8005-E528E3091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Diggelmann</dc:creator>
  <cp:keywords/>
  <dc:description/>
  <cp:lastModifiedBy>Tabea Kiupel</cp:lastModifiedBy>
  <cp:revision>5</cp:revision>
  <dcterms:created xsi:type="dcterms:W3CDTF">2015-04-27T08:28:00Z</dcterms:created>
  <dcterms:modified xsi:type="dcterms:W3CDTF">2015-04-27T18:31:00Z</dcterms:modified>
</cp:coreProperties>
</file>