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400"/>
      </w:pPr>
      <w:r>
        <w:rPr>
          <w:color w:val="152B46"/>
        </w:rPr>
        <w:t>Especificación de Requisitos de Software (SRS)</w:t>
      </w:r>
    </w:p>
    <w:p>
      <w:pPr>
        <w:spacing w:after="340"/>
      </w:pPr>
      <w:r>
        <w:rPr>
          <w:color w:val="087E87"/>
          <w:sz w:val="26"/>
        </w:rPr>
        <w:t>SpeakUP — Preparador de pitch por voz y redacción</w:t>
      </w:r>
    </w:p>
    <w:p>
      <w:r>
        <w:rPr>
          <w:color w:val="516174"/>
          <w:sz w:val="18"/>
        </w:rPr>
        <w:t>Proyecto CAPSTONE · Fase 2 · Metodología Cascada</w:t>
      </w:r>
    </w:p>
    <w:p>
      <w:r>
        <w:rPr>
          <w:color w:val="516174"/>
          <w:sz w:val="18"/>
        </w:rPr>
        <w:t>Versión 1.0 | 15 de octubre de 2026</w:t>
      </w:r>
    </w:p>
    <w:p>
      <w:r>
        <w:rPr>
          <w:color w:val="516174"/>
          <w:sz w:val="18"/>
        </w:rPr>
        <w:t>Integrantes: Marco Toloza — diseño de interfaz y documentación; Dante Sepúlveda — desarrollo backend y reconocimiento de voz.</w:t>
      </w:r>
    </w:p>
    <w:p>
      <w:r>
        <w:rPr>
          <w:color w:val="516174"/>
          <w:sz w:val="18"/>
        </w:rPr>
        <w:t>Estado: borrador académico para revisión y validación del equipo. Las evidencias descritas provienen de la documentación y capturas compartidas; no constituyen una auditoría del código ni resultados de pruebas independientes.</w:t>
      </w:r>
    </w:p>
    <w:p>
      <w:r>
        <w:br w:type="page"/>
      </w:r>
    </w:p>
    <w:p>
      <w:pPr>
        <w:pStyle w:val="Heading1"/>
        <w:pBdr>
          <w:bottom w:val="single" w:sz="14" w:color="087E87"/>
        </w:pBdr>
      </w:pPr>
      <w:r>
        <w:t>Control del documento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Nombre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SRS simplificado de SpeakUP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Versión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1.0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Fecha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15-10-2026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Fase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2 — Desarrollo del proyecto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Metodología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Cascada (Waterfall)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Responsables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Equipo SpeakUP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Validación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Pendiente de revisión por equipo y docente</w:t>
            </w:r>
          </w:p>
        </w:tc>
      </w:tr>
    </w:tbl>
    <w:p>
      <w:pPr>
        <w:pStyle w:val="Heading1"/>
        <w:pBdr>
          <w:bottom w:val="single" w:sz="14" w:color="087E87"/>
        </w:pBdr>
      </w:pPr>
      <w:r>
        <w:t>Índice de contenidos</w:t>
      </w:r>
    </w:p>
    <w:p>
      <w:r>
        <w:t>1. Introducción</w:t>
      </w:r>
    </w:p>
    <w:p>
      <w:r>
        <w:t>2. Contexto y descripción general</w:t>
      </w:r>
    </w:p>
    <w:p>
      <w:r>
        <w:t>3. Alcance y límites</w:t>
      </w:r>
    </w:p>
    <w:p>
      <w:r>
        <w:t>4. Actores y escenarios de uso</w:t>
      </w:r>
    </w:p>
    <w:p>
      <w:r>
        <w:t>5. Requisitos funcionales</w:t>
      </w:r>
    </w:p>
    <w:p>
      <w:r>
        <w:t>6. Requisitos no funcionales</w:t>
      </w:r>
    </w:p>
    <w:p>
      <w:r>
        <w:t>7. Datos y reglas de negocio</w:t>
      </w:r>
    </w:p>
    <w:p>
      <w:r>
        <w:t>8. Restricciones, supuestos y dependencias</w:t>
      </w:r>
    </w:p>
    <w:p>
      <w:r>
        <w:t>9. Criterios de aceptación globales</w:t>
      </w:r>
    </w:p>
    <w:p>
      <w:r>
        <w:t>10. Matriz de trazabilidad</w:t>
      </w:r>
    </w:p>
    <w:p>
      <w:r>
        <w:t>11. Riesgos y aspectos por validar</w:t>
      </w:r>
    </w:p>
    <w:p>
      <w:r>
        <w:t>12. Glosario y aprobación</w:t>
      </w:r>
    </w:p>
    <w:p>
      <w:pPr>
        <w:pStyle w:val="Heading1"/>
        <w:pBdr>
          <w:bottom w:val="single" w:sz="14" w:color="087E87"/>
        </w:pBdr>
      </w:pPr>
      <w:r>
        <w:t>1. Introducción</w:t>
      </w:r>
    </w:p>
    <w:p>
      <w:pPr>
        <w:pStyle w:val="Heading2"/>
      </w:pPr>
      <w:r>
        <w:t>1.1 Propósito</w:t>
      </w:r>
    </w:p>
    <w:p>
      <w:r>
        <w:t>Este documento define de manera verificable los requisitos del sistema SpeakUP. Su finalidad es servir de referencia para el diseño, la implementación, las pruebas y la evaluación académica de la Fase 2.</w:t>
      </w:r>
    </w:p>
    <w:p>
      <w:pPr>
        <w:pStyle w:val="Heading2"/>
      </w:pPr>
      <w:r>
        <w:t>1.2 Problema</w:t>
      </w:r>
    </w:p>
    <w:p>
      <w:r>
        <w:t>Estudiantes y personas que preparan exposiciones o entrevistas pueden carecer de un espacio accesible para ensayar y obtener retroalimentación inmediata sobre características observables de su discurso, como muletillas y repeticiones.</w:t>
      </w:r>
    </w:p>
    <w:p>
      <w:pPr>
        <w:pStyle w:val="Heading2"/>
      </w:pPr>
      <w:r>
        <w:t>1.3 Objetivo general</w:t>
      </w:r>
    </w:p>
    <w:p>
      <w:r>
        <w:t>Desarrollar una aplicación web de práctica oral que transcriba la voz, presente métricas básicas y recomendaciones y permita revisar prácticas anteriores.</w:t>
      </w:r>
    </w:p>
    <w:p>
      <w:pPr>
        <w:pStyle w:val="Heading2"/>
      </w:pPr>
      <w:r>
        <w:t>1.4 Objetivos específicos</w:t>
      </w:r>
    </w:p>
    <w:p>
      <w:pPr>
        <w:pStyle w:val="ListBullet"/>
      </w:pPr>
      <w:r>
        <w:t>Facilitar el registro y acceso a prácticas personales.</w:t>
      </w:r>
    </w:p>
    <w:p>
      <w:pPr>
        <w:pStyle w:val="ListBullet"/>
      </w:pPr>
      <w:r>
        <w:t>Permitir seleccionar el contexto de presentación o entrevista.</w:t>
      </w:r>
    </w:p>
    <w:p>
      <w:pPr>
        <w:pStyle w:val="ListBullet"/>
      </w:pPr>
      <w:r>
        <w:t>Transcribir la voz mediante funciones compatibles del navegador.</w:t>
      </w:r>
    </w:p>
    <w:p>
      <w:pPr>
        <w:pStyle w:val="ListBullet"/>
      </w:pPr>
      <w:r>
        <w:t>Calcular indicadores textuales y generar consejos basados en reglas.</w:t>
      </w:r>
    </w:p>
    <w:p>
      <w:pPr>
        <w:pStyle w:val="ListBullet"/>
      </w:pPr>
      <w:r>
        <w:t>Guardar prácticas y ofrecer historial y consulta de detalle.</w:t>
      </w:r>
    </w:p>
    <w:p>
      <w:pPr>
        <w:pStyle w:val="Heading2"/>
      </w:pPr>
      <w:r>
        <w:t>1.5 Convenciones</w:t>
      </w:r>
    </w:p>
    <w:p>
      <w:r>
        <w:t>RF: requisito funcional; RNF: requisito no funcional; CA: criterio de aceptación. La indicación “implementado según documentación” significa que existe descripción o evidencia compartida, no que haya superado una prueba formal. “Por verificar” requiere comprobación posterior.</w:t>
      </w:r>
    </w:p>
    <w:p>
      <w:pPr>
        <w:pStyle w:val="Heading1"/>
        <w:pBdr>
          <w:bottom w:val="single" w:sz="14" w:color="087E87"/>
        </w:pBdr>
      </w:pPr>
      <w:r>
        <w:t>2. Contexto y descripción general</w:t>
      </w:r>
    </w:p>
    <w:p>
      <w:pPr>
        <w:pStyle w:val="Heading2"/>
      </w:pPr>
      <w:r>
        <w:t>2.1 Usuarios y partes interesadas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Necesidad / participación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 registrado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Practicar, recibir análisis y revisar sus propias sesiones.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Administrador Django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Gestionar tareas administrativas autorizadas mediante el panel Django.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Equipo de desarrollo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Mantener, probar y documentar la aplicación.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Docente evaluador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Revisar los entregables y las evidencias de la Fase 2.</w:t>
            </w:r>
          </w:p>
        </w:tc>
      </w:tr>
    </w:tbl>
    <w:p>
      <w:pPr>
        <w:pStyle w:val="Heading2"/>
      </w:pPr>
      <w:r>
        <w:t>2.2 Entorno tecnológico</w:t>
      </w:r>
    </w:p>
    <w:p>
      <w:r>
        <w:t>Aplicación web local con Django y Python en backend, HTML/CSS/JavaScript en frontend, SQLite para persistencia y Web Speech API del navegador para reconocimiento de voz en español de Chile (es-CL). Google Chrome es el navegador recomendado.</w:t>
      </w:r>
    </w:p>
    <w:p>
      <w:pPr>
        <w:pStyle w:val="Heading2"/>
      </w:pPr>
      <w:r>
        <w:t>2.3 Visión general del flujo</w:t>
      </w:r>
    </w:p>
    <w:p>
      <w:r>
        <w:t>Usuario → autenticación → selección de situación → inicio de micrófono → transcripción en navegador → análisis textual y recomendaciones → detención → guardado a través de Django → consulta de historial y detalle.</w:t>
      </w:r>
    </w:p>
    <w:p>
      <w:pPr>
        <w:pStyle w:val="Heading1"/>
        <w:pBdr>
          <w:bottom w:val="single" w:sz="14" w:color="087E87"/>
        </w:pBdr>
      </w:pPr>
      <w:r>
        <w:t>3. Alcance y límites</w:t>
      </w:r>
    </w:p>
    <w:p>
      <w:pPr>
        <w:pStyle w:val="Heading2"/>
      </w:pPr>
      <w:r>
        <w:t>3.1 Incluido en la versión actual</w:t>
      </w:r>
    </w:p>
    <w:p>
      <w:pPr>
        <w:pStyle w:val="ListBullet"/>
      </w:pPr>
      <w:r>
        <w:t>Registro, inicio y cierre de sesión.</w:t>
      </w:r>
    </w:p>
    <w:p>
      <w:pPr>
        <w:pStyle w:val="ListBullet"/>
      </w:pPr>
      <w:r>
        <w:t>Prácticas de presentación y entrevista laboral.</w:t>
      </w:r>
    </w:p>
    <w:p>
      <w:pPr>
        <w:pStyle w:val="ListBullet"/>
      </w:pPr>
      <w:r>
        <w:t>Reconocimiento de voz y transcripción en vivo.</w:t>
      </w:r>
    </w:p>
    <w:p>
      <w:pPr>
        <w:pStyle w:val="ListBullet"/>
      </w:pPr>
      <w:r>
        <w:t>Conteo de palabras, muletillas y repeticiones; recomendaciones basadas en reglas.</w:t>
      </w:r>
    </w:p>
    <w:p>
      <w:pPr>
        <w:pStyle w:val="ListBullet"/>
      </w:pPr>
      <w:r>
        <w:t>Guardado de prácticas al detener el micrófono.</w:t>
      </w:r>
    </w:p>
    <w:p>
      <w:pPr>
        <w:pStyle w:val="ListBullet"/>
      </w:pPr>
      <w:r>
        <w:t>Historial, detalle y eliminación de prácticas asociadas al usuario.</w:t>
      </w:r>
    </w:p>
    <w:p>
      <w:pPr>
        <w:pStyle w:val="Heading2"/>
      </w:pPr>
      <w:r>
        <w:t>3.2 Fuera del alcance actual</w:t>
      </w:r>
    </w:p>
    <w:p>
      <w:pPr>
        <w:pStyle w:val="ListBullet"/>
      </w:pPr>
      <w:r>
        <w:t>Evaluación por cámara de postura o gestos.</w:t>
      </w:r>
    </w:p>
    <w:p>
      <w:pPr>
        <w:pStyle w:val="ListBullet"/>
      </w:pPr>
      <w:r>
        <w:t>Evaluación mediante un modelo de inteligencia artificial.</w:t>
      </w:r>
    </w:p>
    <w:p>
      <w:pPr>
        <w:pStyle w:val="ListBullet"/>
      </w:pPr>
      <w:r>
        <w:t>Despliegue público de producción y garantías de disponibilidad.</w:t>
      </w:r>
    </w:p>
    <w:p>
      <w:pPr>
        <w:pStyle w:val="ListBullet"/>
      </w:pPr>
      <w:r>
        <w:t>Reconocimiento de voz garantizado en todos los navegadores o sin conectividad.</w:t>
      </w:r>
    </w:p>
    <w:p>
      <w:pPr>
        <w:pStyle w:val="Heading1"/>
        <w:pBdr>
          <w:bottom w:val="single" w:sz="14" w:color="087E87"/>
        </w:pBdr>
      </w:pPr>
      <w:r>
        <w:t>4. Actores y escenarios de uso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CU-01 Registrarse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Visitante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Cuenta creada con datos válidos.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CU-02 Iniciar sesión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Acceso a funciones privadas.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CU-03 Practicar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Transcripción y métricas visibles.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CU-04 Guardar práctica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Conversación registrada al detener.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CU-05 Revisar historial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Listado y detalle de prácticas propias.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CU-06 Eliminar práctica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Eliminación de un registro propio.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CU-07 Administrar Django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Superusuario autorizado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Acceso al panel según permisos y modelos registrados.</w:t>
            </w:r>
          </w:p>
        </w:tc>
      </w:tr>
    </w:tbl>
    <w:p>
      <w:pPr>
        <w:pStyle w:val="Heading1"/>
        <w:pBdr>
          <w:bottom w:val="single" w:sz="14" w:color="087E87"/>
        </w:pBdr>
      </w:pPr>
      <w:r>
        <w:t>5. Requisitos funcionales</w:t>
      </w:r>
    </w:p>
    <w:p>
      <w:pPr>
        <w:pStyle w:val="Heading2"/>
      </w:pPr>
      <w:r>
        <w:t>RF-01 — Registro de usuarios</w:t>
      </w:r>
    </w:p>
    <w:p>
      <w:r>
        <w:t>Descripción: El sistema debe permitir crear una cuenta mediante los datos solicitados en el formulario de registro.</w:t>
      </w:r>
    </w:p>
    <w:p>
      <w:r>
        <w:t>Criterio de aceptación: Con datos válidos se crea una cuenta; si el correo ya existe o las contraseñas no coinciden, se informa el problema.</w:t>
      </w:r>
    </w:p>
    <w:p>
      <w:r>
        <w:t>Estado documental: Implementado según documentación disponible</w:t>
      </w:r>
    </w:p>
    <w:p>
      <w:pPr>
        <w:pStyle w:val="Heading2"/>
      </w:pPr>
      <w:r>
        <w:t>RF-02 — Autenticación y cierre de sesión</w:t>
      </w:r>
    </w:p>
    <w:p>
      <w:r>
        <w:t>Descripción: El sistema debe verificar las credenciales de usuarios registrados y permitir cerrar la sesión.</w:t>
      </w:r>
    </w:p>
    <w:p>
      <w:r>
        <w:t>Criterio de aceptación: Credenciales correctas habilitan acceso; credenciales incorrectas no lo habilitan; cerrar sesión invalida el acceso autenticado.</w:t>
      </w:r>
    </w:p>
    <w:p>
      <w:r>
        <w:t>Estado documental: Implementado según documentación disponible</w:t>
      </w:r>
    </w:p>
    <w:p>
      <w:pPr>
        <w:pStyle w:val="Heading2"/>
      </w:pPr>
      <w:r>
        <w:t>RF-03 — Selección de situación</w:t>
      </w:r>
    </w:p>
    <w:p>
      <w:r>
        <w:t>Descripción: El usuario debe poder elegir el contexto de práctica: presentación o entrevista.</w:t>
      </w:r>
    </w:p>
    <w:p>
      <w:r>
        <w:t>Criterio de aceptación: La interfaz refleja la opción seleccionada y el análisis utiliza esa situación.</w:t>
      </w:r>
    </w:p>
    <w:p>
      <w:r>
        <w:t>Estado documental: Implementado según documentación disponible</w:t>
      </w:r>
    </w:p>
    <w:p>
      <w:pPr>
        <w:pStyle w:val="Heading2"/>
      </w:pPr>
      <w:r>
        <w:t>RF-04 — Inicio y detención de reconocimiento</w:t>
      </w:r>
    </w:p>
    <w:p>
      <w:r>
        <w:t>Descripción: El usuario debe poder iniciar y detener el reconocimiento de voz desde el navegador.</w:t>
      </w:r>
    </w:p>
    <w:p>
      <w:r>
        <w:t>Criterio de aceptación: Con permisos y compatibilidad disponibles se inicia la captura; al detenerla cesa la práctica y se prepara el guardado.</w:t>
      </w:r>
    </w:p>
    <w:p>
      <w:r>
        <w:t>Estado documental: Implementado según documentación; continuidad prolongada por verificar</w:t>
      </w:r>
    </w:p>
    <w:p>
      <w:pPr>
        <w:pStyle w:val="Heading2"/>
      </w:pPr>
      <w:r>
        <w:t>RF-05 — Transcripción en vivo</w:t>
      </w:r>
    </w:p>
    <w:p>
      <w:r>
        <w:t>Descripción: El sistema debe presentar el texto reconocido durante la práctica, utilizando español de Chile cuando la API lo permita.</w:t>
      </w:r>
    </w:p>
    <w:p>
      <w:r>
        <w:t>Criterio de aceptación: Las frases reconocidas aparecen en pantalla; si no existe soporte o permiso, la interfaz debe informar la limitación.</w:t>
      </w:r>
    </w:p>
    <w:p>
      <w:r>
        <w:t>Estado documental: Transcripción documentada; gestión exacta de errores por verificar</w:t>
      </w:r>
    </w:p>
    <w:p>
      <w:pPr>
        <w:pStyle w:val="Heading2"/>
      </w:pPr>
      <w:r>
        <w:t>RF-06 — Conteo de palabras</w:t>
      </w:r>
    </w:p>
    <w:p>
      <w:r>
        <w:t>Descripción: El sistema debe calcular la cantidad de palabras de la transcripción.</w:t>
      </w:r>
    </w:p>
    <w:p>
      <w:r>
        <w:t>Criterio de aceptación: Una transcripción de prueba conocida produce el conteo esperado según la regla implementada.</w:t>
      </w:r>
    </w:p>
    <w:p>
      <w:r>
        <w:t>Estado documental: Implementado según documentación disponible</w:t>
      </w:r>
    </w:p>
    <w:p>
      <w:pPr>
        <w:pStyle w:val="Heading2"/>
      </w:pPr>
      <w:r>
        <w:t>RF-07 — Detección de muletillas</w:t>
      </w:r>
    </w:p>
    <w:p>
      <w:r>
        <w:t>Descripción: El sistema debe identificar y contar expresiones configuradas como muletillas, por ejemplo “eh”, “em”, “mmm”, “bueno”, “este” u “o sea”.</w:t>
      </w:r>
    </w:p>
    <w:p>
      <w:r>
        <w:t>Criterio de aceptación: Un texto de prueba con muletillas conocidas presenta el conteo correspondiente; las reglas de coincidencia deben documentarse.</w:t>
      </w:r>
    </w:p>
    <w:p>
      <w:r>
        <w:t>Estado documental: Implementado según documentación; precisión de reglas por verificar</w:t>
      </w:r>
    </w:p>
    <w:p>
      <w:pPr>
        <w:pStyle w:val="Heading2"/>
      </w:pPr>
      <w:r>
        <w:t>RF-08 — Palabras repetidas</w:t>
      </w:r>
    </w:p>
    <w:p>
      <w:r>
        <w:t>Descripción: El sistema debe identificar palabras repetidas y mostrar sus frecuencias.</w:t>
      </w:r>
    </w:p>
    <w:p>
      <w:r>
        <w:t>Criterio de aceptación: Una transcripción de prueba con términos repetidos produce un resumen consistente con la lógica definida.</w:t>
      </w:r>
    </w:p>
    <w:p>
      <w:r>
        <w:t>Estado documental: Implementado según documentación disponible</w:t>
      </w:r>
    </w:p>
    <w:p>
      <w:pPr>
        <w:pStyle w:val="Heading2"/>
      </w:pPr>
      <w:r>
        <w:t>RF-09 — Recomendaciones</w:t>
      </w:r>
    </w:p>
    <w:p>
      <w:r>
        <w:t>Descripción: El sistema debe generar recomendaciones textuales basadas en las métricas y en la situación seleccionada.</w:t>
      </w:r>
    </w:p>
    <w:p>
      <w:r>
        <w:t>Criterio de aceptación: Se muestra una recomendación general y un consejo contextual coherentes con las reglas programadas; no se atribuye a IA.</w:t>
      </w:r>
    </w:p>
    <w:p>
      <w:r>
        <w:t>Estado documental: Implementado según documentación disponible</w:t>
      </w:r>
    </w:p>
    <w:p>
      <w:pPr>
        <w:pStyle w:val="Heading2"/>
      </w:pPr>
      <w:r>
        <w:t>RF-10 — Guardado de práctica</w:t>
      </w:r>
    </w:p>
    <w:p>
      <w:r>
        <w:t>Descripción: Al detener el micrófono, el sistema debe registrar la práctica y sus resultados para el usuario autenticado.</w:t>
      </w:r>
    </w:p>
    <w:p>
      <w:r>
        <w:t>Criterio de aceptación: Tras detener una práctica válida, aparece confirmación de guardado y la conversación figura en el historial.</w:t>
      </w:r>
    </w:p>
    <w:p>
      <w:r>
        <w:t>Estado documental: Implementado según documentación disponible</w:t>
      </w:r>
    </w:p>
    <w:p>
      <w:pPr>
        <w:pStyle w:val="Heading2"/>
      </w:pPr>
      <w:r>
        <w:t>RF-11 — Historial de prácticas</w:t>
      </w:r>
    </w:p>
    <w:p>
      <w:r>
        <w:t>Descripción: El usuario debe visualizar sus prácticas guardadas en la sección “Mi progreso”.</w:t>
      </w:r>
    </w:p>
    <w:p>
      <w:r>
        <w:t>Criterio de aceptación: El listado contiene las prácticas asociadas a su cuenta y permite abrir una de ellas.</w:t>
      </w:r>
    </w:p>
    <w:p>
      <w:r>
        <w:t>Estado documental: Implementado según documentación disponible</w:t>
      </w:r>
    </w:p>
    <w:p>
      <w:pPr>
        <w:pStyle w:val="Heading2"/>
      </w:pPr>
      <w:r>
        <w:t>RF-12 — Detalle de conversación</w:t>
      </w:r>
    </w:p>
    <w:p>
      <w:r>
        <w:t>Descripción: El usuario debe consultar transcripción, fechas, situación, métricas y consejos de una práctica propia.</w:t>
      </w:r>
    </w:p>
    <w:p>
      <w:r>
        <w:t>Criterio de aceptación: El detalle recupera la información previamente guardada para la conversación seleccionada.</w:t>
      </w:r>
    </w:p>
    <w:p>
      <w:r>
        <w:t>Estado documental: Implementado según documentación disponible</w:t>
      </w:r>
    </w:p>
    <w:p>
      <w:pPr>
        <w:pStyle w:val="Heading2"/>
      </w:pPr>
      <w:r>
        <w:t>RF-13 — Eliminación de práctica</w:t>
      </w:r>
    </w:p>
    <w:p>
      <w:r>
        <w:t>Descripción: El usuario debe poder eliminar una práctica propia.</w:t>
      </w:r>
    </w:p>
    <w:p>
      <w:r>
        <w:t>Criterio de aceptación: Al confirmar la eliminación, el registro deja de aparecer en el historial; no se permite eliminar registros ajenos.</w:t>
      </w:r>
    </w:p>
    <w:p>
      <w:r>
        <w:t>Estado documental: Función documentada; control de autorización requiere prueba específica</w:t>
      </w:r>
    </w:p>
    <w:p>
      <w:pPr>
        <w:pStyle w:val="Heading2"/>
      </w:pPr>
      <w:r>
        <w:t>RF-14 — Separación de permisos</w:t>
      </w:r>
    </w:p>
    <w:p>
      <w:r>
        <w:t>Descripción: Las acciones sobre conversaciones deben asociarse al usuario de la sesión; el acceso al administrador Django depende de la autenticación y permisos propios de Django.</w:t>
      </w:r>
    </w:p>
    <w:p>
      <w:r>
        <w:t>Criterio de aceptación: Un usuario no puede consultar, modificar o eliminar una conversación de otro mediante cambio manual de identificadores.</w:t>
      </w:r>
    </w:p>
    <w:p>
      <w:r>
        <w:t>Estado documental: Control descrito en antecedentes; requiere prueba de seguridad</w:t>
      </w:r>
    </w:p>
    <w:p>
      <w:pPr>
        <w:pStyle w:val="Heading1"/>
        <w:pBdr>
          <w:bottom w:val="single" w:sz="14" w:color="087E87"/>
        </w:pBdr>
      </w:pPr>
      <w:r>
        <w:t>6. Requisitos no funcionales</w:t>
      </w:r>
    </w:p>
    <w:p>
      <w:r>
        <w:t>Los siguientes requisitos son metas o condiciones verificables propuestas para el proyecto; cuando no existe evidencia de cumplimiento se identifican como pendientes de validación.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41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441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Requisito / forma de verificación</w:t>
            </w:r>
          </w:p>
        </w:tc>
        <w:tc>
          <w:tcPr>
            <w:tcW w:type="dxa" w:w="2441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RNF-01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Seguridad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Las contraseñas se almacenan con hash; verificar configuración y registro de usuarios.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Por verificar formalmente</w:t>
            </w:r>
          </w:p>
        </w:tc>
      </w:tr>
      <w:tr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RNF-02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Privacidad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El historial y sus detalles deben ser accesibles solo al propietario o a un administrador autorizado.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Por verificar con pruebas negativas</w:t>
            </w:r>
          </w:p>
        </w:tc>
      </w:tr>
      <w:tr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RNF-03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Compatibilidad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El reconocimiento de voz debe funcionar en el navegador compatible definido para la demostración.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Por verificar en equipo final</w:t>
            </w:r>
          </w:p>
        </w:tc>
      </w:tr>
      <w:tr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RNF-04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Usabilidad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Controles de iniciar/detener, selección y consulta deben ser identificables y mostrar estados comprensibles.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Revisión de interfaz pendiente</w:t>
            </w:r>
          </w:p>
        </w:tc>
      </w:tr>
      <w:tr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RNF-05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Rendimiento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La interfaz debe mostrar la transcripción y resultados sin bloqueos perceptibles en prácticas de prueba.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Sin medición formal</w:t>
            </w:r>
          </w:p>
        </w:tc>
      </w:tr>
      <w:tr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RNF-06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Disponibilidad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La versión local debe operar mientras el servidor Django y los servicios del navegador estén disponibles.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Dependencia documentada</w:t>
            </w:r>
          </w:p>
        </w:tc>
      </w:tr>
      <w:tr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RNF-07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Portabilidad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Debe existir procedimiento reproducible para instalar y ejecutar en un entorno Python compatible.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Verificar instalación limpia</w:t>
            </w:r>
          </w:p>
        </w:tc>
      </w:tr>
      <w:tr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RNF-08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Mantenibilidad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Separar modelos, vistas, plantillas y scripts; documentar dependencias y cambios.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Revisión de repositorio pendiente</w:t>
            </w:r>
          </w:p>
        </w:tc>
      </w:tr>
      <w:tr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RNF-09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Escalabilidad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La arquitectura debe permitir evaluar migración desde SQLite si crecen usuarios y carga.</w:t>
            </w:r>
          </w:p>
        </w:tc>
        <w:tc>
          <w:tcPr>
            <w:tcW w:type="dxa" w:w="2441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Meta futura, no validada</w:t>
            </w:r>
          </w:p>
        </w:tc>
      </w:tr>
      <w:tr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RNF-10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Confiabilidad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Los errores de permisos, navegador o guardado deben comunicarse sin presentar un éxito falso.</w:t>
            </w:r>
          </w:p>
        </w:tc>
        <w:tc>
          <w:tcPr>
            <w:tcW w:type="dxa" w:w="2441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Casos de error por probar</w:t>
            </w:r>
          </w:p>
        </w:tc>
      </w:tr>
    </w:tbl>
    <w:p>
      <w:pPr>
        <w:pStyle w:val="Heading1"/>
        <w:pBdr>
          <w:bottom w:val="single" w:sz="14" w:color="087E87"/>
        </w:pBdr>
      </w:pPr>
      <w:r>
        <w:t>7. Datos y reglas de negocio</w:t>
      </w:r>
    </w:p>
    <w:p>
      <w:pPr>
        <w:pStyle w:val="Heading2"/>
      </w:pPr>
      <w:r>
        <w:t>7.1 Entidades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Campos principales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nombre, correo único, contraseña protegida, rol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Conversacion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usuario (clave foránea), fecha_inicio, fecha_fin, situacion, transcripcion, cantidad_palabras, palabras_relleno, palabras_repetidas, recomendacion, consejo_situacion</w:t>
            </w:r>
          </w:p>
        </w:tc>
      </w:tr>
    </w:tbl>
    <w:p>
      <w:pPr>
        <w:pStyle w:val="Heading2"/>
      </w:pPr>
      <w:r>
        <w:t>7.2 Relaciones</w:t>
      </w:r>
    </w:p>
    <w:p>
      <w:r>
        <w:t>Un Usuario puede registrar cero o muchas Conversaciones; cada Conversacion pertenece a un Usuario. La relación utiliza eliminación en cascada según el modelo documentado.</w:t>
      </w:r>
    </w:p>
    <w:p>
      <w:pPr>
        <w:pStyle w:val="Heading2"/>
      </w:pPr>
      <w:r>
        <w:t>7.3 Reglas</w:t>
      </w:r>
    </w:p>
    <w:p>
      <w:pPr>
        <w:pStyle w:val="ListBullet"/>
      </w:pPr>
      <w:r>
        <w:t>El correo electrónico debe ser único para cada usuario.</w:t>
      </w:r>
    </w:p>
    <w:p>
      <w:pPr>
        <w:pStyle w:val="ListBullet"/>
      </w:pPr>
      <w:r>
        <w:t>La situación predeterminada en el modelo de conversación es “presentacion”.</w:t>
      </w:r>
    </w:p>
    <w:p>
      <w:pPr>
        <w:pStyle w:val="ListBullet"/>
      </w:pPr>
      <w:r>
        <w:t>Las métricas dependen del texto reconocido; no equivalen a una evaluación integral de habilidades comunicativas.</w:t>
      </w:r>
    </w:p>
    <w:p>
      <w:pPr>
        <w:pStyle w:val="ListBullet"/>
      </w:pPr>
      <w:r>
        <w:t>El usuario solo debe acceder a sus propias prácticas mediante la interfaz normal.</w:t>
      </w:r>
    </w:p>
    <w:p>
      <w:pPr>
        <w:pStyle w:val="ListBullet"/>
      </w:pPr>
      <w:r>
        <w:t>La fecha de finalización se registra al guardar según la definición actual del modelo.</w:t>
      </w:r>
    </w:p>
    <w:p>
      <w:pPr>
        <w:pStyle w:val="Heading1"/>
        <w:pBdr>
          <w:bottom w:val="single" w:sz="14" w:color="087E87"/>
        </w:pBdr>
      </w:pPr>
      <w:r>
        <w:t>8. Restricciones, supuestos y dependencias</w:t>
      </w:r>
    </w:p>
    <w:p>
      <w:pPr>
        <w:pStyle w:val="ListBullet"/>
      </w:pPr>
      <w:r>
        <w:t>Se requiere un navegador compatible con Web Speech API y permisos de micrófono.</w:t>
      </w:r>
    </w:p>
    <w:p>
      <w:pPr>
        <w:pStyle w:val="ListBullet"/>
      </w:pPr>
      <w:r>
        <w:t>El servicio de reconocimiento puede depender de conectividad y del proveedor del navegador.</w:t>
      </w:r>
    </w:p>
    <w:p>
      <w:pPr>
        <w:pStyle w:val="ListBullet"/>
      </w:pPr>
      <w:r>
        <w:t>El sistema se ejecuta actualmente en localhost; no se declara despliegue público.</w:t>
      </w:r>
    </w:p>
    <w:p>
      <w:pPr>
        <w:pStyle w:val="ListBullet"/>
      </w:pPr>
      <w:r>
        <w:t>No se considera implementado Docker sin verificar Dockerfile, Compose y variables de entorno.</w:t>
      </w:r>
    </w:p>
    <w:p>
      <w:pPr>
        <w:pStyle w:val="ListBullet"/>
      </w:pPr>
      <w:r>
        <w:t>La implementación y el alcance exactos de validaciones, controles de seguridad y mensajes de error requieren contrastarse con el código actual.</w:t>
      </w:r>
    </w:p>
    <w:p>
      <w:pPr>
        <w:pStyle w:val="Heading1"/>
        <w:pBdr>
          <w:bottom w:val="single" w:sz="14" w:color="087E87"/>
        </w:pBdr>
      </w:pPr>
      <w:r>
        <w:t>9. Criterios de aceptación globales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Prueba de aceptación propuesta</w:t>
            </w:r>
          </w:p>
        </w:tc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CA-01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Registrar usuario con datos válidos y repetir correo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Alta correcta; duplicado rechazado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CA-02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Iniciar sesión y cerrar sesión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Acceso correcto y posterior cierre efectivo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CA-03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Elegir presentación y entrevista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Se conserva y usa la situación seleccionada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CA-04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Dictar frase de prueba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Transcripción visible y conteo reproducible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CA-05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Usar texto con muletillas y repeticiones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Métricas consistentes con reglas definidas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CA-06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Detener práctica y abrir “Mi progreso”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Registro guardado y visible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CA-07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Abrir detalle de una práctica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Coincidencia entre datos guardados y mostrados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CA-08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Eliminar práctica propia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Registro eliminado de la vista y persistencia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CA-09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Solicitar detalle de otro usuario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Acceso denegado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CA-10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Ensayar exposición de duración extensa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Evaluar continuidad y recuperación del reconocimiento</w:t>
            </w:r>
          </w:p>
        </w:tc>
      </w:tr>
    </w:tbl>
    <w:p>
      <w:r>
        <w:t>Estos son casos de aceptación propuestos, no resultados de pruebas ya ejecutadas.</w:t>
      </w:r>
    </w:p>
    <w:p>
      <w:pPr>
        <w:pStyle w:val="Heading1"/>
        <w:pBdr>
          <w:bottom w:val="single" w:sz="14" w:color="087E87"/>
        </w:pBdr>
      </w:pPr>
      <w:r>
        <w:t>10. Matriz de trazabilidad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Requisitos</w:t>
            </w:r>
          </w:p>
        </w:tc>
        <w:tc>
          <w:tcPr>
            <w:tcW w:type="dxa" w:w="3255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Acceso de usuarios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RF-01, RF-02, RF-14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Registro, login y prueba de autorización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Práctica oral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RF-03, RF-04, RF-05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Pantalla de práctica y transcripción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Análisis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RF-06 a RF-09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Métricas y recomendaciones</w:t>
            </w:r>
          </w:p>
        </w:tc>
      </w:tr>
      <w:tr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Persistencia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RF-10 a RF-13</w:t>
            </w:r>
          </w:p>
        </w:tc>
        <w:tc>
          <w:tcPr>
            <w:tcW w:type="dxa" w:w="3255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Guardado, historial, detalle, eliminación</w:t>
            </w:r>
          </w:p>
        </w:tc>
      </w:tr>
      <w:tr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Calidad y operación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RNF-01 a RNF-10</w:t>
            </w:r>
          </w:p>
        </w:tc>
        <w:tc>
          <w:tcPr>
            <w:tcW w:type="dxa" w:w="3255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Pruebas, manual técnico y revisión de entorno</w:t>
            </w:r>
          </w:p>
        </w:tc>
      </w:tr>
    </w:tbl>
    <w:p>
      <w:pPr>
        <w:pStyle w:val="Heading1"/>
        <w:pBdr>
          <w:bottom w:val="single" w:sz="14" w:color="087E87"/>
        </w:pBdr>
      </w:pPr>
      <w:r>
        <w:t>11. Riesgos y aspectos por validar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Riesgo / incertidumbre</w:t>
            </w:r>
          </w:p>
        </w:tc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Acción de verificación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Reconocimiento interrumpido en presentaciones largas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Prueba de 10 minutos con micrófono y navegador previstos para la exposición.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Diferencias entre navegadores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Probar en Google Chrome y documentar versión y permisos.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Acceso indebido a registros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Pruebas con dos cuentas y acceso directo por URL/identificador.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Pérdida de datos al detener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Repetir guardado y verificar consistencia en historial y base de datos.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Requisitos de despliegue Docker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Revisar si el anexo exige Docker en esta entrega y documentar implementación real o brecha.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Dependencias no fijadas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Verificar versión Python/Django y archivo requirements.txt.</w:t>
            </w:r>
          </w:p>
        </w:tc>
      </w:tr>
    </w:tbl>
    <w:p>
      <w:pPr>
        <w:pStyle w:val="Heading1"/>
        <w:pBdr>
          <w:bottom w:val="single" w:sz="14" w:color="087E87"/>
        </w:pBdr>
      </w:pPr>
      <w:r>
        <w:t>12. Glosario y aprobación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4882"/>
            <w:vAlign w:val="center"/>
            <w:shd w:fill="152B46"/>
          </w:tcPr>
          <w:p>
            <w:pPr>
              <w:spacing w:after="60"/>
            </w:pPr>
            <w:r>
              <w:rPr>
                <w:rFonts w:ascii="Aptos" w:hAnsi="Aptos"/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SRS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Especificación de Requisitos de Software.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Web Speech API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Interfaz del navegador para reconocimiento y/o síntesis de voz.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Muletilla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Expresión recurrente usada como relleno en el habla.</w:t>
            </w:r>
          </w:p>
        </w:tc>
      </w:tr>
      <w:tr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ORM</w:t>
            </w:r>
          </w:p>
        </w:tc>
        <w:tc>
          <w:tcPr>
            <w:tcW w:type="dxa" w:w="4882"/>
            <w:vAlign w:val="center"/>
            <w:shd w:fill="FFFFFF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Capa de Django que relaciona modelos con almacenamiento de datos.</w:t>
            </w:r>
          </w:p>
        </w:tc>
      </w:tr>
      <w:tr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Criterio de aceptación</w:t>
            </w:r>
          </w:p>
        </w:tc>
        <w:tc>
          <w:tcPr>
            <w:tcW w:type="dxa" w:w="4882"/>
            <w:vAlign w:val="center"/>
            <w:shd w:fill="F3F6FA"/>
          </w:tcPr>
          <w:p>
            <w:pPr>
              <w:spacing w:after="60"/>
            </w:pPr>
            <w:r>
              <w:rPr>
                <w:rFonts w:ascii="Aptos" w:hAnsi="Aptos"/>
                <w:color w:val="152B46"/>
                <w:sz w:val="16"/>
              </w:rPr>
              <w:t>Condición observable que permite comprobar un requisito.</w:t>
            </w:r>
          </w:p>
        </w:tc>
      </w:tr>
    </w:tbl>
    <w:p>
      <w:r>
        <w:t>Revisión del equipo: __________________________    Fecha: ______________</w:t>
      </w:r>
    </w:p>
    <w:p>
      <w:r>
        <w:t>Observaciones del docente: __________________________________________________________</w:t>
      </w:r>
    </w:p>
    <w:p>
      <w:r>
        <w:t>Nota de control: revisar el documento contra la versión de código subida a GitHub antes de presentarlo como evidencia final. Los resultados efectivos se registrarán en el Plan de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16174"/>
        <w:sz w:val="16"/>
      </w:rPr>
      <w:t xml:space="preserve">SpeakUP  •  CAPSTONE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4" w:color="087E87"/>
      </w:pBdr>
    </w:pPr>
    <w:r>
      <w:rPr>
        <w:b/>
        <w:color w:val="087E87"/>
        <w:sz w:val="16"/>
      </w:rPr>
      <w:t>SPEAKUP   /   DOCUMENTACIÓN TÉCNICA                                       FASE 02  · 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52B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52B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2B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2B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