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y de Despliegue</w:t>
      </w:r>
    </w:p>
    <w:p>
      <w:r>
        <w:t>SpeakUP — Preparador de Pitch por Voz y Redacción</w:t>
      </w:r>
    </w:p>
    <w:p>
      <w:r>
        <w:t>CAPSTONE · Fase 2 · Metodología Cascada</w:t>
      </w:r>
    </w:p>
    <w:p>
      <w:r>
        <w:t>Versión 1.0 | Octubre de 2026</w:t>
      </w:r>
    </w:p>
    <w:p>
      <w:r>
        <w:t>Marco Toloza · Dante Sepúlveda</w:t>
      </w:r>
    </w:p>
    <w:p>
      <w:r>
        <w:t>Documento basado en el código SpeakUP2.zip proporcionado para el proyecto. Procedimientos propuestos para instalación local; no se declara una instalación en un segundo computador como prueba ejecutada.</w:t>
      </w:r>
    </w:p>
    <w:p>
      <w:r>
        <w:br w:type="page"/>
      </w:r>
    </w:p>
    <w:p>
      <w:pPr>
        <w:pStyle w:val="Heading1"/>
      </w:pPr>
      <w:r>
        <w:t>1. Propósito y estado del sistema</w:t>
      </w:r>
    </w:p>
    <w:p>
      <w:r>
        <w:t>Este manual explica cómo instalar, iniciar, operar, mantener y trasladar SpeakUP entre computadores. Está dirigido al equipo de desarrollo y a quien evalúe el proyecto.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Estado confirmado en el proyecto</w:t>
            </w:r>
          </w:p>
        </w:tc>
      </w:tr>
      <w:tr>
        <w:tc>
          <w:tcPr>
            <w:tcW w:type="dxa" w:w="4853"/>
          </w:tcPr>
          <w:p>
            <w:r>
              <w:t>Aplicación</w:t>
            </w:r>
          </w:p>
        </w:tc>
        <w:tc>
          <w:tcPr>
            <w:tcW w:type="dxa" w:w="4853"/>
          </w:tcPr>
          <w:p>
            <w:r>
              <w:t>Django (Python), frontend HTML/CSS/JavaScript</w:t>
            </w:r>
          </w:p>
        </w:tc>
      </w:tr>
      <w:tr>
        <w:tc>
          <w:tcPr>
            <w:tcW w:type="dxa" w:w="4853"/>
          </w:tcPr>
          <w:p>
            <w:r>
              <w:t>Base de datos</w:t>
            </w:r>
          </w:p>
        </w:tc>
        <w:tc>
          <w:tcPr>
            <w:tcW w:type="dxa" w:w="4853"/>
          </w:tcPr>
          <w:p>
            <w:r>
              <w:t>SQLite, archivo db.sqlite3</w:t>
            </w:r>
          </w:p>
        </w:tc>
      </w:tr>
      <w:tr>
        <w:tc>
          <w:tcPr>
            <w:tcW w:type="dxa" w:w="4853"/>
          </w:tcPr>
          <w:p>
            <w:r>
              <w:t>Reconocimiento de voz</w:t>
            </w:r>
          </w:p>
        </w:tc>
        <w:tc>
          <w:tcPr>
            <w:tcW w:type="dxa" w:w="4853"/>
          </w:tcPr>
          <w:p>
            <w:r>
              <w:t>Web Speech API en el navegador; es-CL</w:t>
            </w:r>
          </w:p>
        </w:tc>
      </w:tr>
      <w:tr>
        <w:tc>
          <w:tcPr>
            <w:tcW w:type="dxa" w:w="4853"/>
          </w:tcPr>
          <w:p>
            <w:r>
              <w:t>Ejecución</w:t>
            </w:r>
          </w:p>
        </w:tc>
        <w:tc>
          <w:tcPr>
            <w:tcW w:type="dxa" w:w="4853"/>
          </w:tcPr>
          <w:p>
            <w:r>
              <w:t>Servidor local de desarrollo python manage.py runserver</w:t>
            </w:r>
          </w:p>
        </w:tc>
      </w:tr>
      <w:tr>
        <w:tc>
          <w:tcPr>
            <w:tcW w:type="dxa" w:w="4853"/>
          </w:tcPr>
          <w:p>
            <w:r>
              <w:t>Docker / Compose</w:t>
            </w:r>
          </w:p>
        </w:tc>
        <w:tc>
          <w:tcPr>
            <w:tcW w:type="dxa" w:w="4853"/>
          </w:tcPr>
          <w:p>
            <w:r>
              <w:t>No implementados en el ZIP revisado</w:t>
            </w:r>
          </w:p>
        </w:tc>
      </w:tr>
      <w:tr>
        <w:tc>
          <w:tcPr>
            <w:tcW w:type="dxa" w:w="4853"/>
          </w:tcPr>
          <w:p>
            <w:r>
              <w:t>Despliegue público</w:t>
            </w:r>
          </w:p>
        </w:tc>
        <w:tc>
          <w:tcPr>
            <w:tcW w:type="dxa" w:w="4853"/>
          </w:tcPr>
          <w:p>
            <w:r>
              <w:t>No implementado</w:t>
            </w:r>
          </w:p>
        </w:tc>
      </w:tr>
      <w:tr>
        <w:tc>
          <w:tcPr>
            <w:tcW w:type="dxa" w:w="4853"/>
          </w:tcPr>
          <w:p>
            <w:r>
              <w:t>Dependencias</w:t>
            </w:r>
          </w:p>
        </w:tc>
        <w:tc>
          <w:tcPr>
            <w:tcW w:type="dxa" w:w="4853"/>
          </w:tcPr>
          <w:p>
            <w:r>
              <w:t>No se observó requirements.txt en SpeakUP2.zip; verificar en la copia actual</w:t>
            </w:r>
          </w:p>
        </w:tc>
      </w:tr>
    </w:tbl>
    <w:p>
      <w:pPr>
        <w:pStyle w:val="Heading1"/>
      </w:pPr>
      <w:r>
        <w:t>2. Requisitos previos</w:t>
      </w:r>
    </w:p>
    <w:p>
      <w:pPr>
        <w:pStyle w:val="ListBullet"/>
      </w:pPr>
      <w:r>
        <w:t>PC con Python instalado y accesible desde terminal. La copia de settings.py indica que el proyecto fue generado con Django 6.1.1; verificar la versión real disponible antes de instalar.</w:t>
      </w:r>
    </w:p>
    <w:p>
      <w:pPr>
        <w:pStyle w:val="ListBullet"/>
      </w:pPr>
      <w:r>
        <w:t>Conexión a Internet para descargar paquetes y, cuando corresponda, para el servicio de reconocimiento del navegador.</w:t>
      </w:r>
    </w:p>
    <w:p>
      <w:pPr>
        <w:pStyle w:val="ListBullet"/>
      </w:pPr>
      <w:r>
        <w:t>Google Chrome u otro navegador con compatibilidad efectiva con webkitSpeechRecognition; micrófono operativo y permiso concedido.</w:t>
      </w:r>
    </w:p>
    <w:p>
      <w:pPr>
        <w:pStyle w:val="ListBullet"/>
      </w:pPr>
      <w:r>
        <w:t>Acceso a los archivos del proyecto, incluyendo manage.py, backend/ y usuarios/.</w:t>
      </w:r>
    </w:p>
    <w:p>
      <w:pPr>
        <w:pStyle w:val="Heading1"/>
      </w:pPr>
      <w:r>
        <w:t>3. Estructura del proyecto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SpeakUP2/</w:t>
        <w:br/>
        <w:t xml:space="preserve">  manage.py</w:t>
        <w:br/>
        <w:t xml:space="preserve">  backend/</w:t>
        <w:br/>
        <w:t xml:space="preserve">    settings.py</w:t>
        <w:br/>
        <w:t xml:space="preserve">    urls.py</w:t>
        <w:br/>
        <w:t xml:space="preserve">    wsgi.py</w:t>
        <w:br/>
        <w:t xml:space="preserve">    asgi.py</w:t>
        <w:br/>
        <w:t xml:space="preserve">  usuarios/</w:t>
        <w:br/>
        <w:t xml:space="preserve">    models.py</w:t>
        <w:br/>
        <w:t xml:space="preserve">    views.py</w:t>
        <w:br/>
        <w:t xml:space="preserve">    admin.py</w:t>
        <w:br/>
        <w:t xml:space="preserve">    migrations/</w:t>
        <w:br/>
        <w:t xml:space="preserve">    templates/</w:t>
        <w:br/>
        <w:t xml:space="preserve">    static/</w:t>
        <w:br/>
        <w:t xml:space="preserve">  db.sqlite3  (si se incluye la base local)</w:t>
      </w:r>
    </w:p>
    <w:p>
      <w:r>
        <w:t>Las rutas exactas de plantillas y recursos pueden variar entre copias. Para ejecutar comandos, situarse siempre en la carpeta que contiene manage.py.</w:t>
      </w:r>
    </w:p>
    <w:p>
      <w:pPr>
        <w:pStyle w:val="Heading1"/>
      </w:pPr>
      <w:r>
        <w:t>4. Instalación local (Windows)</w:t>
      </w:r>
    </w:p>
    <w:p>
      <w:pPr>
        <w:pStyle w:val="Heading2"/>
      </w:pPr>
      <w:r>
        <w:t>4.1 Preparar entorno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cd ruta\a\SpeakUP2</w:t>
        <w:br/>
        <w:t>py --version</w:t>
        <w:br/>
        <w:t>py -m venv .venv</w:t>
        <w:br/>
        <w:t>.venv\Scripts\activate</w:t>
      </w:r>
    </w:p>
    <w:p>
      <w:r>
        <w:t>En otros sistemas puede utilizarse python3 y source .venv/bin/activate. Si la activación está bloqueada por la política de PowerShell, abrir CMD o consultar la política local antes de modificarla.</w:t>
      </w:r>
    </w:p>
    <w:p>
      <w:pPr>
        <w:pStyle w:val="Heading2"/>
      </w:pPr>
      <w:r>
        <w:t>4.2 Instalar Django</w:t>
      </w:r>
    </w:p>
    <w:p>
      <w:r>
        <w:t>Preferir un archivo requirements.txt verificado si el equipo lo agrega al repositorio. En la copia revisada no aparece ese archivo.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python -m pip install --upgrade pip</w:t>
        <w:br/>
        <w:t>python -m pip install django</w:t>
        <w:br/>
        <w:t>python -m django --version</w:t>
      </w:r>
    </w:p>
    <w:p>
      <w:r>
        <w:t>Para reproducibilidad, fijar versiones compatibles en requirements.txt después de confirmar que el proyecto funciona. No se ha verificado en este documento una instalación limpia con versiones específicas.</w:t>
      </w:r>
    </w:p>
    <w:p>
      <w:pPr>
        <w:pStyle w:val="Heading2"/>
      </w:pPr>
      <w:r>
        <w:t>4.3 Preparar la base de datos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python manage.py check</w:t>
        <w:br/>
        <w:t>python manage.py migrate</w:t>
      </w:r>
    </w:p>
    <w:p>
      <w:r>
        <w:t>Las migraciones crean o actualizan las tablas. Si se usa una base de datos existente, hacer copia de seguridad antes de migrar.</w:t>
      </w:r>
    </w:p>
    <w:p>
      <w:pPr>
        <w:pStyle w:val="Heading2"/>
      </w:pPr>
      <w:r>
        <w:t>4.4 Iniciar servidor y acceder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python manage.py runserver</w:t>
      </w:r>
    </w:p>
    <w:p>
      <w:r>
        <w:t>Abrir http://127.0.0.1:8000/iniciar/ o http://127.0.0.1:8000/login/ según el flujo deseado. En el archivo backend/urls.py revisado no existe una ruta para «/», por lo que abrir la raíz podría devolver 404.</w:t>
      </w:r>
    </w:p>
    <w:p>
      <w:pPr>
        <w:pStyle w:val="Heading1"/>
      </w:pPr>
      <w:r>
        <w:t>5. Primer uso y verificación rápida</w:t>
      </w:r>
    </w:p>
    <w:p>
      <w:pPr>
        <w:pStyle w:val="ListBullet"/>
      </w:pPr>
      <w:r>
        <w:t>Abrir /registro/ y crear una cuenta de prueba con correo no utilizado.</w:t>
      </w:r>
    </w:p>
    <w:p>
      <w:pPr>
        <w:pStyle w:val="ListBullet"/>
      </w:pPr>
      <w:r>
        <w:t>Iniciar sesión mediante /login/.</w:t>
      </w:r>
    </w:p>
    <w:p>
      <w:pPr>
        <w:pStyle w:val="ListBullet"/>
      </w:pPr>
      <w:r>
        <w:t>Acceder a /voz/, seleccionar Presentación o Entrevista y permitir acceso al micrófono.</w:t>
      </w:r>
    </w:p>
    <w:p>
      <w:pPr>
        <w:pStyle w:val="ListBullet"/>
      </w:pPr>
      <w:r>
        <w:t>Pronunciar una frase breve; comprobar la transcripción y las métricas.</w:t>
      </w:r>
    </w:p>
    <w:p>
      <w:pPr>
        <w:pStyle w:val="ListBullet"/>
      </w:pPr>
      <w:r>
        <w:t>Detener el micrófono; comprobar la confirmación de guardado.</w:t>
      </w:r>
    </w:p>
    <w:p>
      <w:pPr>
        <w:pStyle w:val="ListBullet"/>
      </w:pPr>
      <w:r>
        <w:t>Abrir /historial/ y consultar el detalle de la práctica.</w:t>
      </w:r>
    </w:p>
    <w:p>
      <w:pPr>
        <w:pStyle w:val="ListBullet"/>
      </w:pPr>
      <w:r>
        <w:t>Comprobar que el historial corresponde a la cuenta que inició sesión.</w:t>
      </w:r>
    </w:p>
    <w:p>
      <w:r>
        <w:t>Estos son pasos de verificación recomendados, no resultados de pruebas formalmente ejecutadas.</w:t>
      </w:r>
    </w:p>
    <w:p>
      <w:pPr>
        <w:pStyle w:val="Heading1"/>
      </w:pPr>
      <w:r>
        <w:t>6. Administración y base de datos</w:t>
      </w:r>
    </w:p>
    <w:p>
      <w:pPr>
        <w:pStyle w:val="Heading2"/>
      </w:pPr>
      <w:r>
        <w:t>6.1 Panel administrativo</w:t>
      </w:r>
    </w:p>
    <w:p>
      <w:pPr>
        <w:ind w:left="288"/>
      </w:pPr>
      <w:r>
        <w:rPr>
          <w:rFonts w:ascii="Consolas" w:hAnsi="Consolas"/>
          <w:color w:val="112C46"/>
          <w:sz w:val="17"/>
        </w:rPr>
        <w:t>python manage.py createsuperuser</w:t>
      </w:r>
    </w:p>
    <w:p>
      <w:r>
        <w:t>Abrir http://127.0.0.1:8000/admin/. Las credenciales de Django Admin son independientes de las cuentas personalizadas del modelo Usuario. El campo rol de Usuario no crea automáticamente un superusuario de Django.</w:t>
      </w:r>
    </w:p>
    <w:p>
      <w:r>
        <w:t>En usuarios/admin.py de la copia revisada se registra Usuario. La disponibilidad de Conversacion en el panel debe comprobarse y configurarse si se requiere.</w:t>
      </w:r>
    </w:p>
    <w:p>
      <w:pPr>
        <w:pStyle w:val="Heading2"/>
      </w:pPr>
      <w:r>
        <w:t>6.2 Persistencia y respaldo</w:t>
      </w:r>
    </w:p>
    <w:p>
      <w:r>
        <w:t>El archivo SQLite configurado es BASE_DIR / db.sqlite3. Al trasladar solo el código a otro PC, las cuentas y conversaciones anteriores no se transfieren automáticamente.</w:t>
      </w:r>
    </w:p>
    <w:p>
      <w:pPr>
        <w:pStyle w:val="ListBullet"/>
      </w:pPr>
      <w:r>
        <w:t>Para conservar registros, detener el servidor y respaldar db.sqlite3 antes de copiarlo.</w:t>
      </w:r>
    </w:p>
    <w:p>
      <w:pPr>
        <w:pStyle w:val="ListBullet"/>
      </w:pPr>
      <w:r>
        <w:t>No subir bases con datos personales reales a repositorios públicos.</w:t>
      </w:r>
    </w:p>
    <w:p>
      <w:pPr>
        <w:pStyle w:val="ListBullet"/>
      </w:pPr>
      <w:r>
        <w:t>En un PC nuevo sin datos, ejecutar migrate para crear una base limpia.</w:t>
      </w:r>
    </w:p>
    <w:p>
      <w:pPr>
        <w:pStyle w:val="ListBullet"/>
      </w:pPr>
      <w:r>
        <w:t>Probar la restauración del respaldo y confirmar que los registros son legibles.</w:t>
      </w:r>
    </w:p>
    <w:p>
      <w:pPr>
        <w:pStyle w:val="Heading1"/>
      </w:pPr>
      <w:r>
        <w:t>7. Configuración relevante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Ajuste</w:t>
            </w:r>
          </w:p>
        </w:tc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Valor observado / recomendación</w:t>
            </w:r>
          </w:p>
        </w:tc>
      </w:tr>
      <w:tr>
        <w:tc>
          <w:tcPr>
            <w:tcW w:type="dxa" w:w="4853"/>
          </w:tcPr>
          <w:p>
            <w:r>
              <w:t>LANGUAGE_CODE</w:t>
            </w:r>
          </w:p>
        </w:tc>
        <w:tc>
          <w:tcPr>
            <w:tcW w:type="dxa" w:w="4853"/>
          </w:tcPr>
          <w:p>
            <w:r>
              <w:t>es-cl</w:t>
            </w:r>
          </w:p>
        </w:tc>
      </w:tr>
      <w:tr>
        <w:tc>
          <w:tcPr>
            <w:tcW w:type="dxa" w:w="4853"/>
          </w:tcPr>
          <w:p>
            <w:r>
              <w:t>TIME_ZONE</w:t>
            </w:r>
          </w:p>
        </w:tc>
        <w:tc>
          <w:tcPr>
            <w:tcW w:type="dxa" w:w="4853"/>
          </w:tcPr>
          <w:p>
            <w:r>
              <w:t>America/Santiago</w:t>
            </w:r>
          </w:p>
        </w:tc>
      </w:tr>
      <w:tr>
        <w:tc>
          <w:tcPr>
            <w:tcW w:type="dxa" w:w="4853"/>
          </w:tcPr>
          <w:p>
            <w:r>
              <w:t>USE_TZ</w:t>
            </w:r>
          </w:p>
        </w:tc>
        <w:tc>
          <w:tcPr>
            <w:tcW w:type="dxa" w:w="4853"/>
          </w:tcPr>
          <w:p>
            <w:r>
              <w:t>True</w:t>
            </w:r>
          </w:p>
        </w:tc>
      </w:tr>
      <w:tr>
        <w:tc>
          <w:tcPr>
            <w:tcW w:type="dxa" w:w="4853"/>
          </w:tcPr>
          <w:p>
            <w:r>
              <w:t>DATABASES</w:t>
            </w:r>
          </w:p>
        </w:tc>
        <w:tc>
          <w:tcPr>
            <w:tcW w:type="dxa" w:w="4853"/>
          </w:tcPr>
          <w:p>
            <w:r>
              <w:t>SQLite</w:t>
            </w:r>
          </w:p>
        </w:tc>
      </w:tr>
      <w:tr>
        <w:tc>
          <w:tcPr>
            <w:tcW w:type="dxa" w:w="4853"/>
          </w:tcPr>
          <w:p>
            <w:r>
              <w:t>DEBUG</w:t>
            </w:r>
          </w:p>
        </w:tc>
        <w:tc>
          <w:tcPr>
            <w:tcW w:type="dxa" w:w="4853"/>
          </w:tcPr>
          <w:p>
            <w:r>
              <w:t>True en copia revisada; solo desarrollo</w:t>
            </w:r>
          </w:p>
        </w:tc>
      </w:tr>
      <w:tr>
        <w:tc>
          <w:tcPr>
            <w:tcW w:type="dxa" w:w="4853"/>
          </w:tcPr>
          <w:p>
            <w:r>
              <w:t>ALLOWED_HOSTS</w:t>
            </w:r>
          </w:p>
        </w:tc>
        <w:tc>
          <w:tcPr>
            <w:tcW w:type="dxa" w:w="4853"/>
          </w:tcPr>
          <w:p>
            <w:r>
              <w:t>[] en copia revisada; configurar para despliegue</w:t>
            </w:r>
          </w:p>
        </w:tc>
      </w:tr>
      <w:tr>
        <w:tc>
          <w:tcPr>
            <w:tcW w:type="dxa" w:w="4853"/>
          </w:tcPr>
          <w:p>
            <w:r>
              <w:t>SECRET_KEY</w:t>
            </w:r>
          </w:p>
        </w:tc>
        <w:tc>
          <w:tcPr>
            <w:tcW w:type="dxa" w:w="4853"/>
          </w:tcPr>
          <w:p>
            <w:r>
              <w:t>Literal en settings.py revisado; reemplazar por secreto de entorno antes de publicar</w:t>
            </w:r>
          </w:p>
        </w:tc>
      </w:tr>
      <w:tr>
        <w:tc>
          <w:tcPr>
            <w:tcW w:type="dxa" w:w="4853"/>
          </w:tcPr>
          <w:p>
            <w:r>
              <w:t>STATIC_URL</w:t>
            </w:r>
          </w:p>
        </w:tc>
        <w:tc>
          <w:tcPr>
            <w:tcW w:type="dxa" w:w="4853"/>
          </w:tcPr>
          <w:p>
            <w:r>
              <w:t>static/</w:t>
            </w:r>
          </w:p>
        </w:tc>
      </w:tr>
      <w:tr>
        <w:tc>
          <w:tcPr>
            <w:tcW w:type="dxa" w:w="4853"/>
          </w:tcPr>
          <w:p>
            <w:r>
              <w:t>CSRF</w:t>
            </w:r>
          </w:p>
        </w:tc>
        <w:tc>
          <w:tcPr>
            <w:tcW w:type="dxa" w:w="4853"/>
          </w:tcPr>
          <w:p>
            <w:r>
              <w:t>Middleware de protección CSRF incluido en configuración</w:t>
            </w:r>
          </w:p>
        </w:tc>
      </w:tr>
    </w:tbl>
    <w:p>
      <w:r>
        <w:t>No publicar el servidor de desarrollo ni compartir la SECRET_KEY actual. Las variables de entorno no están implementadas en el settings.py revisado: requieren cambios explícitos de configuración antes de usarse.</w:t>
      </w:r>
    </w:p>
    <w:p>
      <w:pPr>
        <w:pStyle w:val="Heading1"/>
      </w:pPr>
      <w:r>
        <w:t>8. Traslado a otro computador</w:t>
      </w:r>
    </w:p>
    <w:p>
      <w:pPr>
        <w:pStyle w:val="ListBullet"/>
      </w:pPr>
      <w:r>
        <w:t>Copiar o clonar el proyecto en el segundo PC. No copiar .venv; crear un entorno virtual nuevo.</w:t>
      </w:r>
    </w:p>
    <w:p>
      <w:pPr>
        <w:pStyle w:val="ListBullet"/>
      </w:pPr>
      <w:r>
        <w:t>Instalar una versión compatible de Python y las dependencias verificadas.</w:t>
      </w:r>
    </w:p>
    <w:p>
      <w:pPr>
        <w:pStyle w:val="ListBullet"/>
      </w:pPr>
      <w:r>
        <w:t>Si se desea conservar el historial, trasladar una copia segura de db.sqlite3; de lo contrario, usar una base nueva.</w:t>
      </w:r>
    </w:p>
    <w:p>
      <w:pPr>
        <w:pStyle w:val="ListBullet"/>
      </w:pPr>
      <w:r>
        <w:t>Ejecutar python manage.py check y python manage.py migrate.</w:t>
      </w:r>
    </w:p>
    <w:p>
      <w:pPr>
        <w:pStyle w:val="ListBullet"/>
      </w:pPr>
      <w:r>
        <w:t>Iniciar runserver, abrir /iniciar/ o /login/ y comprobar micrófono, guardado e historial.</w:t>
      </w:r>
    </w:p>
    <w:p>
      <w:pPr>
        <w:pStyle w:val="ListBullet"/>
      </w:pPr>
      <w:r>
        <w:t>Registrar sistema operativo, versiones, navegador y resultados como evidencia del plan de pruebas.</w:t>
      </w:r>
    </w:p>
    <w:p>
      <w:pPr>
        <w:pStyle w:val="Heading1"/>
      </w:pPr>
      <w:r>
        <w:t>9. Problemas frecuentes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4853"/>
            <w:shd w:fill="11364D"/>
          </w:tcPr>
          <w:p>
            <w:r>
              <w:rPr>
                <w:b/>
                <w:color w:val="FFFFFF"/>
              </w:rPr>
              <w:t>Acción sugerida</w:t>
            </w:r>
          </w:p>
        </w:tc>
      </w:tr>
      <w:tr>
        <w:tc>
          <w:tcPr>
            <w:tcW w:type="dxa" w:w="4853"/>
          </w:tcPr>
          <w:p>
            <w:r>
              <w:t>«python» no se reconoce</w:t>
            </w:r>
          </w:p>
        </w:tc>
        <w:tc>
          <w:tcPr>
            <w:tcW w:type="dxa" w:w="4853"/>
          </w:tcPr>
          <w:p>
            <w:r>
              <w:t>Verificar instalación, PATH o usar py en Windows.</w:t>
            </w:r>
          </w:p>
        </w:tc>
      </w:tr>
      <w:tr>
        <w:tc>
          <w:tcPr>
            <w:tcW w:type="dxa" w:w="4853"/>
          </w:tcPr>
          <w:p>
            <w:r>
              <w:t>No module named django</w:t>
            </w:r>
          </w:p>
        </w:tc>
        <w:tc>
          <w:tcPr>
            <w:tcW w:type="dxa" w:w="4853"/>
          </w:tcPr>
          <w:p>
            <w:r>
              <w:t>Activar el entorno virtual e instalar Django.</w:t>
            </w:r>
          </w:p>
        </w:tc>
      </w:tr>
      <w:tr>
        <w:tc>
          <w:tcPr>
            <w:tcW w:type="dxa" w:w="4853"/>
          </w:tcPr>
          <w:p>
            <w:r>
              <w:t>No such table / error de migración</w:t>
            </w:r>
          </w:p>
        </w:tc>
        <w:tc>
          <w:tcPr>
            <w:tcW w:type="dxa" w:w="4853"/>
          </w:tcPr>
          <w:p>
            <w:r>
              <w:t>Ejecutar python manage.py migrate desde la carpeta correcta.</w:t>
            </w:r>
          </w:p>
        </w:tc>
      </w:tr>
      <w:tr>
        <w:tc>
          <w:tcPr>
            <w:tcW w:type="dxa" w:w="4853"/>
          </w:tcPr>
          <w:p>
            <w:r>
              <w:t>Puerto 8000 ocupado</w:t>
            </w:r>
          </w:p>
        </w:tc>
        <w:tc>
          <w:tcPr>
            <w:tcW w:type="dxa" w:w="4853"/>
          </w:tcPr>
          <w:p>
            <w:r>
              <w:t>Usar python manage.py runserver 8001 y abrir el puerto indicado.</w:t>
            </w:r>
          </w:p>
        </w:tc>
      </w:tr>
      <w:tr>
        <w:tc>
          <w:tcPr>
            <w:tcW w:type="dxa" w:w="4853"/>
          </w:tcPr>
          <w:p>
            <w:r>
              <w:t>404 al abrir /</w:t>
            </w:r>
          </w:p>
        </w:tc>
        <w:tc>
          <w:tcPr>
            <w:tcW w:type="dxa" w:w="4853"/>
          </w:tcPr>
          <w:p>
            <w:r>
              <w:t>Usar /iniciar/ o /login/; no hay ruta raíz en la copia revisada.</w:t>
            </w:r>
          </w:p>
        </w:tc>
      </w:tr>
      <w:tr>
        <w:tc>
          <w:tcPr>
            <w:tcW w:type="dxa" w:w="4853"/>
          </w:tcPr>
          <w:p>
            <w:r>
              <w:t>No transcribe la voz</w:t>
            </w:r>
          </w:p>
        </w:tc>
        <w:tc>
          <w:tcPr>
            <w:tcW w:type="dxa" w:w="4853"/>
          </w:tcPr>
          <w:p>
            <w:r>
              <w:t>Verificar navegador compatible, permisos de micrófono y conexión.</w:t>
            </w:r>
          </w:p>
        </w:tc>
      </w:tr>
      <w:tr>
        <w:tc>
          <w:tcPr>
            <w:tcW w:type="dxa" w:w="4853"/>
          </w:tcPr>
          <w:p>
            <w:r>
              <w:t>No aparecen conversaciones anteriores</w:t>
            </w:r>
          </w:p>
        </w:tc>
        <w:tc>
          <w:tcPr>
            <w:tcW w:type="dxa" w:w="4853"/>
          </w:tcPr>
          <w:p>
            <w:r>
              <w:t>Confirmar que se usa el archivo SQLite correcto y la cuenta correspondiente.</w:t>
            </w:r>
          </w:p>
        </w:tc>
      </w:tr>
      <w:tr>
        <w:tc>
          <w:tcPr>
            <w:tcW w:type="dxa" w:w="4853"/>
          </w:tcPr>
          <w:p>
            <w:r>
              <w:t>Fallo CSRF al guardar</w:t>
            </w:r>
          </w:p>
        </w:tc>
        <w:tc>
          <w:tcPr>
            <w:tcW w:type="dxa" w:w="4853"/>
          </w:tcPr>
          <w:p>
            <w:r>
              <w:t>Revisar cookie/token CSRF, origen y solicitud POST; no desactivar CSRF como solución.</w:t>
            </w:r>
          </w:p>
        </w:tc>
      </w:tr>
      <w:tr>
        <w:tc>
          <w:tcPr>
            <w:tcW w:type="dxa" w:w="4853"/>
          </w:tcPr>
          <w:p>
            <w:r>
              <w:t>/admin/ rechaza usuario normal</w:t>
            </w:r>
          </w:p>
        </w:tc>
        <w:tc>
          <w:tcPr>
            <w:tcW w:type="dxa" w:w="4853"/>
          </w:tcPr>
          <w:p>
            <w:r>
              <w:t>Crear superusuario Django; el rol personalizado no concede acceso automáticamente.</w:t>
            </w:r>
          </w:p>
        </w:tc>
      </w:tr>
    </w:tbl>
    <w:p>
      <w:pPr>
        <w:pStyle w:val="Heading1"/>
      </w:pPr>
      <w:r>
        <w:t>10. Docker y despliegue de producción</w:t>
      </w:r>
    </w:p>
    <w:p>
      <w:r>
        <w:t>Docker es un requisito del anexo académico, pero en la copia revisada no existen Dockerfile ni compose.yaml/docker-compose.yml. Por lo tanto, este manual NO describe un despliegue Docker operativo.</w:t>
      </w:r>
    </w:p>
    <w:p>
      <w:r>
        <w:t>Diseño propuesto pendiente: crear Dockerfile con Python y dependencias fijadas; archivo Compose para servicio Django; volumen persistente para SQLite; variables de entorno para SECRET_KEY, DEBUG y ALLOWED_HOSTS; comando de migraciones y servidor de aplicación apropiado para producción. Todos estos elementos deben implementarse y probarse antes de declararlos completados.</w:t>
      </w:r>
    </w:p>
    <w:p>
      <w:r>
        <w:t>El comando runserver es solo para desarrollo. Un despliegue público exige revisión de seguridad, servidor de aplicación, archivos estáticos, HTTPS, respaldos y monitoreo.</w:t>
      </w:r>
    </w:p>
    <w:p>
      <w:pPr>
        <w:pStyle w:val="Heading1"/>
      </w:pPr>
      <w:r>
        <w:t>11. Lista de verificación para entrega</w:t>
      </w:r>
    </w:p>
    <w:p>
      <w:r>
        <w:t>☐  Código actualizado coincide con los documentos y el README.</w:t>
      </w:r>
    </w:p>
    <w:p>
      <w:r>
        <w:t>☐  Existe una guía de dependencias reproducible o requirements.txt verificado.</w:t>
      </w:r>
    </w:p>
    <w:p>
      <w:r>
        <w:t>☐  Se completaron las pruebas de registro, práctica, guardado e historial.</w:t>
      </w:r>
    </w:p>
    <w:p>
      <w:r>
        <w:t>☐  Se verificó una instalación limpia en otro PC.</w:t>
      </w:r>
    </w:p>
    <w:p>
      <w:r>
        <w:t>☐  Se protegieron datos personales y secretos.</w:t>
      </w:r>
    </w:p>
    <w:p>
      <w:r>
        <w:t>☐  Se decidió e implementó Docker si el profesor lo exige en esta fase.</w:t>
      </w:r>
    </w:p>
    <w:p>
      <w:r>
        <w:t>☐  Se documentó el resultado real de cada verificación.</w:t>
      </w:r>
    </w:p>
    <w:p>
      <w:pPr>
        <w:pStyle w:val="Heading1"/>
      </w:pPr>
      <w:r>
        <w:t>12. Referencias y control</w:t>
      </w:r>
    </w:p>
    <w:p>
      <w:r>
        <w:t>Fuentes internas: SpeakUP2.zip (backend/settings.py, backend/urls.py, modelos y vistas), README compartido, SRS Fase 2, Documento de Diseño Técnico y Plan de Pruebas.</w:t>
      </w:r>
    </w:p>
    <w:p>
      <w:r>
        <w:t>Estado: manual técnico de entorno local; pasos para otro PC y Docker pendientes de validación práctica.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SpeakUP · Manual técnico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SPEAKUP  /  DOCUMENTACIÓN TÉCNICA  / 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C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E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C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