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FlorArte</w:t>
      </w:r>
      <w:r>
        <w:t xml:space="preserve"> </w:t>
      </w:r>
      <w:r>
        <w:t xml:space="preserve">|</w:t>
      </w:r>
      <w:r>
        <w:t xml:space="preserve"> </w:t>
      </w: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</w:p>
    <w:p>
      <w:pPr>
        <w:pStyle w:val="Subtitle"/>
      </w:pPr>
      <w:r>
        <w:t xml:space="preserve">Guía</w:t>
      </w:r>
      <w:r>
        <w:t xml:space="preserve"> </w:t>
      </w:r>
      <w:r>
        <w:t xml:space="preserve">funcional</w:t>
      </w:r>
      <w:r>
        <w:t xml:space="preserve"> </w:t>
      </w:r>
      <w:r>
        <w:t xml:space="preserve">por</w:t>
      </w:r>
      <w:r>
        <w:t xml:space="preserve"> </w:t>
      </w:r>
      <w:r>
        <w:t xml:space="preserve">roles:</w:t>
      </w:r>
      <w:r>
        <w:t xml:space="preserve"> </w:t>
      </w:r>
      <w:r>
        <w:t xml:space="preserve">administrador</w:t>
      </w:r>
      <w:r>
        <w:t xml:space="preserve"> </w:t>
      </w:r>
      <w:r>
        <w:t xml:space="preserve">y</w:t>
      </w:r>
      <w:r>
        <w:t xml:space="preserve"> </w:t>
      </w:r>
      <w:r>
        <w:t xml:space="preserve">empleado</w:t>
      </w:r>
    </w:p>
    <w:p>
      <w:pPr>
        <w:pStyle w:val="Date"/>
      </w:pPr>
      <w:r>
        <w:t xml:space="preserve">24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presentación"/>
    <w:p>
      <w:pPr>
        <w:pStyle w:val="Heading1"/>
      </w:pPr>
      <w:r>
        <w:t xml:space="preserve">Presentación</w:t>
      </w:r>
    </w:p>
    <w:p>
      <w:pPr>
        <w:pStyle w:val="FirstParagraph"/>
      </w:pPr>
      <w:r>
        <w:t xml:space="preserve">Documento de portafolio técnico de FlorArte, elaborado a partir de los diez archivos de levantamiento entregados por Codex y fechados el 24 de octubre de 2026. El material corresponde a una inspección estática de código y configuración: la presencia de una funcionalidad no equivale por sí sola a una prueba de ejecución o de despliegue satisfactorio.</w:t>
      </w:r>
    </w:p>
    <w:p>
      <w:pPr>
        <w:pStyle w:val="BodyText"/>
      </w:pPr>
      <w:r>
        <w:rPr>
          <w:b/>
          <w:bCs/>
        </w:rPr>
        <w:t xml:space="preserve">Criterio de evidencia:</w:t>
      </w:r>
      <w:r>
        <w:t xml:space="preserve"> </w:t>
      </w:r>
      <w:r>
        <w:t xml:space="preserve">IMPLEMENTADO significa identificado en los archivos inspeccionados; PARCIALMENTE IMPLEMENTADO significa identificado con límites; PLANIFICADO no debe confundirse con realizado; NO VERIFICABLE indica que falta acceso o evidencia.</w:t>
      </w:r>
    </w:p>
    <w:p>
      <w:pPr>
        <w:pStyle w:val="BodyText"/>
      </w:pPr>
      <w:r>
        <w:rPr>
          <w:b/>
          <w:bCs/>
        </w:rPr>
        <w:t xml:space="preserve">Protección de información:</w:t>
      </w:r>
      <w:r>
        <w:t xml:space="preserve"> </w:t>
      </w:r>
      <w:r>
        <w:t xml:space="preserve">no se reproducen credenciales, tokens ni datos personales reales. Las capturas de pantalla pendientes deben incorporarse únicamente después de verificarse y anonimizarse.</w:t>
      </w:r>
    </w:p>
    <w:bookmarkEnd w:id="20"/>
    <w:bookmarkStart w:id="110" w:name="guía-de-operación-y-procedimientos"/>
    <w:p>
      <w:pPr>
        <w:pStyle w:val="Heading1"/>
      </w:pPr>
      <w:r>
        <w:t xml:space="preserve">1. Guía de operación y procedimientos</w:t>
      </w:r>
    </w:p>
    <w:p>
      <w:pPr>
        <w:pStyle w:val="FirstParagraph"/>
      </w:pPr>
      <w:r>
        <w:t xml:space="preserve">Fecha de corte:</w:t>
      </w:r>
      <w:r>
        <w:t xml:space="preserve"> </w:t>
      </w:r>
      <w:r>
        <w:rPr>
          <w:b/>
          <w:bCs/>
        </w:rPr>
        <w:t xml:space="preserve">24 de octubre de 2026</w:t>
      </w:r>
      <w:r>
        <w:t xml:space="preserve">. Fuentes: árbol de trabajo local de FlorArte. Esta tarea genera documentación; no modifica el sistema ni ejecuta pruebas, migraciones o despliegues.</w:t>
      </w:r>
    </w:p>
    <w:p>
      <w:pPr>
        <w:pStyle w:val="BodyText"/>
      </w:pPr>
      <w:r>
        <w:rPr>
          <w:b/>
          <w:bCs/>
        </w:rPr>
        <w:t xml:space="preserve">IMPLEMENTADO:</w:t>
      </w:r>
      <w:r>
        <w:t xml:space="preserve"> </w:t>
      </w:r>
      <w:r>
        <w:t xml:space="preserve">código/configuración presente; no implica ejecución exitosa.</w:t>
      </w:r>
      <w:r>
        <w:t xml:space="preserve"> </w:t>
      </w:r>
      <w:r>
        <w:rPr>
          <w:b/>
          <w:bCs/>
        </w:rPr>
        <w:t xml:space="preserve">PARCIALMENTE IMPLEMENTADO:</w:t>
      </w:r>
      <w:r>
        <w:t xml:space="preserve"> </w:t>
      </w:r>
      <w:r>
        <w:t xml:space="preserve">existe con limitaciones o cobertura incompleta.</w:t>
      </w:r>
      <w:r>
        <w:t xml:space="preserve"> </w:t>
      </w:r>
      <w:r>
        <w:rPr>
          <w:b/>
          <w:bCs/>
        </w:rPr>
        <w:t xml:space="preserve">PLANIFICADO:</w:t>
      </w:r>
      <w:r>
        <w:t xml:space="preserve"> </w:t>
      </w:r>
      <w:r>
        <w:t xml:space="preserve">propuesta o intención documentada, sin implementación comprobada.</w:t>
      </w:r>
      <w:r>
        <w:t xml:space="preserve"> </w:t>
      </w:r>
      <w:r>
        <w:rPr>
          <w:b/>
          <w:bCs/>
        </w:rPr>
        <w:t xml:space="preserve">NO VERIFICABLE:</w:t>
      </w:r>
      <w:r>
        <w:t xml:space="preserve"> </w:t>
      </w:r>
      <w:r>
        <w:t xml:space="preserve">falta evidencia o acceso. No se incluyen secretos, contraseñas, tokens, filas personales ni contenido sensible de .env.</w:t>
      </w:r>
    </w:p>
    <w:bookmarkStart w:id="21" w:name="cómo-usar-este-material"/>
    <w:p>
      <w:pPr>
        <w:pStyle w:val="Heading2"/>
      </w:pPr>
      <w:r>
        <w:t xml:space="preserve">Cómo usar este material</w:t>
      </w:r>
    </w:p>
    <w:p>
      <w:pPr>
        <w:pStyle w:val="FirstParagraph"/>
      </w:pPr>
      <w:r>
        <w:t xml:space="preserve">Las instrucciones se derivan del código local; no se verificaron todas las pantallas en vivo en esta tarea.</w:t>
      </w:r>
      <w:r>
        <w:t xml:space="preserve"> </w:t>
      </w:r>
      <w:r>
        <w:rPr>
          <w:b/>
          <w:bCs/>
        </w:rPr>
        <w:t xml:space="preserve">IMPLEMENTADO</w:t>
      </w:r>
      <w:r>
        <w:t xml:space="preserve"> </w:t>
      </w:r>
      <w:r>
        <w:t xml:space="preserve">significa que los controles y el proceso están codificados. Las capturas sugeridas deben tomarse con cuentas/datos ficticios sobre la versión que se entregue al usuario. No incluir códigos, contraseñas, enlaces de recuperación, correos personales o JWT visibles en Word.</w:t>
      </w:r>
    </w:p>
    <w:bookmarkEnd w:id="21"/>
    <w:bookmarkStart w:id="27" w:name="roles-y-acceso-a-funciones"/>
    <w:p>
      <w:pPr>
        <w:pStyle w:val="Heading2"/>
      </w:pPr>
      <w:r>
        <w:t xml:space="preserve">1. Roles y acceso a funciones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Uso real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Visitante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Ver landing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</w:t>
            </w:r>
            <w:r>
              <w:rPr>
                <w:sz w:val="16"/>
              </w:rPr>
              <w:t xml:space="preserve">; abrir login y solicitar recuperación. Los enlaces WhatsApp/mapa/correo salen a servicios externos; no registran una operación.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Panel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/admin</w:t>
            </w:r>
            <w:r>
              <w:rPr>
                <w:sz w:val="16"/>
              </w:rPr>
              <w:t xml:space="preserve">; módulos operativos, contactos/usuarios, reportes, recibos y perfil editable.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EMPLEADO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Panel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/empleado</w:t>
            </w:r>
            <w:r>
              <w:rPr>
                <w:sz w:val="16"/>
              </w:rPr>
              <w:t xml:space="preserve">; módulos operativos compartidos, contactos cliente/proveedor, recibos y perfil con configuración de seguridad. Sin reportes ni gestión de cuentas en la navegación normal.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Tipo de persona usado al seleccionar cliente de pedido/arreglo/evento. No existe portal cliente implementado. No explicar un flujo de compras en línea inexistente.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Tipo de persona usado para compras de inventario. No existe portal proveedor implementado.</w:t>
            </w:r>
          </w:p>
        </w:tc>
      </w:tr>
    </w:tbl>
    <w:p>
      <w:pPr>
        <w:pStyle w:val="BodyText"/>
      </w:pPr>
      <w:r>
        <w:t xml:space="preserve">Fuentes:</w:t>
      </w:r>
      <w:r>
        <w:t xml:space="preserve"> </w:t>
      </w:r>
      <w:hyperlink r:id="rId22">
        <w:r>
          <w:rPr>
            <w:rStyle w:val="Hyperlink"/>
          </w:rPr>
          <w:t xml:space="preserve">Flor_Arte_Fronted/src/routes/AppRoutes.tsx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Flor_Arte_Fronted/src/routes/AdminRoutes.tsx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Flor_Arte_Fronted/src/routes/EmpleadoRoute.tsx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Flor_Arte_Backend/src/main/java/com/florarte/backend/enums/RoleList.java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Flor_Arte_Backend/src/main/java/com/florarte/backend/services/UserService.java</w:t>
        </w:r>
      </w:hyperlink>
      <w:r>
        <w:t xml:space="preserve">. El permiso real de consultas alternativas de cuentas requiere revisión técnica; no se recomienda su uso al empleado (documento 06).</w:t>
      </w:r>
    </w:p>
    <w:bookmarkEnd w:id="27"/>
    <w:bookmarkStart w:id="31" w:name="landing-e-ingreso"/>
    <w:p>
      <w:pPr>
        <w:pStyle w:val="Heading2"/>
      </w:pPr>
      <w:r>
        <w:t xml:space="preserve">2. Landing e ingreso</w:t>
      </w:r>
    </w:p>
    <w:p>
      <w:pPr>
        <w:pStyle w:val="FirstParagraph"/>
      </w:pPr>
      <w:r>
        <w:rPr>
          <w:b/>
          <w:bCs/>
        </w:rPr>
        <w:t xml:space="preserve">Ruta:</w:t>
      </w:r>
      <w:r>
        <w:t xml:space="preserve"> </w:t>
      </w:r>
      <w:r>
        <w:rPr>
          <w:rStyle w:val="VerbatimChar"/>
        </w:rPr>
        <w:t xml:space="preserve">/</w:t>
      </w:r>
      <w:r>
        <w:t xml:space="preserve">. Abra la dirección del sistema. El menú permite ir a Nuestra esencia, Lo que creamos y Contacto. «Descubre FlorArte» desplaza a colecciones. Pulse «Iniciar sesión» en encabezado, portada o pie para abrir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En móvil, el menú se despliega con el botón de líneas y se cierra al seleccionar una sección. Las fotografías son de referencia; no prueban disponibilidad del producto.</w:t>
      </w:r>
    </w:p>
    <w:p>
      <w:pPr>
        <w:pStyle w:val="BodyText"/>
      </w:pPr>
      <w:r>
        <w:rPr>
          <w:b/>
          <w:bCs/>
        </w:rPr>
        <w:t xml:space="preserve">Login:</w:t>
      </w:r>
      <w:r>
        <w:t xml:space="preserve"> </w:t>
      </w:r>
      <w:r>
        <w:t xml:space="preserve">se requiere cuenta activa creada por administrador y correo de acceso, diferente del correo opcional de contacto de persona. Introduzca correo válido y contraseña; pulse «Entrar». El icono del ojo alterna visibilidad. Mientras procesa se muestra «Ingresando…». Si no requiere 2FA, abre el panel correspondiente. No hay botón de registro público.</w:t>
      </w:r>
    </w:p>
    <w:p>
      <w:pPr>
        <w:pStyle w:val="BodyText"/>
      </w:pPr>
      <w:r>
        <w:t xml:space="preserve">Mensajes implementados: «Correo o contraseña incorrectos. Revisa tus datos e intenta de nuevo»; cuenta inactiva/sin acceso; demasiados intentos; conexión no disponible; fallo de envío del código. No indican cuál credencial era correcta. Fuentes:</w:t>
      </w:r>
      <w:r>
        <w:t xml:space="preserve"> </w:t>
      </w:r>
      <w:hyperlink r:id="rId28">
        <w:r>
          <w:rPr>
            <w:rStyle w:val="Hyperlink"/>
          </w:rPr>
          <w:t xml:space="preserve">Flor_Arte_Fronted/src/pages/Landing.tsx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Flor_Arte_Fronted/src/components/login/LoginForm.tsx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Flor_Arte_Fronted/src/services/mensajesLogin.ts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Capturas U01:</w:t>
      </w:r>
      <w:r>
        <w:t xml:space="preserve"> </w:t>
      </w:r>
      <w:r>
        <w:t xml:space="preserve">landing escritorio/móvil;</w:t>
      </w:r>
      <w:r>
        <w:t xml:space="preserve"> </w:t>
      </w:r>
      <w:r>
        <w:rPr>
          <w:b/>
          <w:bCs/>
        </w:rPr>
        <w:t xml:space="preserve">U02:</w:t>
      </w:r>
      <w:r>
        <w:t xml:space="preserve"> </w:t>
      </w:r>
      <w:r>
        <w:t xml:space="preserve">login limpio y error de prueba.</w:t>
      </w:r>
    </w:p>
    <w:bookmarkEnd w:id="31"/>
    <w:bookmarkStart w:id="34" w:name="verificación-en-dos-pasos-durante-login"/>
    <w:p>
      <w:pPr>
        <w:pStyle w:val="Heading2"/>
      </w:pPr>
      <w:r>
        <w:t xml:space="preserve">3. Verificación en dos pasos durante login</w:t>
      </w:r>
    </w:p>
    <w:p>
      <w:pPr>
        <w:pStyle w:val="FirstParagraph"/>
      </w:pPr>
      <w:r>
        <w:rPr>
          <w:b/>
          <w:bCs/>
        </w:rPr>
        <w:t xml:space="preserve">Requisito:</w:t>
      </w:r>
      <w:r>
        <w:t xml:space="preserve"> </w:t>
      </w:r>
      <w:r>
        <w:t xml:space="preserve">2FA previamente activado y acceso al correo registrado. Después de aceptar la contraseña aparece la pantalla de verificación. Escriba los seis dígitos y pulse «Verificar código». El código vence a los cinco minutos. «Reenviar» solo se habilita tras esperar 60 segundos; hay máximo tres reenvíos y cinco fallos acumulados por desafío. Utilice el código más reciente. El desafío no se conserva al recargar la página: inicie nuevamente.</w:t>
      </w:r>
    </w:p>
    <w:p>
      <w:pPr>
        <w:pStyle w:val="BodyText"/>
      </w:pPr>
      <w:r>
        <w:t xml:space="preserve">Si el código es incorrecto se muestran los intentos restantes; si expiró debe pedir otro; si agotó intentos/plazo debe volver al login. No se abre el panel antes de verificar. Fuentes:</w:t>
      </w:r>
      <w:r>
        <w:t xml:space="preserve"> </w:t>
      </w:r>
      <w:hyperlink r:id="rId32">
        <w:r>
          <w:rPr>
            <w:rStyle w:val="Hyperlink"/>
          </w:rPr>
          <w:t xml:space="preserve">Flor_Arte_Fronted/src/components/login/CodigoCorreo.tsx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Flor_Arte_Backend/src/main/java/com/florarte/backend/services/DesafioAuthService.java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Captura U03:</w:t>
      </w:r>
      <w:r>
        <w:t xml:space="preserve"> </w:t>
      </w:r>
      <w:r>
        <w:t xml:space="preserve">verificación sin mostrar el código real.</w:t>
      </w:r>
    </w:p>
    <w:bookmarkEnd w:id="34"/>
    <w:bookmarkStart w:id="38" w:name="recuperar-contraseña"/>
    <w:p>
      <w:pPr>
        <w:pStyle w:val="Heading2"/>
      </w:pPr>
      <w:r>
        <w:t xml:space="preserve">4. Recuperar contraseña</w:t>
      </w:r>
    </w:p>
    <w:p>
      <w:pPr>
        <w:pStyle w:val="Compact"/>
        <w:numPr>
          <w:ilvl w:val="0"/>
          <w:numId w:val="100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pulse «¿Olvidaste tu contraseña?» para abrir</w:t>
      </w:r>
      <w:r>
        <w:t xml:space="preserve"> </w:t>
      </w:r>
      <w:r>
        <w:rPr>
          <w:rStyle w:val="VerbatimChar"/>
        </w:rPr>
        <w:t xml:space="preserve">/recuperar-contrasena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Escriba un correo válido, máximo 150 caracteres, y pulse «Enviar enlace».</w:t>
      </w:r>
    </w:p>
    <w:p>
      <w:pPr>
        <w:pStyle w:val="Compact"/>
        <w:numPr>
          <w:ilvl w:val="0"/>
          <w:numId w:val="1001"/>
        </w:numPr>
      </w:pPr>
      <w:r>
        <w:t xml:space="preserve">Se muestra respuesta genérica; no confirma que la cuenta exista. Consulte el correo correspondiente y, si falta, Spam o soporte interno.</w:t>
      </w:r>
    </w:p>
    <w:p>
      <w:pPr>
        <w:pStyle w:val="Compact"/>
        <w:numPr>
          <w:ilvl w:val="0"/>
          <w:numId w:val="1001"/>
        </w:numPr>
      </w:pPr>
      <w:r>
        <w:t xml:space="preserve">Abra el enlace enviado. Lleva a</w:t>
      </w:r>
      <w:r>
        <w:t xml:space="preserve"> </w:t>
      </w:r>
      <w:r>
        <w:rPr>
          <w:rStyle w:val="VerbatimChar"/>
        </w:rPr>
        <w:t xml:space="preserve">/restablecer-contrasena</w:t>
      </w:r>
      <w:r>
        <w:t xml:space="preserve">; el token desaparece de la barra de direcciones al cargar.</w:t>
      </w:r>
    </w:p>
    <w:p>
      <w:pPr>
        <w:pStyle w:val="Compact"/>
        <w:numPr>
          <w:ilvl w:val="0"/>
          <w:numId w:val="1001"/>
        </w:numPr>
      </w:pPr>
      <w:r>
        <w:t xml:space="preserve">Introduzca nueva contraseña y confirmación: ambas obligatorias, iguales, mínimo 8 caracteres y máximo 72 bytes UTF-8. Pulse la acción de restablecer y espere confirmación.</w:t>
      </w:r>
    </w:p>
    <w:p>
      <w:pPr>
        <w:pStyle w:val="Compact"/>
        <w:numPr>
          <w:ilvl w:val="0"/>
          <w:numId w:val="1001"/>
        </w:numPr>
      </w:pPr>
      <w:r>
        <w:t xml:space="preserve">Vuelva a iniciar sesión con la contraseña nueva; los accesos anteriores se invalidan por versión de cuenta.</w:t>
      </w:r>
    </w:p>
    <w:p>
      <w:pPr>
        <w:pStyle w:val="FirstParagraph"/>
      </w:pPr>
      <w:r>
        <w:t xml:space="preserve">El enlace dura 15 minutos y se utiliza una vez; una solicitud nueva invalida anteriores. Un mensaje «El enlace es inválido, expiró o ya fue utilizado. Solicita uno nuevo» requiere repetir la solicitud. La nueva contraseña no se envía por correo. Fuentes:</w:t>
      </w:r>
      <w:r>
        <w:t xml:space="preserve"> </w:t>
      </w:r>
      <w:hyperlink r:id="rId35">
        <w:r>
          <w:rPr>
            <w:rStyle w:val="Hyperlink"/>
          </w:rPr>
          <w:t xml:space="preserve">Flor_Arte_Fronted/src/pages/auth/RecuperarContrasena.tsx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Flor_Arte_Fronted/src/pages/auth/RestablecerContrasena.tsx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Flor_Arte_Backend/src/main/java/com/florarte/backend/services/RecuperacionService.java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Capturas U04/U05:</w:t>
      </w:r>
      <w:r>
        <w:t xml:space="preserve"> </w:t>
      </w:r>
      <w:r>
        <w:t xml:space="preserve">solicitud y formulario/confirmación, sin URL secreta.</w:t>
      </w:r>
    </w:p>
    <w:bookmarkEnd w:id="38"/>
    <w:bookmarkStart w:id="43" w:name="navegación-inicio-y-avisos"/>
    <w:p>
      <w:pPr>
        <w:pStyle w:val="Heading2"/>
      </w:pPr>
      <w:r>
        <w:t xml:space="preserve">5. Navegación, inicio y avisos</w:t>
      </w:r>
    </w:p>
    <w:p>
      <w:pPr>
        <w:pStyle w:val="FirstParagraph"/>
      </w:pPr>
      <w:r>
        <w:t xml:space="preserve">Al ingresar verá resumen del panel. Use barra lateral para acceder a módulos; en celular pulse el menú. La campana muestra avisos de pedidos pendientes, stock bajo y eventos próximos; administrador tiene avisos adicionales de cuentas/responsables. Los avisos se actualizan por consultas periódicas y su lectura se conserva en ese navegador, no como historial central.</w:t>
      </w:r>
    </w:p>
    <w:p>
      <w:pPr>
        <w:pStyle w:val="BodyText"/>
      </w:pPr>
      <w:r>
        <w:t xml:space="preserve">El resumen operativo presenta pedidos/arreglos pendientes o en proceso, eventos próximos y existencias; administrador también ve datos de usuarios y económicos. No confundir una tarjeta con un informe contable. Fuentes:</w:t>
      </w:r>
      <w:r>
        <w:t xml:space="preserve"> </w:t>
      </w:r>
      <w:hyperlink r:id="rId39">
        <w:r>
          <w:rPr>
            <w:rStyle w:val="Hyperlink"/>
          </w:rPr>
          <w:t xml:space="preserve">Flor_Arte_Fronted/src/components/shared/PanelLayout.tsx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Flor_Arte_Fronted/src/components/shared/ActividadInicio.tsx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Flor_Arte_Fronted/src/hooks/useResumenInicio.ts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Flor_Arte_Backend/src/main/java/com/florarte/backend/controllers/GestionController.java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Capturas U06:</w:t>
      </w:r>
      <w:r>
        <w:t xml:space="preserve"> </w:t>
      </w:r>
      <w:r>
        <w:t xml:space="preserve">inicio de cada rol y menú móvil;</w:t>
      </w:r>
      <w:r>
        <w:t xml:space="preserve"> </w:t>
      </w:r>
      <w:r>
        <w:rPr>
          <w:b/>
          <w:bCs/>
        </w:rPr>
        <w:t xml:space="preserve">U07:</w:t>
      </w:r>
      <w:r>
        <w:t xml:space="preserve"> </w:t>
      </w:r>
      <w:r>
        <w:t xml:space="preserve">campana con datos ficticios.</w:t>
      </w:r>
    </w:p>
    <w:bookmarkEnd w:id="43"/>
    <w:bookmarkStart w:id="49" w:name="Xb0d757f0fc48c4f61bc13cdf5aad3ff7d6e5e9c"/>
    <w:p>
      <w:pPr>
        <w:pStyle w:val="Heading2"/>
      </w:pPr>
      <w:r>
        <w:t xml:space="preserve">6. Reglas comunes de los formularios/listados</w:t>
      </w:r>
    </w:p>
    <w:p>
      <w:pPr>
        <w:pStyle w:val="Compact"/>
        <w:numPr>
          <w:ilvl w:val="0"/>
          <w:numId w:val="1002"/>
        </w:numPr>
      </w:pPr>
      <w:r>
        <w:t xml:space="preserve">Buscar por texto, cambiar filtros y seleccionar 10, 20 o 50 registros por página cuando el módulo usa listado paginado. Los contadores corresponden al filtro completo.</w:t>
      </w:r>
    </w:p>
    <w:p>
      <w:pPr>
        <w:pStyle w:val="Compact"/>
        <w:numPr>
          <w:ilvl w:val="0"/>
          <w:numId w:val="1002"/>
        </w:numPr>
      </w:pPr>
      <w:r>
        <w:t xml:space="preserve">Pedidos, compras y mermas usan selector de mes/año; eventos y reportes tienen periodos propios. No todo módulo permite todos los filtros.</w:t>
      </w:r>
    </w:p>
    <w:p>
      <w:pPr>
        <w:pStyle w:val="Compact"/>
        <w:numPr>
          <w:ilvl w:val="0"/>
          <w:numId w:val="1002"/>
        </w:numPr>
      </w:pPr>
      <w:r>
        <w:t xml:space="preserve">«Ver» abre detalle con desplazamiento interno; el cierre corresponde al modal. Evite duplicar clics durante «Guardando…» o envío.</w:t>
      </w:r>
    </w:p>
    <w:p>
      <w:pPr>
        <w:pStyle w:val="Compact"/>
        <w:numPr>
          <w:ilvl w:val="0"/>
          <w:numId w:val="1002"/>
        </w:numPr>
      </w:pPr>
      <w:r>
        <w:t xml:space="preserve">«Crear/Nuevo» abre formulario; seleccione registros desde los catálogos y compruebe cantidades/precios antes de guardar.</w:t>
      </w:r>
    </w:p>
    <w:p>
      <w:pPr>
        <w:pStyle w:val="Compact"/>
        <w:numPr>
          <w:ilvl w:val="0"/>
          <w:numId w:val="1002"/>
        </w:numPr>
      </w:pPr>
      <w:r>
        <w:t xml:space="preserve">Guardar correctamente vuelve al listado de su módulo; si falla, permanece en formulario con mensaje. Cancelar vuelve sin guardar. Usuarios/personas y mermas vuelven a su pestaña correspondiente.</w:t>
      </w:r>
    </w:p>
    <w:p>
      <w:pPr>
        <w:pStyle w:val="Compact"/>
        <w:numPr>
          <w:ilvl w:val="0"/>
          <w:numId w:val="1002"/>
        </w:numPr>
      </w:pPr>
      <w:r>
        <w:t xml:space="preserve">ADMINISTRADOR puede editar sin plazo temporal, sujeto a reglas del negocio. EMPLEADO tiene menos de 30 minutos desde la creación en flores, entradas, pedidos, mermas, arreglos y eventos; cambiar fecha o guardar no reinicia ese tiempo. No hay restricción de propietario: no se asegura que solo edite registros propios.</w:t>
      </w:r>
    </w:p>
    <w:p>
      <w:pPr>
        <w:pStyle w:val="Compact"/>
        <w:numPr>
          <w:ilvl w:val="0"/>
          <w:numId w:val="1002"/>
        </w:numPr>
      </w:pPr>
      <w:r>
        <w:t xml:space="preserve">Si aparece «Edición no disponible», solicite ayuda al administrador. Los cambios de estado de pedidos/arreglos/eventos usan acciones propias y no se limitan a esa media hora.</w:t>
      </w:r>
    </w:p>
    <w:p>
      <w:pPr>
        <w:pStyle w:val="FirstParagraph"/>
      </w:pPr>
      <w:r>
        <w:t xml:space="preserve">Fuentes:</w:t>
      </w:r>
      <w:r>
        <w:t xml:space="preserve"> </w:t>
      </w:r>
      <w:hyperlink r:id="rId44">
        <w:r>
          <w:rPr>
            <w:rStyle w:val="Hyperlink"/>
          </w:rPr>
          <w:t xml:space="preserve">Flor_Arte_Fronted/src/components/gestion/Listado.tsx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Flor_Arte_Fronted/src/components/shared/PermisoEdicion.tsx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Flor_Arte_Fronted/src/hooks/usePagina.ts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Flor_Arte_Fronted/src/utils/regresoFormulario.ts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Flor_Arte_Backend/src/main/java/com/florarte/backend/services/ReglasEdicion.java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Captura U08:</w:t>
      </w:r>
      <w:r>
        <w:t xml:space="preserve"> </w:t>
      </w:r>
      <w:r>
        <w:t xml:space="preserve">filtros, paginación y permiso agotado.</w:t>
      </w:r>
    </w:p>
    <w:bookmarkEnd w:id="49"/>
    <w:bookmarkStart w:id="54" w:name="personas-y-contactos"/>
    <w:p>
      <w:pPr>
        <w:pStyle w:val="Heading2"/>
      </w:pPr>
      <w:r>
        <w:t xml:space="preserve">7. Personas y contactos</w:t>
      </w:r>
    </w:p>
    <w:p>
      <w:pPr>
        <w:pStyle w:val="FirstParagraph"/>
      </w:pPr>
      <w:r>
        <w:rPr>
          <w:b/>
          <w:bCs/>
        </w:rPr>
        <w:t xml:space="preserve">Ingreso:</w:t>
      </w:r>
      <w:r>
        <w:t xml:space="preserve"> </w:t>
      </w:r>
      <w:r>
        <w:t xml:space="preserve">ADMINISTRADOR →</w:t>
      </w:r>
      <w:r>
        <w:t xml:space="preserve"> </w:t>
      </w:r>
      <w:r>
        <w:rPr>
          <w:rStyle w:val="VerbatimChar"/>
        </w:rPr>
        <w:t xml:space="preserve">/admin/usuarios</w:t>
      </w:r>
      <w:r>
        <w:t xml:space="preserve">, pestaña Personas; EMPLEADO →</w:t>
      </w:r>
      <w:r>
        <w:t xml:space="preserve"> </w:t>
      </w:r>
      <w:r>
        <w:rPr>
          <w:rStyle w:val="VerbatimChar"/>
        </w:rPr>
        <w:t xml:space="preserve">/empleado/personas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Crear:</w:t>
      </w:r>
      <w:r>
        <w:t xml:space="preserve"> </w:t>
      </w:r>
      <w:r>
        <w:t xml:space="preserve">«Nueva persona» → nombre y rol obligatorios → datos opcionales → Guardar. Rutas:</w:t>
      </w:r>
      <w:r>
        <w:t xml:space="preserve"> </w:t>
      </w:r>
      <w:r>
        <w:rPr>
          <w:rStyle w:val="VerbatimChar"/>
        </w:rPr>
        <w:t xml:space="preserve">/admin/usuarios/crear-Persona</w:t>
      </w:r>
      <w:r>
        <w:t xml:space="preserve">,</w:t>
      </w:r>
      <w:r>
        <w:t xml:space="preserve"> </w:t>
      </w:r>
      <w:r>
        <w:rPr>
          <w:rStyle w:val="VerbatimChar"/>
        </w:rPr>
        <w:t xml:space="preserve">/empleado/personas/create</w:t>
      </w:r>
      <w:r>
        <w:t xml:space="preserve">. Nombre máximo 100; teléfono y DPI máximo 20; correo opcional con formato válido, máximo 150. Se permite no tener DPI; deje vacío, no escriba un texto compartido como «sin DPI». Se guardan vacíos como NULL.</w:t>
      </w:r>
    </w:p>
    <w:p>
      <w:pPr>
        <w:pStyle w:val="BodyText"/>
      </w:pPr>
      <w:r>
        <w:rPr>
          <w:b/>
          <w:bCs/>
        </w:rPr>
        <w:t xml:space="preserve">Editar:</w:t>
      </w:r>
      <w:r>
        <w:t xml:space="preserve"> </w:t>
      </w:r>
      <w:r>
        <w:t xml:space="preserve">acción Editar de la persona → corregir los mismos campos → Guardar. Rutas</w:t>
      </w:r>
      <w:r>
        <w:t xml:space="preserve"> </w:t>
      </w:r>
      <w:r>
        <w:rPr>
          <w:rStyle w:val="VerbatimChar"/>
        </w:rPr>
        <w:t xml:space="preserve">/admin/usuarios/editar-Persona/:id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/empleado/personas/update/:id</w:t>
      </w:r>
      <w:r>
        <w:t xml:space="preserve">. Empleado solo crea/edita CLIENTE/PROVEEDOR, administrador puede elegir los cuatro tipos. Correo y DPI duplicados generan mensajes de registro/en uso. No cambiar rol de personas internas desde una sesión de empleado.</w:t>
      </w:r>
    </w:p>
    <w:p>
      <w:pPr>
        <w:pStyle w:val="BodyText"/>
      </w:pPr>
      <w:r>
        <w:rPr>
          <w:b/>
          <w:bCs/>
        </w:rPr>
        <w:t xml:space="preserve">Eliminar:</w:t>
      </w:r>
      <w:r>
        <w:t xml:space="preserve"> </w:t>
      </w:r>
      <w:r>
        <w:t xml:space="preserve">disponible según rol administrador y relaciones SQL; registros usados en pedidos/compras/usuarios pueden impedir eliminación. No se probó eliminar en esta documentación.</w:t>
      </w:r>
    </w:p>
    <w:p>
      <w:pPr>
        <w:pStyle w:val="BodyText"/>
      </w:pPr>
      <w:r>
        <w:t xml:space="preserve">Resultado: regreso al listado de Personas. Fuentes:</w:t>
      </w:r>
      <w:r>
        <w:t xml:space="preserve"> </w:t>
      </w:r>
      <w:hyperlink r:id="rId50">
        <w:r>
          <w:rPr>
            <w:rStyle w:val="Hyperlink"/>
          </w:rPr>
          <w:t xml:space="preserve">Flor_Arte_Fronted/src/pages/shared/personas/Formulario.tsx</w:t>
        </w:r>
      </w:hyperlink>
      <w:r>
        <w:t xml:space="preserve">,</w:t>
      </w:r>
      <w:r>
        <w:t xml:space="preserve"> </w:t>
      </w:r>
      <w:hyperlink r:id="rId51">
        <w:r>
          <w:rPr>
            <w:rStyle w:val="Hyperlink"/>
          </w:rPr>
          <w:t xml:space="preserve">Flor_Arte_Fronted/src/utils/persona.ts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Flor_Arte_Backend/src/main/java/com/florarte/backend/services/PersonaService.java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Flor_Arte_Backend/src/main/java/com/florarte/backend/controllers/PersonaController.java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Captura U09:</w:t>
      </w:r>
      <w:r>
        <w:t xml:space="preserve"> </w:t>
      </w:r>
      <w:r>
        <w:t xml:space="preserve">formulario vacío, persona sin DPI y duplicado ficticio.</w:t>
      </w:r>
    </w:p>
    <w:bookmarkEnd w:id="54"/>
    <w:bookmarkStart w:id="59" w:name="usuarios-del-sistema-administrador"/>
    <w:p>
      <w:pPr>
        <w:pStyle w:val="Heading2"/>
      </w:pPr>
      <w:r>
        <w:t xml:space="preserve">8. Usuarios del sistema (administrador)</w:t>
      </w:r>
    </w:p>
    <w:p>
      <w:pPr>
        <w:pStyle w:val="FirstParagraph"/>
      </w:pPr>
      <w:r>
        <w:rPr>
          <w:b/>
          <w:bCs/>
        </w:rPr>
        <w:t xml:space="preserve">Ingreso:</w:t>
      </w:r>
      <w:r>
        <w:t xml:space="preserve"> </w:t>
      </w:r>
      <w:r>
        <w:rPr>
          <w:rStyle w:val="VerbatimChar"/>
        </w:rPr>
        <w:t xml:space="preserve">/admin/usuarios</w:t>
      </w:r>
      <w:r>
        <w:t xml:space="preserve">, pestaña Usuarios del sistema.</w:t>
      </w:r>
    </w:p>
    <w:p>
      <w:pPr>
        <w:pStyle w:val="BodyText"/>
      </w:pPr>
      <w:r>
        <w:rPr>
          <w:b/>
          <w:bCs/>
        </w:rPr>
        <w:t xml:space="preserve">Crear:</w:t>
      </w:r>
      <w:r>
        <w:t xml:space="preserve"> </w:t>
      </w:r>
      <w:r>
        <w:t xml:space="preserve">«Nuevo usuario» → seleccionar persona empleada sin cuenta → nombre de usuario (3–100), correo de acceso válido (máximo 150), contraseña (mínimo 6) → Guardar. Todos son obligatorios. La interfaz de alta filtra personas de tipo EMPLEADO; el backend también admite ADMINISTRADOR mediante su API. No hay alta normal de cuenta CLIENTE/PROVEEDOR.</w:t>
      </w:r>
    </w:p>
    <w:p>
      <w:pPr>
        <w:pStyle w:val="BodyText"/>
      </w:pPr>
      <w:r>
        <w:rPr>
          <w:b/>
          <w:bCs/>
        </w:rPr>
        <w:t xml:space="preserve">Editar:</w:t>
      </w:r>
      <w:r>
        <w:t xml:space="preserve"> </w:t>
      </w:r>
      <w:r>
        <w:rPr>
          <w:rStyle w:val="VerbatimChar"/>
        </w:rPr>
        <w:t xml:space="preserve">/admin/usuarios/editar/:id</w:t>
      </w:r>
      <w:r>
        <w:t xml:space="preserve"> </w:t>
      </w:r>
      <w:r>
        <w:t xml:space="preserve">→ modificar correo y estado → «Guardar cambios». Persona asociada se muestra como referencia; la interfaz no proporciona un editor general de roles múltiples. Si activa/desactiva se abre confirmación con estilo del sistema; cancelar conserva la cuenta. Desactivar impide acceso válido y revoca por versión. El correo y estado se guardan al confirmar.</w:t>
      </w:r>
    </w:p>
    <w:p>
      <w:pPr>
        <w:pStyle w:val="BodyText"/>
      </w:pPr>
      <w:r>
        <w:rPr>
          <w:b/>
          <w:bCs/>
        </w:rPr>
        <w:t xml:space="preserve">Solicitar contraseña de empleado:</w:t>
      </w:r>
      <w:r>
        <w:t xml:space="preserve"> </w:t>
      </w:r>
      <w:r>
        <w:t xml:space="preserve">en esa edición pulse «Enviar cambio de contraseña» para empleado activo. Debe guardar antes los cambios pendientes de correo/estado. Se envía al correo de acceso almacenado, no al texto aún sin guardar. Verá «Solicitud procesada…»; la contraseña no cambia hasta que el empleado abra el enlace. Existen límites de frecuencia.</w:t>
      </w:r>
    </w:p>
    <w:p>
      <w:pPr>
        <w:pStyle w:val="BodyText"/>
      </w:pPr>
      <w:r>
        <w:rPr>
          <w:b/>
          <w:bCs/>
        </w:rPr>
        <w:t xml:space="preserve">Eliminar cuenta:</w:t>
      </w:r>
      <w:r>
        <w:t xml:space="preserve"> </w:t>
      </w:r>
      <w:r>
        <w:t xml:space="preserve">acción de administrador con confirmación; no elimina por sí misma la persona. No se ejecuta en esta tarea. La edición de la cuenta propia aparece restringida en el listado; para datos personales use Mi perfil.</w:t>
      </w:r>
    </w:p>
    <w:p>
      <w:pPr>
        <w:pStyle w:val="BodyText"/>
      </w:pPr>
      <w:r>
        <w:t xml:space="preserve">Fuentes:</w:t>
      </w:r>
      <w:r>
        <w:t xml:space="preserve"> </w:t>
      </w:r>
      <w:hyperlink r:id="rId55">
        <w:r>
          <w:rPr>
            <w:rStyle w:val="Hyperlink"/>
          </w:rPr>
          <w:t xml:space="preserve">Flor_Arte_Fronted/src/pages/admin/user/CreateUser.tsx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Flor_Arte_Fronted/src/pages/admin/user/UpdateUser.tsx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Flor_Arte_Fronted/src/pages/admin/user/IndexUser.tsx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Flor_Arte_Backend/src/main/java/com/florarte/backend/services/UserService.java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Flor_Arte_Backend/src/main/java/com/florarte/backend/controllers/AuthController.java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Capturas U10/U11:</w:t>
      </w:r>
      <w:r>
        <w:t xml:space="preserve"> </w:t>
      </w:r>
      <w:r>
        <w:t xml:space="preserve">alta, edición y confirmación de estado;</w:t>
      </w:r>
      <w:r>
        <w:t xml:space="preserve"> </w:t>
      </w:r>
      <w:r>
        <w:rPr>
          <w:b/>
          <w:bCs/>
        </w:rPr>
        <w:t xml:space="preserve">U12:</w:t>
      </w:r>
      <w:r>
        <w:t xml:space="preserve"> </w:t>
      </w:r>
      <w:r>
        <w:t xml:space="preserve">solicitud administrativa sin destinatario personal real.</w:t>
      </w:r>
    </w:p>
    <w:bookmarkEnd w:id="59"/>
    <w:bookmarkStart w:id="65" w:name="flores-tipos-y-colores"/>
    <w:p>
      <w:pPr>
        <w:pStyle w:val="Heading2"/>
      </w:pPr>
      <w:r>
        <w:t xml:space="preserve">9. Flores, tipos y colores</w:t>
      </w:r>
    </w:p>
    <w:p>
      <w:pPr>
        <w:pStyle w:val="FirstParagraph"/>
      </w:pPr>
      <w:r>
        <w:rPr>
          <w:b/>
          <w:bCs/>
        </w:rPr>
        <w:t xml:space="preserve">Ingreso:</w:t>
      </w:r>
      <w:r>
        <w:t xml:space="preserve"> </w:t>
      </w:r>
      <w:r>
        <w:rPr>
          <w:rStyle w:val="VerbatimChar"/>
        </w:rPr>
        <w:t xml:space="preserve">BASE/flores</w:t>
      </w:r>
      <w:r>
        <w:t xml:space="preserve">, donde BASE es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/empleado</w:t>
      </w:r>
      <w:r>
        <w:t xml:space="preserve"> </w:t>
      </w:r>
      <w:r>
        <w:t xml:space="preserve">según sesión.</w:t>
      </w:r>
    </w:p>
    <w:p>
      <w:pPr>
        <w:pStyle w:val="BodyText"/>
      </w:pPr>
      <w:r>
        <w:rPr>
          <w:b/>
          <w:bCs/>
        </w:rPr>
        <w:t xml:space="preserve">Nueva flor:</w:t>
      </w:r>
      <w:r>
        <w:t xml:space="preserve"> </w:t>
      </w:r>
      <w:r>
        <w:rPr>
          <w:rStyle w:val="VerbatimChar"/>
        </w:rPr>
        <w:t xml:space="preserve">BASE/flores/create</w:t>
      </w:r>
      <w:r>
        <w:t xml:space="preserve"> </w:t>
      </w:r>
      <w:r>
        <w:t xml:space="preserve">→ elegir tipo y color → precio requerido &gt;=0, máximo de interfaz Q99 999 999.99 → stock requerido entero &gt;=0 → disponibilidad → guardar. No puede repetirse combinación tipo/color. «Editar» lleva a</w:t>
      </w:r>
      <w:r>
        <w:t xml:space="preserve"> </w:t>
      </w:r>
      <w:r>
        <w:rPr>
          <w:rStyle w:val="VerbatimChar"/>
        </w:rPr>
        <w:t xml:space="preserve">BASE/flores/update/:id</w:t>
      </w:r>
      <w:r>
        <w:t xml:space="preserve"> </w:t>
      </w:r>
      <w:r>
        <w:t xml:space="preserve">con los valores actuales y el plazo si procede. Estado booleano se presenta como Disponible/No disponible. La fotografía se obtiene del tipo de flor.</w:t>
      </w:r>
    </w:p>
    <w:p>
      <w:pPr>
        <w:pStyle w:val="BodyText"/>
      </w:pPr>
      <w:r>
        <w:rPr>
          <w:b/>
          <w:bCs/>
        </w:rPr>
        <w:t xml:space="preserve">Tipo de flor:</w:t>
      </w:r>
      <w:r>
        <w:t xml:space="preserve"> </w:t>
      </w:r>
      <w:r>
        <w:rPr>
          <w:rStyle w:val="VerbatimChar"/>
        </w:rPr>
        <w:t xml:space="preserve">BASE/flores/tipoflor</w:t>
      </w:r>
      <w:r>
        <w:t xml:space="preserve">: catálogo paginado; crear/editar mediante formulario/modal con nombre obligatorio (máximo 100), descripción e imagen URL opcionales. Guardar cierra el formulario y refresca catálogo.</w:t>
      </w:r>
      <w:r>
        <w:t xml:space="preserve"> </w:t>
      </w:r>
      <w:r>
        <w:rPr>
          <w:b/>
          <w:bCs/>
        </w:rPr>
        <w:t xml:space="preserve">Color:</w:t>
      </w:r>
      <w:r>
        <w:t xml:space="preserve"> </w:t>
      </w:r>
      <w:r>
        <w:rPr>
          <w:rStyle w:val="VerbatimChar"/>
        </w:rPr>
        <w:t xml:space="preserve">BASE/flores/color</w:t>
      </w:r>
      <w:r>
        <w:t xml:space="preserve">, nombre obligatorio (máximo 50), crear/editar en formulario/modal. Eliminar tipo/color es exclusivo de administrador en API y puede fallar por relaciones existentes.</w:t>
      </w:r>
    </w:p>
    <w:p>
      <w:pPr>
        <w:pStyle w:val="BodyText"/>
      </w:pPr>
      <w:r>
        <w:rPr>
          <w:b/>
          <w:bCs/>
        </w:rPr>
        <w:t xml:space="preserve">Eliminar flor:</w:t>
      </w:r>
      <w:r>
        <w:t xml:space="preserve"> </w:t>
      </w:r>
      <w:r>
        <w:t xml:space="preserve">acción de lista con confirmación, según plazo/rol y referencias de negocio; no debe prometer eliminar una flor que ya está referenciada. Fuentes:</w:t>
      </w:r>
      <w:r>
        <w:t xml:space="preserve"> </w:t>
      </w:r>
      <w:hyperlink r:id="rId60">
        <w:r>
          <w:rPr>
            <w:rStyle w:val="Hyperlink"/>
          </w:rPr>
          <w:t xml:space="preserve">Flor_Arte_Fronted/src/pages/shared/flores/Create.tsx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Flor_Arte_Fronted/src/pages/shared/flores/Update.tsx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Flor_Arte_Fronted/src/pages/shared/flores/Tipo.tsx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Flor_Arte_Fronted/src/pages/shared/flores/Color.tsx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Flor_Arte_Backend/src/main/java/com/florarte/backend/services/FlorService.java</w:t>
        </w:r>
      </w:hyperlink>
      <w:r>
        <w:t xml:space="preserve">, V5.</w:t>
      </w:r>
      <w:r>
        <w:t xml:space="preserve"> </w:t>
      </w:r>
      <w:r>
        <w:rPr>
          <w:b/>
          <w:bCs/>
        </w:rPr>
        <w:t xml:space="preserve">Capturas U13/U14:</w:t>
      </w:r>
      <w:r>
        <w:t xml:space="preserve"> </w:t>
      </w:r>
      <w:r>
        <w:t xml:space="preserve">catálogo, formulario, disponibilidad y tipo/color.</w:t>
      </w:r>
    </w:p>
    <w:bookmarkEnd w:id="65"/>
    <w:bookmarkStart w:id="70" w:name="comprasentradas-de-inventario"/>
    <w:p>
      <w:pPr>
        <w:pStyle w:val="Heading2"/>
      </w:pPr>
      <w:r>
        <w:t xml:space="preserve">10. Compras/entradas de inventario</w:t>
      </w:r>
    </w:p>
    <w:p>
      <w:pPr>
        <w:pStyle w:val="FirstParagraph"/>
      </w:pPr>
      <w:r>
        <w:rPr>
          <w:b/>
          <w:bCs/>
        </w:rPr>
        <w:t xml:space="preserve">Ingreso:</w:t>
      </w:r>
      <w:r>
        <w:t xml:space="preserve"> </w:t>
      </w:r>
      <w:r>
        <w:rPr>
          <w:rStyle w:val="VerbatimChar"/>
        </w:rPr>
        <w:t xml:space="preserve">BASE/inventario</w:t>
      </w:r>
      <w:r>
        <w:t xml:space="preserve">, pestaña de entradas; crear en</w:t>
      </w:r>
      <w:r>
        <w:t xml:space="preserve"> </w:t>
      </w:r>
      <w:r>
        <w:rPr>
          <w:rStyle w:val="VerbatimChar"/>
        </w:rPr>
        <w:t xml:space="preserve">BASE/inventario/create</w:t>
      </w:r>
      <w:r>
        <w:t xml:space="preserve">, editar en</w:t>
      </w:r>
      <w:r>
        <w:t xml:space="preserve"> </w:t>
      </w:r>
      <w:r>
        <w:rPr>
          <w:rStyle w:val="VerbatimChar"/>
        </w:rPr>
        <w:t xml:space="preserve">BASE/inventario/update/:id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Requisitos:</w:t>
      </w:r>
      <w:r>
        <w:t xml:space="preserve"> </w:t>
      </w:r>
      <w:r>
        <w:t xml:space="preserve">proveedor registrado como persona PROVEEDOR y flores existentes.</w:t>
      </w:r>
    </w:p>
    <w:p>
      <w:pPr>
        <w:pStyle w:val="Compact"/>
        <w:numPr>
          <w:ilvl w:val="0"/>
          <w:numId w:val="1003"/>
        </w:numPr>
      </w:pPr>
      <w:r>
        <w:t xml:space="preserve">Pulse «Nueva entrada» y seleccione proveedor.</w:t>
      </w:r>
    </w:p>
    <w:p>
      <w:pPr>
        <w:pStyle w:val="Compact"/>
        <w:numPr>
          <w:ilvl w:val="0"/>
          <w:numId w:val="1003"/>
        </w:numPr>
      </w:pPr>
      <w:r>
        <w:t xml:space="preserve">Busque una flor; indique cantidad entera mayor que 0 y precio de compra &gt;=0.</w:t>
      </w:r>
    </w:p>
    <w:p>
      <w:pPr>
        <w:pStyle w:val="Compact"/>
        <w:numPr>
          <w:ilvl w:val="0"/>
          <w:numId w:val="1003"/>
        </w:numPr>
      </w:pPr>
      <w:r>
        <w:t xml:space="preserve">Agregue el detalle; repita para otras flores y revise cantidades, precios, subtotales y total.</w:t>
      </w:r>
    </w:p>
    <w:p>
      <w:pPr>
        <w:pStyle w:val="Compact"/>
        <w:numPr>
          <w:ilvl w:val="0"/>
          <w:numId w:val="1003"/>
        </w:numPr>
      </w:pPr>
      <w:r>
        <w:t xml:space="preserve">Debe haber al menos una línea válida. Guarde y espere regreso al inventario.</w:t>
      </w:r>
    </w:p>
    <w:p>
      <w:pPr>
        <w:pStyle w:val="Compact"/>
        <w:numPr>
          <w:ilvl w:val="0"/>
          <w:numId w:val="1003"/>
        </w:numPr>
      </w:pPr>
      <w:r>
        <w:t xml:space="preserve">Consulte «Ver» para fecha, proveedor y detalles. Use filtro mensual/páginas para localizar compras.</w:t>
      </w:r>
    </w:p>
    <w:p>
      <w:pPr>
        <w:pStyle w:val="FirstParagraph"/>
      </w:pPr>
      <w:r>
        <w:t xml:space="preserve">Resultado: registro de compra y aumento de stock por sus detalles. Editar reconcilia diferencias, sujeto a stock disponible para retirar unidades que ya se utilizaron. Eliminar no es simplemente ocultar una compra: puede requerir revertir efectos y ser rechazado. No se probó eliminación. Fuentes:</w:t>
      </w:r>
      <w:r>
        <w:t xml:space="preserve"> </w:t>
      </w:r>
      <w:hyperlink r:id="rId66">
        <w:r>
          <w:rPr>
            <w:rStyle w:val="Hyperlink"/>
          </w:rPr>
          <w:t xml:space="preserve">Flor_Arte_Fronted/src/pages/shared/inventario/Create.tsx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Flor_Arte_Fronted/src/pages/shared/inventario/Update.tsx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Flor_Arte_Backend/src/main/java/com/florarte/backend/services/Entra_InvService.java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Flor_Arte_Backend/src/main/java/com/florarte/backend/services/Deta_EntraService.java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Captura U15:</w:t>
      </w:r>
      <w:r>
        <w:t xml:space="preserve"> </w:t>
      </w:r>
      <w:r>
        <w:t xml:space="preserve">entrada, detalles/total y error de validación.</w:t>
      </w:r>
    </w:p>
    <w:bookmarkEnd w:id="70"/>
    <w:bookmarkStart w:id="74" w:name="mermas"/>
    <w:p>
      <w:pPr>
        <w:pStyle w:val="Heading2"/>
      </w:pPr>
      <w:r>
        <w:t xml:space="preserve">11. Mermas</w:t>
      </w:r>
    </w:p>
    <w:p>
      <w:pPr>
        <w:pStyle w:val="FirstParagraph"/>
      </w:pPr>
      <w:r>
        <w:rPr>
          <w:b/>
          <w:bCs/>
        </w:rPr>
        <w:t xml:space="preserve">Ingreso:</w:t>
      </w:r>
      <w:r>
        <w:t xml:space="preserve"> </w:t>
      </w:r>
      <w:r>
        <w:t xml:space="preserve">inventario → pestaña Mermas; registrar en</w:t>
      </w:r>
      <w:r>
        <w:t xml:space="preserve"> </w:t>
      </w:r>
      <w:r>
        <w:rPr>
          <w:rStyle w:val="VerbatimChar"/>
        </w:rPr>
        <w:t xml:space="preserve">BASE/inventario/merma</w:t>
      </w:r>
      <w:r>
        <w:t xml:space="preserve">, editar en</w:t>
      </w:r>
      <w:r>
        <w:t xml:space="preserve"> </w:t>
      </w:r>
      <w:r>
        <w:rPr>
          <w:rStyle w:val="VerbatimChar"/>
        </w:rPr>
        <w:t xml:space="preserve">BASE/inventario/merma/editar/:id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Seleccione flor con unidades disponibles.</w:t>
      </w:r>
    </w:p>
    <w:p>
      <w:pPr>
        <w:pStyle w:val="Compact"/>
        <w:numPr>
          <w:ilvl w:val="0"/>
          <w:numId w:val="1004"/>
        </w:numPr>
      </w:pPr>
      <w:r>
        <w:t xml:space="preserve">Indique cantidad a dar de baja: entero &gt;0, sin superar stock.</w:t>
      </w:r>
    </w:p>
    <w:p>
      <w:pPr>
        <w:pStyle w:val="Compact"/>
        <w:numPr>
          <w:ilvl w:val="0"/>
          <w:numId w:val="1004"/>
        </w:numPr>
      </w:pPr>
      <w:r>
        <w:t xml:space="preserve">Revise o escriba costo unitario de compra obligatorio en la interfaz: &gt;=0, hasta 6 decimales. La aplicación puede precargar referencia según compras.</w:t>
      </w:r>
    </w:p>
    <w:p>
      <w:pPr>
        <w:pStyle w:val="Compact"/>
        <w:numPr>
          <w:ilvl w:val="0"/>
          <w:numId w:val="1004"/>
        </w:numPr>
      </w:pPr>
      <w:r>
        <w:t xml:space="preserve">Revise pérdida calculada y confirme guardado.</w:t>
      </w:r>
    </w:p>
    <w:p>
      <w:pPr>
        <w:pStyle w:val="FirstParagraph"/>
      </w:pPr>
      <w:r>
        <w:t xml:space="preserve">El movimiento será SALIDA/MERMA y disminuirá existencias. Sin costo calculable, el servicio exige ingresar costo. Al editar se corrige cantidad/costo de esa merma, sin convertirla en otro movimiento. Los históricos sin costo pueden mostrarse «Sin costo registrado»/«Sin valorar» o «Estimado»; no son pérdida cero confirmada. Resultado: vuelve a inventario con pestaña Mermas. Fuentes:</w:t>
      </w:r>
      <w:r>
        <w:t xml:space="preserve"> </w:t>
      </w:r>
      <w:hyperlink r:id="rId71">
        <w:r>
          <w:rPr>
            <w:rStyle w:val="Hyperlink"/>
          </w:rPr>
          <w:t xml:space="preserve">Flor_Arte_Fronted/src/pages/shared/inventario/Merma.tsx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Flor_Arte_Fronted/src/pages/shared/inventario/EditarMerma.tsx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Flor_Arte_Backend/src/main/java/com/florarte/backend/services/Mov_InvService.java</w:t>
        </w:r>
      </w:hyperlink>
      <w:r>
        <w:t xml:space="preserve">, V16.</w:t>
      </w:r>
      <w:r>
        <w:t xml:space="preserve"> </w:t>
      </w:r>
      <w:r>
        <w:rPr>
          <w:b/>
          <w:bCs/>
        </w:rPr>
        <w:t xml:space="preserve">Captura U16:</w:t>
      </w:r>
      <w:r>
        <w:t xml:space="preserve"> </w:t>
      </w:r>
      <w:r>
        <w:t xml:space="preserve">merma/costo/pérdida y listado mensual.</w:t>
      </w:r>
    </w:p>
    <w:bookmarkEnd w:id="74"/>
    <w:bookmarkStart w:id="79" w:name="pedidos-de-flores"/>
    <w:p>
      <w:pPr>
        <w:pStyle w:val="Heading2"/>
      </w:pPr>
      <w:r>
        <w:t xml:space="preserve">12. Pedidos de flores</w:t>
      </w:r>
    </w:p>
    <w:p>
      <w:pPr>
        <w:pStyle w:val="FirstParagraph"/>
      </w:pPr>
      <w:r>
        <w:rPr>
          <w:b/>
          <w:bCs/>
        </w:rPr>
        <w:t xml:space="preserve">Ingreso:</w:t>
      </w:r>
      <w:r>
        <w:t xml:space="preserve"> </w:t>
      </w:r>
      <w:r>
        <w:rPr>
          <w:rStyle w:val="VerbatimChar"/>
        </w:rPr>
        <w:t xml:space="preserve">BASE/pedidos</w:t>
      </w:r>
      <w:r>
        <w:t xml:space="preserve">; crear en</w:t>
      </w:r>
      <w:r>
        <w:t xml:space="preserve"> </w:t>
      </w:r>
      <w:r>
        <w:rPr>
          <w:rStyle w:val="VerbatimChar"/>
        </w:rPr>
        <w:t xml:space="preserve">BASE/pedidos/create</w:t>
      </w:r>
      <w:r>
        <w:t xml:space="preserve">, editar en</w:t>
      </w:r>
      <w:r>
        <w:t xml:space="preserve"> </w:t>
      </w:r>
      <w:r>
        <w:rPr>
          <w:rStyle w:val="VerbatimChar"/>
        </w:rPr>
        <w:t xml:space="preserve">BASE/pedidos/update/:id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Requisitos:</w:t>
      </w:r>
      <w:r>
        <w:t xml:space="preserve"> </w:t>
      </w:r>
      <w:r>
        <w:t xml:space="preserve">cliente registrado, flores disponibles y sesión con persona responsable identificable. El responsable se obtiene de la sesión en el formulario de alta; no es un campo libre que deba inventarse.</w:t>
      </w:r>
    </w:p>
    <w:p>
      <w:pPr>
        <w:pStyle w:val="Compact"/>
        <w:numPr>
          <w:ilvl w:val="0"/>
          <w:numId w:val="1005"/>
        </w:numPr>
      </w:pPr>
      <w:r>
        <w:t xml:space="preserve">Seleccione cliente.</w:t>
      </w:r>
    </w:p>
    <w:p>
      <w:pPr>
        <w:pStyle w:val="Compact"/>
        <w:numPr>
          <w:ilvl w:val="0"/>
          <w:numId w:val="1005"/>
        </w:numPr>
      </w:pPr>
      <w:r>
        <w:t xml:space="preserve">Busque flor y complete cantidad entera &gt;0 y precio no negativo.</w:t>
      </w:r>
    </w:p>
    <w:p>
      <w:pPr>
        <w:pStyle w:val="Compact"/>
        <w:numPr>
          <w:ilvl w:val="0"/>
          <w:numId w:val="1005"/>
        </w:numPr>
      </w:pPr>
      <w:r>
        <w:t xml:space="preserve">Agregue las líneas necesarias. No repita flores; ajuste la línea ya agregada. No exceda stock.</w:t>
      </w:r>
    </w:p>
    <w:p>
      <w:pPr>
        <w:pStyle w:val="Compact"/>
        <w:numPr>
          <w:ilvl w:val="0"/>
          <w:numId w:val="1005"/>
        </w:numPr>
      </w:pPr>
      <w:r>
        <w:t xml:space="preserve">Compruebe subtotales/total y guarde. Si falta cliente, responsable o detalle, verá un mensaje y seguirá en el formulario.</w:t>
      </w:r>
    </w:p>
    <w:p>
      <w:pPr>
        <w:pStyle w:val="Compact"/>
        <w:numPr>
          <w:ilvl w:val="0"/>
          <w:numId w:val="1005"/>
        </w:numPr>
      </w:pPr>
      <w:r>
        <w:t xml:space="preserve">Use «Ver» para consultar fecha/detalles; el modal permite desplazarse cuando crece el pedido.</w:t>
      </w:r>
    </w:p>
    <w:p>
      <w:pPr>
        <w:pStyle w:val="FirstParagraph"/>
      </w:pPr>
      <w:r>
        <w:t xml:space="preserve">Editar permite corregir datos/detalles durante el plazo aplicable; usar Guardar retorna al listado. El estado operativo se cambia con la acción «Estado», selección y «Guardar estado»: PENDIENTE, CONFIRMADO, PREPARANDO, LISTO, ENTREGADO, CANCELADO. Empleado puede hacerlo sin límite de 30 minutos. Cancelar devuelve flores; reactivar requiere stock. No se presume una secuencia obligatoria de estados de pedido: el servicio valida pertenencia al conjunto, a diferencia del grafo de eventos.</w:t>
      </w:r>
    </w:p>
    <w:p>
      <w:pPr>
        <w:pStyle w:val="BodyText"/>
      </w:pPr>
      <w:r>
        <w:t xml:space="preserve">La creación ya descuenta flores para pedidos no cancelados. No vuelva a hacer una salida manual de venta por el mismo pedido. Fuente:</w:t>
      </w:r>
      <w:r>
        <w:t xml:space="preserve"> </w:t>
      </w:r>
      <w:hyperlink r:id="rId75">
        <w:r>
          <w:rPr>
            <w:rStyle w:val="Hyperlink"/>
          </w:rPr>
          <w:t xml:space="preserve">Flor_Arte_Fronted/src/pages/shared/pedidos/Create.tsx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Flor_Arte_Fronted/src/pages/shared/pedidos/Update.tsx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Flor_Arte_Fronted/src/components/gestion/EstadoPedido.tsx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Flor_Arte_Backend/src/main/java/com/florarte/backend/services/PedidoService.java</w:t>
        </w:r>
      </w:hyperlink>
      <w:r>
        <w:t xml:space="preserve">. La API requiere revisión de cantidades fraccionarias (10_pendientes); este manual no afirma que todas sus entradas estén protegidas igual.</w:t>
      </w:r>
      <w:r>
        <w:t xml:space="preserve"> </w:t>
      </w:r>
      <w:r>
        <w:rPr>
          <w:b/>
          <w:bCs/>
        </w:rPr>
        <w:t xml:space="preserve">Capturas U17/U18:</w:t>
      </w:r>
      <w:r>
        <w:t xml:space="preserve"> </w:t>
      </w:r>
      <w:r>
        <w:t xml:space="preserve">alta, pedido extenso y estado.</w:t>
      </w:r>
    </w:p>
    <w:bookmarkEnd w:id="79"/>
    <w:bookmarkStart w:id="84" w:name="X9bf21e02193649392ce84a230525e26e1255939"/>
    <w:p>
      <w:pPr>
        <w:pStyle w:val="Heading2"/>
      </w:pPr>
      <w:r>
        <w:t xml:space="preserve">13. Catálogo de arreglos y pedidos de arreglos</w:t>
      </w:r>
    </w:p>
    <w:p>
      <w:pPr>
        <w:pStyle w:val="FirstParagraph"/>
      </w:pPr>
      <w:r>
        <w:rPr>
          <w:b/>
          <w:bCs/>
        </w:rPr>
        <w:t xml:space="preserve">Catálogo:</w:t>
      </w:r>
      <w:r>
        <w:t xml:space="preserve"> </w:t>
      </w:r>
      <w:r>
        <w:rPr>
          <w:rStyle w:val="VerbatimChar"/>
        </w:rPr>
        <w:t xml:space="preserve">BASE/arreglos</w:t>
      </w:r>
      <w:r>
        <w:t xml:space="preserve">, alta</w:t>
      </w:r>
      <w:r>
        <w:t xml:space="preserve"> </w:t>
      </w:r>
      <w:r>
        <w:rPr>
          <w:rStyle w:val="VerbatimChar"/>
        </w:rPr>
        <w:t xml:space="preserve">.../create</w:t>
      </w:r>
      <w:r>
        <w:t xml:space="preserve">, edición</w:t>
      </w:r>
      <w:r>
        <w:t xml:space="preserve"> </w:t>
      </w:r>
      <w:r>
        <w:rPr>
          <w:rStyle w:val="VerbatimChar"/>
        </w:rPr>
        <w:t xml:space="preserve">.../update/:id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«Nuevo arreglo»; nombre requerido (máximo 100), precio de venta requerido &gt;=0 con 2 decimales; descripción opcional (hasta 5000) e imagen URL opcional HTTP/HTTPS (hasta 2048).</w:t>
      </w:r>
    </w:p>
    <w:p>
      <w:pPr>
        <w:pStyle w:val="Compact"/>
        <w:numPr>
          <w:ilvl w:val="0"/>
          <w:numId w:val="1006"/>
        </w:numPr>
      </w:pPr>
      <w:r>
        <w:t xml:space="preserve">Agregue flores y cantidades enteras &gt;0 por unidad de arreglo; mínimo una flor, sin duplicados, máximo 200 tipos de línea.</w:t>
      </w:r>
    </w:p>
    <w:p>
      <w:pPr>
        <w:pStyle w:val="Compact"/>
        <w:numPr>
          <w:ilvl w:val="0"/>
          <w:numId w:val="1006"/>
        </w:numPr>
      </w:pPr>
      <w:r>
        <w:t xml:space="preserve">Guarde; regresa al catálogo. Ver muestra imagen/composición. La capacidad disponible se calcula desde existencias de flores; crear un arreglo no descuenta stock.</w:t>
      </w:r>
    </w:p>
    <w:p>
      <w:pPr>
        <w:pStyle w:val="FirstParagraph"/>
      </w:pPr>
      <w:r>
        <w:rPr>
          <w:b/>
          <w:bCs/>
        </w:rPr>
        <w:t xml:space="preserve">Pedidos:</w:t>
      </w:r>
      <w:r>
        <w:t xml:space="preserve"> </w:t>
      </w:r>
      <w:r>
        <w:t xml:space="preserve">pestaña de pedidos en</w:t>
      </w:r>
      <w:r>
        <w:t xml:space="preserve"> </w:t>
      </w:r>
      <w:r>
        <w:rPr>
          <w:rStyle w:val="VerbatimChar"/>
        </w:rPr>
        <w:t xml:space="preserve">BASE/arreglos/pedidos</w:t>
      </w:r>
      <w:r>
        <w:t xml:space="preserve">; alta</w:t>
      </w:r>
      <w:r>
        <w:t xml:space="preserve"> </w:t>
      </w:r>
      <w:r>
        <w:rPr>
          <w:rStyle w:val="VerbatimChar"/>
        </w:rPr>
        <w:t xml:space="preserve">.../create</w:t>
      </w:r>
      <w:r>
        <w:t xml:space="preserve">, edición</w:t>
      </w:r>
      <w:r>
        <w:t xml:space="preserve"> </w:t>
      </w:r>
      <w:r>
        <w:rPr>
          <w:rStyle w:val="VerbatimChar"/>
        </w:rPr>
        <w:t xml:space="preserve">.../update/:id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Seleccione cliente y arreglo; cantidad de arreglos requerida entera &gt;0.</w:t>
      </w:r>
    </w:p>
    <w:p>
      <w:pPr>
        <w:pStyle w:val="Compact"/>
        <w:numPr>
          <w:ilvl w:val="0"/>
          <w:numId w:val="1007"/>
        </w:numPr>
      </w:pPr>
      <w:r>
        <w:t xml:space="preserve">Revise imagen, receta, precio unitario y total. El responsable se identifica desde sesión al crear.</w:t>
      </w:r>
    </w:p>
    <w:p>
      <w:pPr>
        <w:pStyle w:val="Compact"/>
        <w:numPr>
          <w:ilvl w:val="0"/>
          <w:numId w:val="1007"/>
        </w:numPr>
      </w:pPr>
      <w:r>
        <w:t xml:space="preserve">Guarde; regresa a pedidos de arreglos y descuenta composición × cantidad.</w:t>
      </w:r>
    </w:p>
    <w:p>
      <w:pPr>
        <w:pStyle w:val="Compact"/>
        <w:numPr>
          <w:ilvl w:val="0"/>
          <w:numId w:val="1007"/>
        </w:numPr>
      </w:pPr>
      <w:r>
        <w:t xml:space="preserve">Ver/Edit/Estado funcionan con sus permisos; los estados son los de pedido floral, sin plazo de 30 minutos para la acción Estado.</w:t>
      </w:r>
    </w:p>
    <w:p>
      <w:pPr>
        <w:pStyle w:val="FirstParagraph"/>
      </w:pPr>
      <w:r>
        <w:t xml:space="preserve">El pedido guarda receta/precio de venta para no alterarse al editar catálogo. Cancelar repone flores, reactivar exige stock. Un arreglo con pedidos no puede eliminarse del catálogo. Fuentes:</w:t>
      </w:r>
      <w:r>
        <w:t xml:space="preserve"> </w:t>
      </w:r>
      <w:hyperlink r:id="rId80">
        <w:r>
          <w:rPr>
            <w:rStyle w:val="Hyperlink"/>
          </w:rPr>
          <w:t xml:space="preserve">Flor_Arte_Fronted/src/pages/shared/arreglos/Formulario.tsx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Flor_Arte_Fronted/src/pages/shared/arreglos/PedidoFormulario.tsx</w:t>
        </w:r>
      </w:hyperlink>
      <w:r>
        <w:t xml:space="preserve">,</w:t>
      </w:r>
      <w:r>
        <w:t xml:space="preserve"> </w:t>
      </w:r>
      <w:hyperlink r:id="rId82">
        <w:r>
          <w:rPr>
            <w:rStyle w:val="Hyperlink"/>
          </w:rPr>
          <w:t xml:space="preserve">Flor_Arte_Fronted/src/pages/shared/arreglos/Index.tsx</w:t>
        </w:r>
      </w:hyperlink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Flor_Arte_Backend/src/main/java/com/florarte/backend/services/ArregloService.java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Capturas U19/U20:</w:t>
      </w:r>
      <w:r>
        <w:t xml:space="preserve"> </w:t>
      </w:r>
      <w:r>
        <w:t xml:space="preserve">catálogo con imagen, receta, pedido y detalle.</w:t>
      </w:r>
    </w:p>
    <w:bookmarkEnd w:id="84"/>
    <w:bookmarkStart w:id="89" w:name="eventos-y-calendario"/>
    <w:p>
      <w:pPr>
        <w:pStyle w:val="Heading2"/>
      </w:pPr>
      <w:r>
        <w:t xml:space="preserve">14. Eventos y calendario</w:t>
      </w:r>
    </w:p>
    <w:p>
      <w:pPr>
        <w:pStyle w:val="FirstParagraph"/>
      </w:pPr>
      <w:r>
        <w:rPr>
          <w:b/>
          <w:bCs/>
        </w:rPr>
        <w:t xml:space="preserve">Ingreso:</w:t>
      </w:r>
      <w:r>
        <w:t xml:space="preserve"> </w:t>
      </w:r>
      <w:r>
        <w:rPr>
          <w:rStyle w:val="VerbatimChar"/>
        </w:rPr>
        <w:t xml:space="preserve">BASE/eventos</w:t>
      </w:r>
      <w:r>
        <w:t xml:space="preserve">; crear</w:t>
      </w:r>
      <w:r>
        <w:t xml:space="preserve"> </w:t>
      </w:r>
      <w:r>
        <w:rPr>
          <w:rStyle w:val="VerbatimChar"/>
        </w:rPr>
        <w:t xml:space="preserve">.../create</w:t>
      </w:r>
      <w:r>
        <w:t xml:space="preserve">, editar</w:t>
      </w:r>
      <w:r>
        <w:t xml:space="preserve"> </w:t>
      </w:r>
      <w:r>
        <w:rPr>
          <w:rStyle w:val="VerbatimChar"/>
        </w:rPr>
        <w:t xml:space="preserve">.../update/:id</w:t>
      </w:r>
      <w:r>
        <w:t xml:space="preserve">.</w:t>
      </w:r>
    </w:p>
    <w:p>
      <w:pPr>
        <w:pStyle w:val="BodyText"/>
      </w:pPr>
      <w:r>
        <w:t xml:space="preserve">Calendario: elija mes/año, busque nombre/cliente/ubicación y filtre estado. La agenda admite mes, año completo o día. Distinga fecha del evento e inicio de preparación (fecha menos días de preparación). Seleccione una fecha para consultar su agenda. Los indicadores muestran eventos y flores comprometidas, no una garantía de exclusividad de local/fecha.</w:t>
      </w:r>
    </w:p>
    <w:p>
      <w:pPr>
        <w:pStyle w:val="BodyText"/>
      </w:pPr>
      <w:r>
        <w:rPr>
          <w:b/>
          <w:bCs/>
        </w:rPr>
        <w:t xml:space="preserve">Registrar:</w:t>
      </w:r>
      <w:r>
        <w:t xml:space="preserve"> </w:t>
      </w:r>
      <w:r>
        <w:t xml:space="preserve">nombre obligatorio hasta 150; cliente obligatorio; fecha/hora obligatorias; días de preparación obligatorio entero 0–365; al menos una flor con cantidad entera &gt;0, sin repetir. Ubicación (hasta 250), descripción (hasta 5000) e importe acordado son opcionales al crear. El responsable se obtiene de la persona asociada a la sesión al crear y se conserva desde el registro al editar; no hay selector de responsable en este formulario. Guarde: nace PENDIENTE, sin descontar stock.</w:t>
      </w:r>
    </w:p>
    <w:p>
      <w:pPr>
        <w:pStyle w:val="BodyText"/>
      </w:pPr>
      <w:r>
        <w:rPr>
          <w:b/>
          <w:bCs/>
        </w:rPr>
        <w:t xml:space="preserve">Detalle/estado:</w:t>
      </w:r>
      <w:r>
        <w:t xml:space="preserve"> </w:t>
      </w:r>
      <w:r>
        <w:t xml:space="preserve">abra Ver y seleccione un estado permitido: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PENDIENTE --&gt; CONFIRMADO</w:t>
      </w:r>
      <w:r>
        <w:br/>
      </w:r>
      <w:r>
        <w:rPr>
          <w:rStyle w:val="VerbatimChar"/>
        </w:rPr>
        <w:t xml:space="preserve">    PENDIENTE --&gt; CANCELADO</w:t>
      </w:r>
      <w:r>
        <w:br/>
      </w:r>
      <w:r>
        <w:rPr>
          <w:rStyle w:val="VerbatimChar"/>
        </w:rPr>
        <w:t xml:space="preserve">    CONFIRMADO --&gt; TRABAJANDO</w:t>
      </w:r>
      <w:r>
        <w:br/>
      </w:r>
      <w:r>
        <w:rPr>
          <w:rStyle w:val="VerbatimChar"/>
        </w:rPr>
        <w:t xml:space="preserve">    CONFIRMADO --&gt; CANCELADO</w:t>
      </w:r>
      <w:r>
        <w:br/>
      </w:r>
      <w:r>
        <w:rPr>
          <w:rStyle w:val="VerbatimChar"/>
        </w:rPr>
        <w:t xml:space="preserve">    TRABAJANDO --&gt; REALIZADO</w:t>
      </w:r>
      <w:r>
        <w:br/>
      </w:r>
      <w:r>
        <w:rPr>
          <w:rStyle w:val="VerbatimChar"/>
        </w:rPr>
        <w:t xml:space="preserve">    TRABAJANDO --&gt; CANCELADO</w:t>
      </w:r>
      <w:r>
        <w:br/>
      </w:r>
      <w:r>
        <w:rPr>
          <w:rStyle w:val="VerbatimChar"/>
        </w:rPr>
        <w:t xml:space="preserve">    REALIZADO --&gt; PAGADO</w:t>
      </w:r>
      <w:r>
        <w:br/>
      </w:r>
      <w:r>
        <w:rPr>
          <w:rStyle w:val="VerbatimChar"/>
        </w:rPr>
        <w:t xml:space="preserve">    CANCELADO --&gt; PENDIENTE</w:t>
      </w:r>
    </w:p>
    <w:p>
      <w:pPr>
        <w:pStyle w:val="FirstParagraph"/>
      </w:pPr>
      <w:r>
        <w:t xml:space="preserve">Confirmar reserva flores inmediatamente aunque el evento sea lejano; si no hay stock suficiente se rechaza. TRABAJANDO se permite desde el día del evento, no antes; no se activa automáticamente. Cancelar desde estados habilitados repone reserva. REALIZADO no permite cancelar por ese flujo; PAGADO es final. Para PAGADO debe existir importe acordado o ingresarlo si falta; no puede sustituir un importe ya acordado mediante esa acción. El pago registra fecha e ingreso del evento.</w:t>
      </w:r>
    </w:p>
    <w:p>
      <w:pPr>
        <w:pStyle w:val="BodyText"/>
      </w:pPr>
      <w:r>
        <w:t xml:space="preserve">La composición de un evento realizado/pagado se conserva; no se puede modificar para devolver flores ya utilizadas. Esos eventos no se eliminan. Fuentes:</w:t>
      </w:r>
      <w:r>
        <w:t xml:space="preserve"> </w:t>
      </w:r>
      <w:hyperlink r:id="rId85">
        <w:r>
          <w:rPr>
            <w:rStyle w:val="Hyperlink"/>
          </w:rPr>
          <w:t xml:space="preserve">Flor_Arte_Fronted/src/pages/shared/eventos/Index.tsx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Flor_Arte_Fronted/src/pages/shared/eventos/Formulario.tsx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Flor_Arte_Fronted/src/pages/shared/eventos/Detalle.tsx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Flor_Arte_Backend/src/main/java/com/florarte/backend/services/EventoService.java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Capturas U21/U22:</w:t>
      </w:r>
      <w:r>
        <w:t xml:space="preserve"> </w:t>
      </w:r>
      <w:r>
        <w:t xml:space="preserve">calendario/agenda, formulario, reserva y cambio a pagado con importe ficticio.</w:t>
      </w:r>
    </w:p>
    <w:bookmarkEnd w:id="89"/>
    <w:bookmarkStart w:id="95" w:name="recibos-y-comprobantes"/>
    <w:p>
      <w:pPr>
        <w:pStyle w:val="Heading2"/>
      </w:pPr>
      <w:r>
        <w:t xml:space="preserve">15. Recibos y comprobantes</w:t>
      </w:r>
    </w:p>
    <w:p>
      <w:pPr>
        <w:pStyle w:val="FirstParagraph"/>
      </w:pPr>
      <w:r>
        <w:rPr>
          <w:b/>
          <w:bCs/>
        </w:rPr>
        <w:t xml:space="preserve">Ingreso:</w:t>
      </w:r>
      <w:r>
        <w:t xml:space="preserve"> </w:t>
      </w:r>
      <w:r>
        <w:rPr>
          <w:rStyle w:val="VerbatimChar"/>
        </w:rPr>
        <w:t xml:space="preserve">BASE/recibos</w:t>
      </w:r>
      <w:r>
        <w:t xml:space="preserve">, ambos roles.</w:t>
      </w:r>
    </w:p>
    <w:p>
      <w:pPr>
        <w:pStyle w:val="BodyText"/>
      </w:pPr>
      <w:r>
        <w:rPr>
          <w:b/>
          <w:bCs/>
        </w:rPr>
        <w:t xml:space="preserve">Emitir:</w:t>
      </w:r>
      <w:r>
        <w:t xml:space="preserve"> </w:t>
      </w:r>
      <w:r>
        <w:t xml:space="preserve">«Generar comprobante» abre modal → tipo (Pedido de flores, Pedido de arreglos, Evento o Compra de inventario) → mes y búsqueda → seleccionar operación → «Emitir comprobante». Debe existir, no estar cancelada y tener importe/detalle. Si ya existe comprobante se abre/conserva el existente, no se duplica. Resultado: historial actualizado y confirmación.</w:t>
      </w:r>
    </w:p>
    <w:p>
      <w:pPr>
        <w:pStyle w:val="BodyText"/>
      </w:pPr>
      <w:r>
        <w:rPr>
          <w:b/>
          <w:bCs/>
        </w:rPr>
        <w:t xml:space="preserve">Ver/PDF:</w:t>
      </w:r>
      <w:r>
        <w:t xml:space="preserve"> </w:t>
      </w:r>
      <w:r>
        <w:t xml:space="preserve">abra Ver; compruebe persona, fecha, líneas y total. Descargar PDF genera/obtiene documento del backend con logo. El estado histórico de operación no se muestra en la vista/PDF. El documento no es factura fiscal ni prueba autónoma de pago; la compra se documenta como comprobante de gasto.</w:t>
      </w:r>
    </w:p>
    <w:p>
      <w:pPr>
        <w:pStyle w:val="BodyText"/>
      </w:pPr>
      <w:r>
        <w:rPr>
          <w:b/>
          <w:bCs/>
        </w:rPr>
        <w:t xml:space="preserve">Correo:</w:t>
      </w:r>
      <w:r>
        <w:t xml:space="preserve"> </w:t>
      </w:r>
      <w:r>
        <w:t xml:space="preserve">dentro del documento, «Enviar por correo» → revise el correo precargado o ingrese destinatario válido requerido (hasta 150) → «Enviar PDF». No cambia el contacto original ni el snapshot. Al procesar se bloquean botones; error SMTP permite revisar/reintentar dentro del límite de solicitudes. La confirmación indica aceptación por el envío, no que llegó a bandeja principal.</w:t>
      </w:r>
    </w:p>
    <w:p>
      <w:pPr>
        <w:pStyle w:val="BodyText"/>
      </w:pPr>
      <w:r>
        <w:rPr>
          <w:b/>
          <w:bCs/>
        </w:rPr>
        <w:t xml:space="preserve">Eliminar:</w:t>
      </w:r>
      <w:r>
        <w:t xml:space="preserve"> </w:t>
      </w:r>
      <w:r>
        <w:t xml:space="preserve">papelera en historial/documento → confirmación → eliminar o cancelar. Administrador sin plazo; empleado solo antes de 30 minutos desde emisión. Elimina solo comprobante, no operación ni inventario. Si luego vuelve a emitirse tendrá nuevo número. Los documentos existentes no se editan para reflejar cambios posteriores de una operación.</w:t>
      </w:r>
    </w:p>
    <w:p>
      <w:pPr>
        <w:pStyle w:val="BodyText"/>
      </w:pPr>
      <w:r>
        <w:t xml:space="preserve">Fuentes:</w:t>
      </w:r>
      <w:r>
        <w:t xml:space="preserve"> </w:t>
      </w:r>
      <w:hyperlink r:id="rId90">
        <w:r>
          <w:rPr>
            <w:rStyle w:val="Hyperlink"/>
          </w:rPr>
          <w:t xml:space="preserve">Flor_Arte_Fronted/src/pages/shared/recibos/Index.tsx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Flor_Arte_Fronted/src/pages/shared/recibos/Emitir.tsx</w:t>
        </w:r>
      </w:hyperlink>
      <w:r>
        <w:t xml:space="preserve">,</w:t>
      </w:r>
      <w:r>
        <w:t xml:space="preserve"> </w:t>
      </w:r>
      <w:hyperlink r:id="rId92">
        <w:r>
          <w:rPr>
            <w:rStyle w:val="Hyperlink"/>
          </w:rPr>
          <w:t xml:space="preserve">Flor_Arte_Fronted/src/pages/shared/recibos/Documento.tsx</w:t>
        </w:r>
      </w:hyperlink>
      <w:r>
        <w:t xml:space="preserve">,</w:t>
      </w:r>
      <w:r>
        <w:t xml:space="preserve"> </w:t>
      </w:r>
      <w:hyperlink r:id="rId93">
        <w:r>
          <w:rPr>
            <w:rStyle w:val="Hyperlink"/>
          </w:rPr>
          <w:t xml:space="preserve">Flor_Arte_Fronted/src/pages/shared/recibos/CorreoRecibo.tsx</w:t>
        </w:r>
      </w:hyperlink>
      <w:r>
        <w:t xml:space="preserve">,</w:t>
      </w:r>
      <w:r>
        <w:t xml:space="preserve"> </w:t>
      </w:r>
      <w:hyperlink r:id="rId94">
        <w:r>
          <w:rPr>
            <w:rStyle w:val="Hyperlink"/>
          </w:rPr>
          <w:t xml:space="preserve">Flor_Arte_Backend/src/main/java/com/florarte/backend/services/ComprobanteService.java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Capturas U23/U24/U25:</w:t>
      </w:r>
      <w:r>
        <w:t xml:space="preserve"> </w:t>
      </w:r>
      <w:r>
        <w:t xml:space="preserve">emitir/historial, PDF sin datos personales y modal correo/confirmación de eliminar.</w:t>
      </w:r>
    </w:p>
    <w:bookmarkEnd w:id="95"/>
    <w:bookmarkStart w:id="100" w:name="reportes-administrador"/>
    <w:p>
      <w:pPr>
        <w:pStyle w:val="Heading2"/>
      </w:pPr>
      <w:r>
        <w:t xml:space="preserve">16. Reportes (administrador)</w:t>
      </w:r>
    </w:p>
    <w:p>
      <w:pPr>
        <w:pStyle w:val="FirstParagraph"/>
      </w:pPr>
      <w:r>
        <w:rPr>
          <w:b/>
          <w:bCs/>
        </w:rPr>
        <w:t xml:space="preserve">Ingreso:</w:t>
      </w:r>
      <w:r>
        <w:t xml:space="preserve"> </w:t>
      </w:r>
      <w:r>
        <w:rPr>
          <w:rStyle w:val="VerbatimChar"/>
        </w:rPr>
        <w:t xml:space="preserve">/admin/reportes</w:t>
      </w:r>
      <w:r>
        <w:t xml:space="preserve">. EMPLEADO no dispone de esa ruta autorizada.</w:t>
      </w:r>
    </w:p>
    <w:p>
      <w:pPr>
        <w:pStyle w:val="Compact"/>
        <w:numPr>
          <w:ilvl w:val="0"/>
          <w:numId w:val="1008"/>
        </w:numPr>
      </w:pPr>
      <w:r>
        <w:t xml:space="preserve">Elija día/semana/mes/año y fecha de referencia; semana inicia lunes.</w:t>
      </w:r>
    </w:p>
    <w:p>
      <w:pPr>
        <w:pStyle w:val="Compact"/>
        <w:numPr>
          <w:ilvl w:val="0"/>
          <w:numId w:val="1008"/>
        </w:numPr>
      </w:pPr>
      <w:r>
        <w:t xml:space="preserve">Consulte pestañas Ingresos y balance, Flores y merma, Clientes y arreglos, Compras y proveedores.</w:t>
      </w:r>
    </w:p>
    <w:p>
      <w:pPr>
        <w:pStyle w:val="Compact"/>
        <w:numPr>
          <w:ilvl w:val="0"/>
          <w:numId w:val="1008"/>
        </w:numPr>
      </w:pPr>
      <w:r>
        <w:t xml:space="preserve">Revise ingresos separados de pedidos/arreglos/eventos y total; pedidos/arreglos cuentan ingresos cuando ENTREGADO y eventos cuando PAGADO.</w:t>
      </w:r>
    </w:p>
    <w:p>
      <w:pPr>
        <w:pStyle w:val="Compact"/>
        <w:numPr>
          <w:ilvl w:val="0"/>
          <w:numId w:val="1008"/>
        </w:numPr>
      </w:pPr>
      <w:r>
        <w:t xml:space="preserve">Revise merma por unidades y costo perdido. «Sin valorar»/«Estimado» advierte datos históricos incompletos.</w:t>
      </w:r>
    </w:p>
    <w:p>
      <w:pPr>
        <w:pStyle w:val="Compact"/>
        <w:numPr>
          <w:ilvl w:val="0"/>
          <w:numId w:val="1008"/>
        </w:numPr>
      </w:pPr>
      <w:r>
        <w:t xml:space="preserve">Consulte los top 5: demanda floral de operaciones finalizadas, flores desechadas, clientes por módulo, arreglos solicitados, flores compradas y proveedores por importe.</w:t>
      </w:r>
    </w:p>
    <w:p>
      <w:pPr>
        <w:pStyle w:val="Compact"/>
        <w:numPr>
          <w:ilvl w:val="0"/>
          <w:numId w:val="1008"/>
        </w:numPr>
      </w:pPr>
      <w:r>
        <w:t xml:space="preserve">Revise compras agrupadas por mes. «Balance» = ingresos menos compras; no es utilidad neta ni resta la merma por segunda vez.</w:t>
      </w:r>
    </w:p>
    <w:p>
      <w:pPr>
        <w:pStyle w:val="Compact"/>
        <w:numPr>
          <w:ilvl w:val="0"/>
          <w:numId w:val="1008"/>
        </w:numPr>
      </w:pPr>
      <w:r>
        <w:t xml:space="preserve">Pulse Actualizar para recargar o Exportar PDF/Exportar Excel; las exportaciones usan filtros y logo. Si el detalle supera 10 000 mermas, seleccione un periodo menor.</w:t>
      </w:r>
    </w:p>
    <w:p>
      <w:pPr>
        <w:pStyle w:val="FirstParagraph"/>
      </w:pPr>
      <w:r>
        <w:t xml:space="preserve">Los rankings de solicitudes excluyen cancelados pero no exigen todas las operaciones finalizadas; demanda floral sí considera finalización. No mezclar métricas de solicitudes y compras concretadas. Fuentes:</w:t>
      </w:r>
      <w:r>
        <w:t xml:space="preserve"> </w:t>
      </w:r>
      <w:hyperlink r:id="rId96">
        <w:r>
          <w:rPr>
            <w:rStyle w:val="Hyperlink"/>
          </w:rPr>
          <w:t xml:space="preserve">Flor_Arte_Fronted/src/pages/shared/reportes/Index.tsx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Flor_Arte_Fronted/src/components/shared/PeriodoReportes.tsx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Flor_Arte_Fronted/src/services/exportarDocumentos.ts</w:t>
        </w:r>
      </w:hyperlink>
      <w:r>
        <w:t xml:space="preserve">,</w:t>
      </w:r>
      <w:r>
        <w:t xml:space="preserve"> </w:t>
      </w:r>
      <w:hyperlink r:id="rId99">
        <w:r>
          <w:rPr>
            <w:rStyle w:val="Hyperlink"/>
          </w:rPr>
          <w:t xml:space="preserve">Flor_Arte_Backend/src/main/java/com/florarte/backend/services/ReporteService.java</w:t>
        </w:r>
      </w:hyperlink>
      <w:r>
        <w:t xml:space="preserve">, V14–V16.</w:t>
      </w:r>
      <w:r>
        <w:t xml:space="preserve"> </w:t>
      </w:r>
      <w:r>
        <w:rPr>
          <w:b/>
          <w:bCs/>
        </w:rPr>
        <w:t xml:space="preserve">Capturas U26/U27:</w:t>
      </w:r>
      <w:r>
        <w:t xml:space="preserve"> </w:t>
      </w:r>
      <w:r>
        <w:t xml:space="preserve">cada pestaña, filtros y exportaciones.</w:t>
      </w:r>
    </w:p>
    <w:bookmarkEnd w:id="100"/>
    <w:bookmarkStart w:id="104" w:name="mi-perfil-seguridad-y-salida"/>
    <w:p>
      <w:pPr>
        <w:pStyle w:val="Heading2"/>
      </w:pPr>
      <w:r>
        <w:t xml:space="preserve">17. Mi perfil, seguridad y salida</w:t>
      </w:r>
    </w:p>
    <w:p>
      <w:pPr>
        <w:pStyle w:val="FirstParagraph"/>
      </w:pPr>
      <w:r>
        <w:rPr>
          <w:b/>
          <w:bCs/>
        </w:rPr>
        <w:t xml:space="preserve">Ruta:</w:t>
      </w:r>
      <w:r>
        <w:t xml:space="preserve"> </w:t>
      </w:r>
      <w:r>
        <w:rPr>
          <w:rStyle w:val="VerbatimChar"/>
        </w:rPr>
        <w:t xml:space="preserve">/admin/perfil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/empleado/perfil</w:t>
      </w:r>
      <w:r>
        <w:t xml:space="preserve">. Se muestran iniciales, nombre, usuario, rol, estado y datos de contacto; no hay foto de usuario implementada.</w:t>
      </w:r>
    </w:p>
    <w:p>
      <w:pPr>
        <w:pStyle w:val="BodyText"/>
      </w:pPr>
      <w:r>
        <w:t xml:space="preserve">Administrador puede «Editar perfil» en</w:t>
      </w:r>
      <w:r>
        <w:t xml:space="preserve"> </w:t>
      </w:r>
      <w:r>
        <w:rPr>
          <w:rStyle w:val="VerbatimChar"/>
        </w:rPr>
        <w:t xml:space="preserve">/admin/perfil/editar</w:t>
      </w:r>
      <w:r>
        <w:t xml:space="preserve">: nombre requerido máximo 100, teléfono/DPI/correo de contacto opcionales; Guardar regresa al perfil. El correo de contacto no equivale a cambiar el correo de acceso. Empleado no tiene ruta de edición de perfil en el árbol actual.</w:t>
      </w:r>
    </w:p>
    <w:p>
      <w:pPr>
        <w:pStyle w:val="BodyText"/>
      </w:pPr>
      <w:r>
        <w:t xml:space="preserve">Ambos pueden «Cambiar contraseña» mediante recuperación; configurar Verificación en dos pasos con contraseña actual y código al correo de acceso; Salir elimina sesión local y vuelve al login. Para activar o desactivar 2FA necesita acceso al correo. No compartir códigos. Fuentes:</w:t>
      </w:r>
      <w:r>
        <w:t xml:space="preserve"> </w:t>
      </w:r>
      <w:hyperlink r:id="rId101">
        <w:r>
          <w:rPr>
            <w:rStyle w:val="Hyperlink"/>
          </w:rPr>
          <w:t xml:space="preserve">Flor_Arte_Fronted/src/pages/shared/perfil/Perfil.tsx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Flor_Arte_Fronted/src/pages/admin/EditPerfil.tsx</w:t>
        </w:r>
      </w:hyperlink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Flor_Arte_Fronted/src/components/login/SeguridadCorreo.tsx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Captura U28:</w:t>
      </w:r>
      <w:r>
        <w:t xml:space="preserve"> </w:t>
      </w:r>
      <w:r>
        <w:t xml:space="preserve">perfil/seguridad, sin datos reales.</w:t>
      </w:r>
    </w:p>
    <w:bookmarkEnd w:id="104"/>
    <w:bookmarkStart w:id="108" w:name="ayuda-y-errores-comunes"/>
    <w:p>
      <w:pPr>
        <w:pStyle w:val="Heading2"/>
      </w:pPr>
      <w:r>
        <w:t xml:space="preserve">18. Ayuda y errores comunes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Mensaje/situación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Acción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Campo obligatorio / «Revisa los campos marcados»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Completar los campos señalados y guardar nuevamente.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Stock insuficiente / excede disponible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Reducir cantidad o registrar compra real por el proceso correcto; no forzar otra llamada.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«Edición no disponible» / no tiene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Revisar rol/plazo y solicitar corrección al administrador.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Sesión redirige al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Volver a autenticar; pudo vencer o ser revocada tras cambio de cuenta.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Sin resultados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Limpiar búsqueda/filtros y revisar periodo, no volver a registrar sin comprobar duplicados.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Código/enlace vencido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Solicitar uno nuevo y usar el más reciente.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Demasiadas solicitudes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Esperar el periodo de protección antes de intentar otra vez.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Error de conexión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Revisar red y disponibilidad; evitar guardar repetidas veces sin confirmar resultado.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 llega 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Revisar destinatario/Spam y pedir al administrador verificar configuración; no enviar una contraseña por otro medio.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Página no encontrada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Utilizar navegación del panel; no inventar rutas de otros roles.</w:t>
            </w:r>
          </w:p>
        </w:tc>
      </w:tr>
    </w:tbl>
    <w:p>
      <w:pPr>
        <w:pStyle w:val="BodyText"/>
      </w:pPr>
      <w:r>
        <w:t xml:space="preserve">Fuentes: mensajes de formularios,</w:t>
      </w:r>
      <w:r>
        <w:t xml:space="preserve"> </w:t>
      </w:r>
      <w:hyperlink r:id="rId30">
        <w:r>
          <w:rPr>
            <w:rStyle w:val="Hyperlink"/>
          </w:rPr>
          <w:t xml:space="preserve">Flor_Arte_Fronted/src/services/mensajesLogin.ts</w:t>
        </w:r>
      </w:hyperlink>
      <w:r>
        <w:t xml:space="preserve">,</w:t>
      </w:r>
      <w:r>
        <w:t xml:space="preserve"> </w:t>
      </w:r>
      <w:hyperlink r:id="rId105">
        <w:r>
          <w:rPr>
            <w:rStyle w:val="Hyperlink"/>
          </w:rPr>
          <w:t xml:space="preserve">Flor_Arte_Fronted/src/services/gestionService.ts</w:t>
        </w:r>
      </w:hyperlink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Flor_Arte_Fronted/src/pages/NotFound.tsx</w:t>
        </w:r>
      </w:hyperlink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Flor_Arte_Backend/src/main/java/com/florarte/backend/exceptions/GlobalExceptionHandler.java</w:t>
        </w:r>
      </w:hyperlink>
      <w:r>
        <w:t xml:space="preserve">.</w:t>
      </w:r>
    </w:p>
    <w:bookmarkEnd w:id="108"/>
    <w:bookmarkStart w:id="109" w:name="Xba02416a2e7948b2ad9e8b94df68fe4f891cd19"/>
    <w:p>
      <w:pPr>
        <w:pStyle w:val="Heading2"/>
      </w:pPr>
      <w:r>
        <w:t xml:space="preserve">19. Capturas y alcance de la validación del manual</w:t>
      </w:r>
    </w:p>
    <w:p>
      <w:pPr>
        <w:pStyle w:val="FirstParagraph"/>
      </w:pPr>
      <w:r>
        <w:t xml:space="preserve">Los marcadores U01–U28 son solicitudes de capturas, no archivos ya creados en esta tarea. Al corte solo se encontraron las dos capturas de landing en</w:t>
      </w:r>
      <w:r>
        <w:t xml:space="preserve"> </w:t>
      </w:r>
      <w:r>
        <w:rPr>
          <w:rStyle w:val="VerbatimChar"/>
        </w:rPr>
        <w:t xml:space="preserve">output/playwright/</w:t>
      </w:r>
      <w:r>
        <w:t xml:space="preserve">; las demás capturas de la QA anterior ya no están disponibles en el árbol inspeccionado (ver 10); comprobar coincidencia visual con la versión final antes de insertarlas. Para campos dinámicos, usar selector y valores de una base QA, no información de clientes reales. Faltan validación de cada paso con usuarios finales, aprobación de terminología y comprobación de todas las resoluciones/teclado/lector de pantalla.</w:t>
      </w:r>
    </w:p>
    <w:bookmarkEnd w:id="109"/>
    <w:bookmarkEnd w:id="110"/>
    <w:sectPr w:rsidR="00FC693F" w:rsidRPr="0006063C" w:rsidSect="00034616">
      <w:headerReference r:id="rId9" w:type="default"/>
      <w:footerReference r:id="rId10" w:type="default"/>
      <w:pgSz w:h="15840" w:w="12240"/>
      <w:pgMar w:bottom="1152" w:footer="720" w:gutter="0" w:header="720" w:left="1296" w:right="1224" w:top="122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FlorArte | Documento de trabajo académico | 24 de octubre de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FLORARTE  •  PORTAFOLIO TÉCNICO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s-GT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/>
    </w:pPr>
    <w:rPr>
      <w:rFonts w:ascii="Aptos" w:hAnsi="Aptos"/>
      <w:color w:val="283337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5A6712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5A6712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4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5A6712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8" Type="http://schemas.openxmlformats.org/officeDocument/2006/relationships/hyperlink" Target="Flor_Arte_Backend/src/main/java/com/florarte/backend/controllers/AuthController.java" TargetMode="External"/><Relationship Id="rId42" Type="http://schemas.openxmlformats.org/officeDocument/2006/relationships/hyperlink" Target="Flor_Arte_Backend/src/main/java/com/florarte/backend/controllers/GestionController.java" TargetMode="External"/><Relationship Id="rId53" Type="http://schemas.openxmlformats.org/officeDocument/2006/relationships/hyperlink" Target="Flor_Arte_Backend/src/main/java/com/florarte/backend/controllers/PersonaController.java" TargetMode="External"/><Relationship Id="rId25" Type="http://schemas.openxmlformats.org/officeDocument/2006/relationships/hyperlink" Target="Flor_Arte_Backend/src/main/java/com/florarte/backend/enums/RoleList.java" TargetMode="External"/><Relationship Id="rId107" Type="http://schemas.openxmlformats.org/officeDocument/2006/relationships/hyperlink" Target="Flor_Arte_Backend/src/main/java/com/florarte/backend/exceptions/GlobalExceptionHandler.java" TargetMode="External"/><Relationship Id="rId83" Type="http://schemas.openxmlformats.org/officeDocument/2006/relationships/hyperlink" Target="Flor_Arte_Backend/src/main/java/com/florarte/backend/services/ArregloService.java" TargetMode="External"/><Relationship Id="rId94" Type="http://schemas.openxmlformats.org/officeDocument/2006/relationships/hyperlink" Target="Flor_Arte_Backend/src/main/java/com/florarte/backend/services/ComprobanteService.java" TargetMode="External"/><Relationship Id="rId33" Type="http://schemas.openxmlformats.org/officeDocument/2006/relationships/hyperlink" Target="Flor_Arte_Backend/src/main/java/com/florarte/backend/services/DesafioAuthService.java" TargetMode="External"/><Relationship Id="rId69" Type="http://schemas.openxmlformats.org/officeDocument/2006/relationships/hyperlink" Target="Flor_Arte_Backend/src/main/java/com/florarte/backend/services/Deta_EntraService.java" TargetMode="External"/><Relationship Id="rId68" Type="http://schemas.openxmlformats.org/officeDocument/2006/relationships/hyperlink" Target="Flor_Arte_Backend/src/main/java/com/florarte/backend/services/Entra_InvService.java" TargetMode="External"/><Relationship Id="rId88" Type="http://schemas.openxmlformats.org/officeDocument/2006/relationships/hyperlink" Target="Flor_Arte_Backend/src/main/java/com/florarte/backend/services/EventoService.java" TargetMode="External"/><Relationship Id="rId64" Type="http://schemas.openxmlformats.org/officeDocument/2006/relationships/hyperlink" Target="Flor_Arte_Backend/src/main/java/com/florarte/backend/services/FlorService.java" TargetMode="External"/><Relationship Id="rId73" Type="http://schemas.openxmlformats.org/officeDocument/2006/relationships/hyperlink" Target="Flor_Arte_Backend/src/main/java/com/florarte/backend/services/Mov_InvService.java" TargetMode="External"/><Relationship Id="rId78" Type="http://schemas.openxmlformats.org/officeDocument/2006/relationships/hyperlink" Target="Flor_Arte_Backend/src/main/java/com/florarte/backend/services/PedidoService.java" TargetMode="External"/><Relationship Id="rId52" Type="http://schemas.openxmlformats.org/officeDocument/2006/relationships/hyperlink" Target="Flor_Arte_Backend/src/main/java/com/florarte/backend/services/PersonaService.java" TargetMode="External"/><Relationship Id="rId37" Type="http://schemas.openxmlformats.org/officeDocument/2006/relationships/hyperlink" Target="Flor_Arte_Backend/src/main/java/com/florarte/backend/services/RecuperacionService.java" TargetMode="External"/><Relationship Id="rId48" Type="http://schemas.openxmlformats.org/officeDocument/2006/relationships/hyperlink" Target="Flor_Arte_Backend/src/main/java/com/florarte/backend/services/ReglasEdicion.java" TargetMode="External"/><Relationship Id="rId99" Type="http://schemas.openxmlformats.org/officeDocument/2006/relationships/hyperlink" Target="Flor_Arte_Backend/src/main/java/com/florarte/backend/services/ReporteService.java" TargetMode="External"/><Relationship Id="rId26" Type="http://schemas.openxmlformats.org/officeDocument/2006/relationships/hyperlink" Target="Flor_Arte_Backend/src/main/java/com/florarte/backend/services/UserService.java" TargetMode="External"/><Relationship Id="rId77" Type="http://schemas.openxmlformats.org/officeDocument/2006/relationships/hyperlink" Target="Flor_Arte_Fronted/src/components/gestion/EstadoPedido.tsx" TargetMode="External"/><Relationship Id="rId44" Type="http://schemas.openxmlformats.org/officeDocument/2006/relationships/hyperlink" Target="Flor_Arte_Fronted/src/components/gestion/Listado.tsx" TargetMode="External"/><Relationship Id="rId32" Type="http://schemas.openxmlformats.org/officeDocument/2006/relationships/hyperlink" Target="Flor_Arte_Fronted/src/components/login/CodigoCorreo.tsx" TargetMode="External"/><Relationship Id="rId29" Type="http://schemas.openxmlformats.org/officeDocument/2006/relationships/hyperlink" Target="Flor_Arte_Fronted/src/components/login/LoginForm.tsx" TargetMode="External"/><Relationship Id="rId103" Type="http://schemas.openxmlformats.org/officeDocument/2006/relationships/hyperlink" Target="Flor_Arte_Fronted/src/components/login/SeguridadCorreo.tsx" TargetMode="External"/><Relationship Id="rId40" Type="http://schemas.openxmlformats.org/officeDocument/2006/relationships/hyperlink" Target="Flor_Arte_Fronted/src/components/shared/ActividadInicio.tsx" TargetMode="External"/><Relationship Id="rId39" Type="http://schemas.openxmlformats.org/officeDocument/2006/relationships/hyperlink" Target="Flor_Arte_Fronted/src/components/shared/PanelLayout.tsx" TargetMode="External"/><Relationship Id="rId97" Type="http://schemas.openxmlformats.org/officeDocument/2006/relationships/hyperlink" Target="Flor_Arte_Fronted/src/components/shared/PeriodoReportes.tsx" TargetMode="External"/><Relationship Id="rId45" Type="http://schemas.openxmlformats.org/officeDocument/2006/relationships/hyperlink" Target="Flor_Arte_Fronted/src/components/shared/PermisoEdicion.tsx" TargetMode="External"/><Relationship Id="rId46" Type="http://schemas.openxmlformats.org/officeDocument/2006/relationships/hyperlink" Target="Flor_Arte_Fronted/src/hooks/usePagina.ts" TargetMode="External"/><Relationship Id="rId41" Type="http://schemas.openxmlformats.org/officeDocument/2006/relationships/hyperlink" Target="Flor_Arte_Fronted/src/hooks/useResumenInicio.ts" TargetMode="External"/><Relationship Id="rId28" Type="http://schemas.openxmlformats.org/officeDocument/2006/relationships/hyperlink" Target="Flor_Arte_Fronted/src/pages/Landing.tsx" TargetMode="External"/><Relationship Id="rId106" Type="http://schemas.openxmlformats.org/officeDocument/2006/relationships/hyperlink" Target="Flor_Arte_Fronted/src/pages/NotFound.tsx" TargetMode="External"/><Relationship Id="rId102" Type="http://schemas.openxmlformats.org/officeDocument/2006/relationships/hyperlink" Target="Flor_Arte_Fronted/src/pages/admin/EditPerfil.tsx" TargetMode="External"/><Relationship Id="rId55" Type="http://schemas.openxmlformats.org/officeDocument/2006/relationships/hyperlink" Target="Flor_Arte_Fronted/src/pages/admin/user/CreateUser.tsx" TargetMode="External"/><Relationship Id="rId57" Type="http://schemas.openxmlformats.org/officeDocument/2006/relationships/hyperlink" Target="Flor_Arte_Fronted/src/pages/admin/user/IndexUser.tsx" TargetMode="External"/><Relationship Id="rId56" Type="http://schemas.openxmlformats.org/officeDocument/2006/relationships/hyperlink" Target="Flor_Arte_Fronted/src/pages/admin/user/UpdateUser.tsx" TargetMode="External"/><Relationship Id="rId35" Type="http://schemas.openxmlformats.org/officeDocument/2006/relationships/hyperlink" Target="Flor_Arte_Fronted/src/pages/auth/RecuperarContrasena.tsx" TargetMode="External"/><Relationship Id="rId36" Type="http://schemas.openxmlformats.org/officeDocument/2006/relationships/hyperlink" Target="Flor_Arte_Fronted/src/pages/auth/RestablecerContrasena.tsx" TargetMode="External"/><Relationship Id="rId80" Type="http://schemas.openxmlformats.org/officeDocument/2006/relationships/hyperlink" Target="Flor_Arte_Fronted/src/pages/shared/arreglos/Formulario.tsx" TargetMode="External"/><Relationship Id="rId82" Type="http://schemas.openxmlformats.org/officeDocument/2006/relationships/hyperlink" Target="Flor_Arte_Fronted/src/pages/shared/arreglos/Index.tsx" TargetMode="External"/><Relationship Id="rId81" Type="http://schemas.openxmlformats.org/officeDocument/2006/relationships/hyperlink" Target="Flor_Arte_Fronted/src/pages/shared/arreglos/PedidoFormulario.tsx" TargetMode="External"/><Relationship Id="rId87" Type="http://schemas.openxmlformats.org/officeDocument/2006/relationships/hyperlink" Target="Flor_Arte_Fronted/src/pages/shared/eventos/Detalle.tsx" TargetMode="External"/><Relationship Id="rId86" Type="http://schemas.openxmlformats.org/officeDocument/2006/relationships/hyperlink" Target="Flor_Arte_Fronted/src/pages/shared/eventos/Formulario.tsx" TargetMode="External"/><Relationship Id="rId85" Type="http://schemas.openxmlformats.org/officeDocument/2006/relationships/hyperlink" Target="Flor_Arte_Fronted/src/pages/shared/eventos/Index.tsx" TargetMode="External"/><Relationship Id="rId63" Type="http://schemas.openxmlformats.org/officeDocument/2006/relationships/hyperlink" Target="Flor_Arte_Fronted/src/pages/shared/flores/Color.tsx" TargetMode="External"/><Relationship Id="rId60" Type="http://schemas.openxmlformats.org/officeDocument/2006/relationships/hyperlink" Target="Flor_Arte_Fronted/src/pages/shared/flores/Create.tsx" TargetMode="External"/><Relationship Id="rId62" Type="http://schemas.openxmlformats.org/officeDocument/2006/relationships/hyperlink" Target="Flor_Arte_Fronted/src/pages/shared/flores/Tipo.tsx" TargetMode="External"/><Relationship Id="rId61" Type="http://schemas.openxmlformats.org/officeDocument/2006/relationships/hyperlink" Target="Flor_Arte_Fronted/src/pages/shared/flores/Update.tsx" TargetMode="External"/><Relationship Id="rId66" Type="http://schemas.openxmlformats.org/officeDocument/2006/relationships/hyperlink" Target="Flor_Arte_Fronted/src/pages/shared/inventario/Create.tsx" TargetMode="External"/><Relationship Id="rId72" Type="http://schemas.openxmlformats.org/officeDocument/2006/relationships/hyperlink" Target="Flor_Arte_Fronted/src/pages/shared/inventario/EditarMerma.tsx" TargetMode="External"/><Relationship Id="rId71" Type="http://schemas.openxmlformats.org/officeDocument/2006/relationships/hyperlink" Target="Flor_Arte_Fronted/src/pages/shared/inventario/Merma.tsx" TargetMode="External"/><Relationship Id="rId67" Type="http://schemas.openxmlformats.org/officeDocument/2006/relationships/hyperlink" Target="Flor_Arte_Fronted/src/pages/shared/inventario/Update.tsx" TargetMode="External"/><Relationship Id="rId75" Type="http://schemas.openxmlformats.org/officeDocument/2006/relationships/hyperlink" Target="Flor_Arte_Fronted/src/pages/shared/pedidos/Create.tsx" TargetMode="External"/><Relationship Id="rId76" Type="http://schemas.openxmlformats.org/officeDocument/2006/relationships/hyperlink" Target="Flor_Arte_Fronted/src/pages/shared/pedidos/Update.tsx" TargetMode="External"/><Relationship Id="rId101" Type="http://schemas.openxmlformats.org/officeDocument/2006/relationships/hyperlink" Target="Flor_Arte_Fronted/src/pages/shared/perfil/Perfil.tsx" TargetMode="External"/><Relationship Id="rId50" Type="http://schemas.openxmlformats.org/officeDocument/2006/relationships/hyperlink" Target="Flor_Arte_Fronted/src/pages/shared/personas/Formulario.tsx" TargetMode="External"/><Relationship Id="rId93" Type="http://schemas.openxmlformats.org/officeDocument/2006/relationships/hyperlink" Target="Flor_Arte_Fronted/src/pages/shared/recibos/CorreoRecibo.tsx" TargetMode="External"/><Relationship Id="rId92" Type="http://schemas.openxmlformats.org/officeDocument/2006/relationships/hyperlink" Target="Flor_Arte_Fronted/src/pages/shared/recibos/Documento.tsx" TargetMode="External"/><Relationship Id="rId91" Type="http://schemas.openxmlformats.org/officeDocument/2006/relationships/hyperlink" Target="Flor_Arte_Fronted/src/pages/shared/recibos/Emitir.tsx" TargetMode="External"/><Relationship Id="rId90" Type="http://schemas.openxmlformats.org/officeDocument/2006/relationships/hyperlink" Target="Flor_Arte_Fronted/src/pages/shared/recibos/Index.tsx" TargetMode="External"/><Relationship Id="rId96" Type="http://schemas.openxmlformats.org/officeDocument/2006/relationships/hyperlink" Target="Flor_Arte_Fronted/src/pages/shared/reportes/Index.tsx" TargetMode="External"/><Relationship Id="rId23" Type="http://schemas.openxmlformats.org/officeDocument/2006/relationships/hyperlink" Target="Flor_Arte_Fronted/src/routes/AdminRoutes.tsx" TargetMode="External"/><Relationship Id="rId22" Type="http://schemas.openxmlformats.org/officeDocument/2006/relationships/hyperlink" Target="Flor_Arte_Fronted/src/routes/AppRoutes.tsx" TargetMode="External"/><Relationship Id="rId24" Type="http://schemas.openxmlformats.org/officeDocument/2006/relationships/hyperlink" Target="Flor_Arte_Fronted/src/routes/EmpleadoRoute.tsx" TargetMode="External"/><Relationship Id="rId98" Type="http://schemas.openxmlformats.org/officeDocument/2006/relationships/hyperlink" Target="Flor_Arte_Fronted/src/services/exportarDocumentos.ts" TargetMode="External"/><Relationship Id="rId105" Type="http://schemas.openxmlformats.org/officeDocument/2006/relationships/hyperlink" Target="Flor_Arte_Fronted/src/services/gestionService.ts" TargetMode="External"/><Relationship Id="rId30" Type="http://schemas.openxmlformats.org/officeDocument/2006/relationships/hyperlink" Target="Flor_Arte_Fronted/src/services/mensajesLogin.ts" TargetMode="External"/><Relationship Id="rId51" Type="http://schemas.openxmlformats.org/officeDocument/2006/relationships/hyperlink" Target="Flor_Arte_Fronted/src/utils/persona.ts" TargetMode="External"/><Relationship Id="rId47" Type="http://schemas.openxmlformats.org/officeDocument/2006/relationships/hyperlink" Target="Flor_Arte_Fronted/src/utils/regresoFormulario.t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Flor_Arte_Backend/src/main/java/com/florarte/backend/controllers/AuthController.java" TargetMode="External"/><Relationship Id="rId42" Type="http://schemas.openxmlformats.org/officeDocument/2006/relationships/hyperlink" Target="Flor_Arte_Backend/src/main/java/com/florarte/backend/controllers/GestionController.java" TargetMode="External"/><Relationship Id="rId53" Type="http://schemas.openxmlformats.org/officeDocument/2006/relationships/hyperlink" Target="Flor_Arte_Backend/src/main/java/com/florarte/backend/controllers/PersonaController.java" TargetMode="External"/><Relationship Id="rId25" Type="http://schemas.openxmlformats.org/officeDocument/2006/relationships/hyperlink" Target="Flor_Arte_Backend/src/main/java/com/florarte/backend/enums/RoleList.java" TargetMode="External"/><Relationship Id="rId107" Type="http://schemas.openxmlformats.org/officeDocument/2006/relationships/hyperlink" Target="Flor_Arte_Backend/src/main/java/com/florarte/backend/exceptions/GlobalExceptionHandler.java" TargetMode="External"/><Relationship Id="rId83" Type="http://schemas.openxmlformats.org/officeDocument/2006/relationships/hyperlink" Target="Flor_Arte_Backend/src/main/java/com/florarte/backend/services/ArregloService.java" TargetMode="External"/><Relationship Id="rId94" Type="http://schemas.openxmlformats.org/officeDocument/2006/relationships/hyperlink" Target="Flor_Arte_Backend/src/main/java/com/florarte/backend/services/ComprobanteService.java" TargetMode="External"/><Relationship Id="rId33" Type="http://schemas.openxmlformats.org/officeDocument/2006/relationships/hyperlink" Target="Flor_Arte_Backend/src/main/java/com/florarte/backend/services/DesafioAuthService.java" TargetMode="External"/><Relationship Id="rId69" Type="http://schemas.openxmlformats.org/officeDocument/2006/relationships/hyperlink" Target="Flor_Arte_Backend/src/main/java/com/florarte/backend/services/Deta_EntraService.java" TargetMode="External"/><Relationship Id="rId68" Type="http://schemas.openxmlformats.org/officeDocument/2006/relationships/hyperlink" Target="Flor_Arte_Backend/src/main/java/com/florarte/backend/services/Entra_InvService.java" TargetMode="External"/><Relationship Id="rId88" Type="http://schemas.openxmlformats.org/officeDocument/2006/relationships/hyperlink" Target="Flor_Arte_Backend/src/main/java/com/florarte/backend/services/EventoService.java" TargetMode="External"/><Relationship Id="rId64" Type="http://schemas.openxmlformats.org/officeDocument/2006/relationships/hyperlink" Target="Flor_Arte_Backend/src/main/java/com/florarte/backend/services/FlorService.java" TargetMode="External"/><Relationship Id="rId73" Type="http://schemas.openxmlformats.org/officeDocument/2006/relationships/hyperlink" Target="Flor_Arte_Backend/src/main/java/com/florarte/backend/services/Mov_InvService.java" TargetMode="External"/><Relationship Id="rId78" Type="http://schemas.openxmlformats.org/officeDocument/2006/relationships/hyperlink" Target="Flor_Arte_Backend/src/main/java/com/florarte/backend/services/PedidoService.java" TargetMode="External"/><Relationship Id="rId52" Type="http://schemas.openxmlformats.org/officeDocument/2006/relationships/hyperlink" Target="Flor_Arte_Backend/src/main/java/com/florarte/backend/services/PersonaService.java" TargetMode="External"/><Relationship Id="rId37" Type="http://schemas.openxmlformats.org/officeDocument/2006/relationships/hyperlink" Target="Flor_Arte_Backend/src/main/java/com/florarte/backend/services/RecuperacionService.java" TargetMode="External"/><Relationship Id="rId48" Type="http://schemas.openxmlformats.org/officeDocument/2006/relationships/hyperlink" Target="Flor_Arte_Backend/src/main/java/com/florarte/backend/services/ReglasEdicion.java" TargetMode="External"/><Relationship Id="rId99" Type="http://schemas.openxmlformats.org/officeDocument/2006/relationships/hyperlink" Target="Flor_Arte_Backend/src/main/java/com/florarte/backend/services/ReporteService.java" TargetMode="External"/><Relationship Id="rId26" Type="http://schemas.openxmlformats.org/officeDocument/2006/relationships/hyperlink" Target="Flor_Arte_Backend/src/main/java/com/florarte/backend/services/UserService.java" TargetMode="External"/><Relationship Id="rId77" Type="http://schemas.openxmlformats.org/officeDocument/2006/relationships/hyperlink" Target="Flor_Arte_Fronted/src/components/gestion/EstadoPedido.tsx" TargetMode="External"/><Relationship Id="rId44" Type="http://schemas.openxmlformats.org/officeDocument/2006/relationships/hyperlink" Target="Flor_Arte_Fronted/src/components/gestion/Listado.tsx" TargetMode="External"/><Relationship Id="rId32" Type="http://schemas.openxmlformats.org/officeDocument/2006/relationships/hyperlink" Target="Flor_Arte_Fronted/src/components/login/CodigoCorreo.tsx" TargetMode="External"/><Relationship Id="rId29" Type="http://schemas.openxmlformats.org/officeDocument/2006/relationships/hyperlink" Target="Flor_Arte_Fronted/src/components/login/LoginForm.tsx" TargetMode="External"/><Relationship Id="rId103" Type="http://schemas.openxmlformats.org/officeDocument/2006/relationships/hyperlink" Target="Flor_Arte_Fronted/src/components/login/SeguridadCorreo.tsx" TargetMode="External"/><Relationship Id="rId40" Type="http://schemas.openxmlformats.org/officeDocument/2006/relationships/hyperlink" Target="Flor_Arte_Fronted/src/components/shared/ActividadInicio.tsx" TargetMode="External"/><Relationship Id="rId39" Type="http://schemas.openxmlformats.org/officeDocument/2006/relationships/hyperlink" Target="Flor_Arte_Fronted/src/components/shared/PanelLayout.tsx" TargetMode="External"/><Relationship Id="rId97" Type="http://schemas.openxmlformats.org/officeDocument/2006/relationships/hyperlink" Target="Flor_Arte_Fronted/src/components/shared/PeriodoReportes.tsx" TargetMode="External"/><Relationship Id="rId45" Type="http://schemas.openxmlformats.org/officeDocument/2006/relationships/hyperlink" Target="Flor_Arte_Fronted/src/components/shared/PermisoEdicion.tsx" TargetMode="External"/><Relationship Id="rId46" Type="http://schemas.openxmlformats.org/officeDocument/2006/relationships/hyperlink" Target="Flor_Arte_Fronted/src/hooks/usePagina.ts" TargetMode="External"/><Relationship Id="rId41" Type="http://schemas.openxmlformats.org/officeDocument/2006/relationships/hyperlink" Target="Flor_Arte_Fronted/src/hooks/useResumenInicio.ts" TargetMode="External"/><Relationship Id="rId28" Type="http://schemas.openxmlformats.org/officeDocument/2006/relationships/hyperlink" Target="Flor_Arte_Fronted/src/pages/Landing.tsx" TargetMode="External"/><Relationship Id="rId106" Type="http://schemas.openxmlformats.org/officeDocument/2006/relationships/hyperlink" Target="Flor_Arte_Fronted/src/pages/NotFound.tsx" TargetMode="External"/><Relationship Id="rId102" Type="http://schemas.openxmlformats.org/officeDocument/2006/relationships/hyperlink" Target="Flor_Arte_Fronted/src/pages/admin/EditPerfil.tsx" TargetMode="External"/><Relationship Id="rId55" Type="http://schemas.openxmlformats.org/officeDocument/2006/relationships/hyperlink" Target="Flor_Arte_Fronted/src/pages/admin/user/CreateUser.tsx" TargetMode="External"/><Relationship Id="rId57" Type="http://schemas.openxmlformats.org/officeDocument/2006/relationships/hyperlink" Target="Flor_Arte_Fronted/src/pages/admin/user/IndexUser.tsx" TargetMode="External"/><Relationship Id="rId56" Type="http://schemas.openxmlformats.org/officeDocument/2006/relationships/hyperlink" Target="Flor_Arte_Fronted/src/pages/admin/user/UpdateUser.tsx" TargetMode="External"/><Relationship Id="rId35" Type="http://schemas.openxmlformats.org/officeDocument/2006/relationships/hyperlink" Target="Flor_Arte_Fronted/src/pages/auth/RecuperarContrasena.tsx" TargetMode="External"/><Relationship Id="rId36" Type="http://schemas.openxmlformats.org/officeDocument/2006/relationships/hyperlink" Target="Flor_Arte_Fronted/src/pages/auth/RestablecerContrasena.tsx" TargetMode="External"/><Relationship Id="rId80" Type="http://schemas.openxmlformats.org/officeDocument/2006/relationships/hyperlink" Target="Flor_Arte_Fronted/src/pages/shared/arreglos/Formulario.tsx" TargetMode="External"/><Relationship Id="rId82" Type="http://schemas.openxmlformats.org/officeDocument/2006/relationships/hyperlink" Target="Flor_Arte_Fronted/src/pages/shared/arreglos/Index.tsx" TargetMode="External"/><Relationship Id="rId81" Type="http://schemas.openxmlformats.org/officeDocument/2006/relationships/hyperlink" Target="Flor_Arte_Fronted/src/pages/shared/arreglos/PedidoFormulario.tsx" TargetMode="External"/><Relationship Id="rId87" Type="http://schemas.openxmlformats.org/officeDocument/2006/relationships/hyperlink" Target="Flor_Arte_Fronted/src/pages/shared/eventos/Detalle.tsx" TargetMode="External"/><Relationship Id="rId86" Type="http://schemas.openxmlformats.org/officeDocument/2006/relationships/hyperlink" Target="Flor_Arte_Fronted/src/pages/shared/eventos/Formulario.tsx" TargetMode="External"/><Relationship Id="rId85" Type="http://schemas.openxmlformats.org/officeDocument/2006/relationships/hyperlink" Target="Flor_Arte_Fronted/src/pages/shared/eventos/Index.tsx" TargetMode="External"/><Relationship Id="rId63" Type="http://schemas.openxmlformats.org/officeDocument/2006/relationships/hyperlink" Target="Flor_Arte_Fronted/src/pages/shared/flores/Color.tsx" TargetMode="External"/><Relationship Id="rId60" Type="http://schemas.openxmlformats.org/officeDocument/2006/relationships/hyperlink" Target="Flor_Arte_Fronted/src/pages/shared/flores/Create.tsx" TargetMode="External"/><Relationship Id="rId62" Type="http://schemas.openxmlformats.org/officeDocument/2006/relationships/hyperlink" Target="Flor_Arte_Fronted/src/pages/shared/flores/Tipo.tsx" TargetMode="External"/><Relationship Id="rId61" Type="http://schemas.openxmlformats.org/officeDocument/2006/relationships/hyperlink" Target="Flor_Arte_Fronted/src/pages/shared/flores/Update.tsx" TargetMode="External"/><Relationship Id="rId66" Type="http://schemas.openxmlformats.org/officeDocument/2006/relationships/hyperlink" Target="Flor_Arte_Fronted/src/pages/shared/inventario/Create.tsx" TargetMode="External"/><Relationship Id="rId72" Type="http://schemas.openxmlformats.org/officeDocument/2006/relationships/hyperlink" Target="Flor_Arte_Fronted/src/pages/shared/inventario/EditarMerma.tsx" TargetMode="External"/><Relationship Id="rId71" Type="http://schemas.openxmlformats.org/officeDocument/2006/relationships/hyperlink" Target="Flor_Arte_Fronted/src/pages/shared/inventario/Merma.tsx" TargetMode="External"/><Relationship Id="rId67" Type="http://schemas.openxmlformats.org/officeDocument/2006/relationships/hyperlink" Target="Flor_Arte_Fronted/src/pages/shared/inventario/Update.tsx" TargetMode="External"/><Relationship Id="rId75" Type="http://schemas.openxmlformats.org/officeDocument/2006/relationships/hyperlink" Target="Flor_Arte_Fronted/src/pages/shared/pedidos/Create.tsx" TargetMode="External"/><Relationship Id="rId76" Type="http://schemas.openxmlformats.org/officeDocument/2006/relationships/hyperlink" Target="Flor_Arte_Fronted/src/pages/shared/pedidos/Update.tsx" TargetMode="External"/><Relationship Id="rId101" Type="http://schemas.openxmlformats.org/officeDocument/2006/relationships/hyperlink" Target="Flor_Arte_Fronted/src/pages/shared/perfil/Perfil.tsx" TargetMode="External"/><Relationship Id="rId50" Type="http://schemas.openxmlformats.org/officeDocument/2006/relationships/hyperlink" Target="Flor_Arte_Fronted/src/pages/shared/personas/Formulario.tsx" TargetMode="External"/><Relationship Id="rId93" Type="http://schemas.openxmlformats.org/officeDocument/2006/relationships/hyperlink" Target="Flor_Arte_Fronted/src/pages/shared/recibos/CorreoRecibo.tsx" TargetMode="External"/><Relationship Id="rId92" Type="http://schemas.openxmlformats.org/officeDocument/2006/relationships/hyperlink" Target="Flor_Arte_Fronted/src/pages/shared/recibos/Documento.tsx" TargetMode="External"/><Relationship Id="rId91" Type="http://schemas.openxmlformats.org/officeDocument/2006/relationships/hyperlink" Target="Flor_Arte_Fronted/src/pages/shared/recibos/Emitir.tsx" TargetMode="External"/><Relationship Id="rId90" Type="http://schemas.openxmlformats.org/officeDocument/2006/relationships/hyperlink" Target="Flor_Arte_Fronted/src/pages/shared/recibos/Index.tsx" TargetMode="External"/><Relationship Id="rId96" Type="http://schemas.openxmlformats.org/officeDocument/2006/relationships/hyperlink" Target="Flor_Arte_Fronted/src/pages/shared/reportes/Index.tsx" TargetMode="External"/><Relationship Id="rId23" Type="http://schemas.openxmlformats.org/officeDocument/2006/relationships/hyperlink" Target="Flor_Arte_Fronted/src/routes/AdminRoutes.tsx" TargetMode="External"/><Relationship Id="rId22" Type="http://schemas.openxmlformats.org/officeDocument/2006/relationships/hyperlink" Target="Flor_Arte_Fronted/src/routes/AppRoutes.tsx" TargetMode="External"/><Relationship Id="rId24" Type="http://schemas.openxmlformats.org/officeDocument/2006/relationships/hyperlink" Target="Flor_Arte_Fronted/src/routes/EmpleadoRoute.tsx" TargetMode="External"/><Relationship Id="rId98" Type="http://schemas.openxmlformats.org/officeDocument/2006/relationships/hyperlink" Target="Flor_Arte_Fronted/src/services/exportarDocumentos.ts" TargetMode="External"/><Relationship Id="rId105" Type="http://schemas.openxmlformats.org/officeDocument/2006/relationships/hyperlink" Target="Flor_Arte_Fronted/src/services/gestionService.ts" TargetMode="External"/><Relationship Id="rId30" Type="http://schemas.openxmlformats.org/officeDocument/2006/relationships/hyperlink" Target="Flor_Arte_Fronted/src/services/mensajesLogin.ts" TargetMode="External"/><Relationship Id="rId51" Type="http://schemas.openxmlformats.org/officeDocument/2006/relationships/hyperlink" Target="Flor_Arte_Fronted/src/utils/persona.ts" TargetMode="External"/><Relationship Id="rId47" Type="http://schemas.openxmlformats.org/officeDocument/2006/relationships/hyperlink" Target="Flor_Arte_Fronted/src/utils/regresoFormulario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FlorArte | Manual de Usuario</dc:title>
  <dc:creator/>
  <dc:language>es-GT</dc:language>
  <cp:keywords/>
  <dcterms:created xsi:type="dcterms:W3CDTF">2026-10-24T20:30:37Z</dcterms:created>
  <dcterms:modified xsi:type="dcterms:W3CDTF">2026-10-24T20:30:37Z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de octubre de 2026</vt:lpwstr>
  </property>
  <property fmtid="{D5CDD505-2E9C-101B-9397-08002B2CF9AE}" pid="3" name="subtitle">
    <vt:lpwstr>Guía funcional por roles: administrador y empleado</vt:lpwstr>
  </property>
</Properties>
</file>