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a1a1a"/>
          <w:sz w:val="51"/>
          <w:szCs w:val="51"/>
        </w:rPr>
      </w:pPr>
      <w:r w:rsidDel="00000000" w:rsidR="00000000" w:rsidRPr="00000000">
        <w:rPr>
          <w:color w:val="1a1a1a"/>
          <w:sz w:val="51"/>
          <w:szCs w:val="51"/>
          <w:rtl w:val="0"/>
        </w:rPr>
        <w:t xml:space="preserve">Carnaval ou cultura</w:t>
      </w:r>
    </w:p>
    <w:p w:rsidR="00000000" w:rsidDel="00000000" w:rsidP="00000000" w:rsidRDefault="00000000" w:rsidRPr="00000000" w14:paraId="00000002">
      <w:pPr>
        <w:rPr>
          <w:color w:val="1a1a1a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160" w:line="373.33333333333337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 carnaval chegou ao Brasil no período colonial assim sendo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os escravos pintava os rostos e saiam nas ruas. Tradicionalmente aos católicos é o marco do início da Quaresma 40 dias segue até a sexta-feira santa dois Dias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antes da Páscoa.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160" w:line="373.33333333333337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Em primeira análise, o governador Federal </w:t>
      </w:r>
      <w:r w:rsidDel="00000000" w:rsidR="00000000" w:rsidRPr="00000000">
        <w:rPr>
          <w:sz w:val="27"/>
          <w:szCs w:val="27"/>
          <w:rtl w:val="0"/>
        </w:rPr>
        <w:t xml:space="preserve">libera um valor a cada estado ao incentivo à cultura, empresas 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privadas destinam partes dos impostos e aplica em eventos da festa.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160" w:line="373.33333333333337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Em segunda análise </w:t>
      </w:r>
      <w:r w:rsidDel="00000000" w:rsidR="00000000" w:rsidRPr="00000000">
        <w:rPr>
          <w:sz w:val="27"/>
          <w:szCs w:val="27"/>
          <w:rtl w:val="0"/>
        </w:rPr>
        <w:t xml:space="preserve">a brincadeira que encanta diversos turistas de toda </w:t>
      </w:r>
      <w:r w:rsidDel="00000000" w:rsidR="00000000" w:rsidRPr="00000000">
        <w:rPr>
          <w:sz w:val="27"/>
          <w:szCs w:val="27"/>
          <w:rtl w:val="0"/>
        </w:rPr>
        <w:t xml:space="preserve">a </w:t>
      </w:r>
      <w:r w:rsidDel="00000000" w:rsidR="00000000" w:rsidRPr="00000000">
        <w:rPr>
          <w:sz w:val="27"/>
          <w:szCs w:val="27"/>
          <w:rtl w:val="0"/>
        </w:rPr>
        <w:t xml:space="preserve">nação atrai, também a grandes </w:t>
      </w:r>
      <w:r w:rsidDel="00000000" w:rsidR="00000000" w:rsidRPr="00000000">
        <w:rPr>
          <w:sz w:val="27"/>
          <w:szCs w:val="27"/>
          <w:rtl w:val="0"/>
        </w:rPr>
        <w:t xml:space="preserve">riscos de vícios e desidratação aos cidadãos no desfile promovendo postos de ambulâncias e policiamento devida a negligencia humana ocasiona mortes acidentais.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160" w:line="373.33333333333337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Por fim, em 2020, a escola de samba de São Clemente no figurino teve o enredo o Presidente da República, embora o carnavalesco pode-se ser usado para manifestar insatisfações sociais.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160" w:line="373.33333333333337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Então, o MINSTÉRIO DA EDUCAÇÃO deve repensar, e assim veria que vale mais gastar o dinheiro da festa carnavalesca com criação de mais escolas com qualidade, mais hospitais públicos, investir em saneamento básico e por fim veria que o carnal de fato não é o símbolo da nacionalidade brasileira do século XXI.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