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FastTree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Gradient Boosted Decision Trees — spiegazione pratica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Calato nel contesto di PlatformAI — senza formule, con esempi reali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  L'Albero Decisionale — il mattone base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FastTree è costruito su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alberi decisionali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Prima di capire FastTree devi capire cos'è un singolo albero.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albero decisionale è una serie di domande Sì/No sui dati. Ad ogni domanda il dato segue un ramo, fino ad arrivare a una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foglia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il valore finale della previsione.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ANALOGIA: Il tecnico esperto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C55A11" w:sz="8"/>
              <w:bottom w:val="single" w:color="C55A11" w:sz="8"/>
              <w:right w:val="single" w:color="C55A11" w:sz="8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Immagina un tecnico con 10 anni di esperienza che guarda un ciclo produttivo. Fa domande in sequenza: 'La temperatura supera 82 gradi? No? Allora il ciclo time è oltre 15 secondi? Sì? Allora la produzione sarà intorno a 118 pezzi.' Non usa formule — usa soglie basate sull'esperienza. L'albero decisionale fa esattamente questo, ma le soglie le trova automaticamente dai dati.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Ecco come appare un albero decisionale applicato ai tuoi dati di produzione: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c>
                <w:tcPr>
                  <w:tcW w:type="dxa" w:w="5000"/>
                  <w:tcBorders>
                    <w:top w:val="single" w:color="2E75B6" w:sz="8"/>
                    <w:left w:val="single" w:color="2E75B6" w:sz="8"/>
                    <w:bottom w:val="single" w:color="2E75B6" w:sz="8"/>
                    <w:right w:val="single" w:color="2E75B6" w:sz="8"/>
                  </w:tcBorders>
                  <w:shd w:fill="DDEEF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9"/>
                      <w:szCs w:val="19"/>
                    </w:rPr>
                    <w:t xml:space="preserve">NODO RADICE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2"/>
                      <w:szCs w:val="22"/>
                    </w:rPr>
                    <w:t xml:space="preserve">Temperatura &gt; 82°C 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 ←─────────────────────→  SÌ</w:t>
            </w:r>
          </w:p>
          <w:tbl>
            <w:tblPr>
              <w:tblW w:type="dxa" w:w="9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600"/>
              <w:gridCol w:w="4200"/>
            </w:tblGrid>
            <w:tr>
              <w:tc>
                <w:tcPr>
                  <w:tcW w:type="dxa" w:w="4200"/>
                  <w:tcBorders>
                    <w:top w:val="single" w:color="005E73" w:sz="6"/>
                    <w:left w:val="single" w:color="005E73" w:sz="6"/>
                    <w:bottom w:val="single" w:color="005E73" w:sz="6"/>
                    <w:right w:val="single" w:color="005E73" w:sz="6"/>
                  </w:tcBorders>
                  <w:shd w:fill="D9F0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E73"/>
                      <w:sz w:val="18"/>
                      <w:szCs w:val="18"/>
                    </w:rPr>
                    <w:t xml:space="preserve">RAMO SINISTRA (Temp ≤ 82°C)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1"/>
                      <w:szCs w:val="21"/>
                    </w:rPr>
                    <w:t xml:space="preserve">CycleTime &gt; 15 sec ?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200"/>
                  <w:tcBorders>
                    <w:top w:val="single" w:color="C55A11" w:sz="6"/>
                    <w:left w:val="single" w:color="C55A11" w:sz="6"/>
                    <w:bottom w:val="single" w:color="C55A11" w:sz="6"/>
                    <w:right w:val="single" w:color="C55A11" w:sz="6"/>
                  </w:tcBorders>
                  <w:shd w:fill="FCE4D6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18"/>
                      <w:szCs w:val="18"/>
                    </w:rPr>
                    <w:t xml:space="preserve">RAMO DESTRA (Temp &gt; 82°C)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21"/>
                      <w:szCs w:val="21"/>
                    </w:rPr>
                    <w:t xml:space="preserve">ScrapRate &gt; 5% 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SÌ ↙   ↘ NO                    SÌ ↙   ↘ NO</w:t>
            </w:r>
          </w:p>
          <w:tbl>
            <w:tblPr>
              <w:tblW w:type="dxa" w:w="9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300"/>
              <w:gridCol w:w="2100"/>
              <w:gridCol w:w="300"/>
              <w:gridCol w:w="2100"/>
              <w:gridCol w:w="300"/>
              <w:gridCol w:w="1800"/>
            </w:tblGrid>
            <w:tr>
              <w:tc>
                <w:tcPr>
                  <w:tcW w:type="dxa" w:w="2100"/>
                  <w:tcBorders>
                    <w:top w:val="single" w:color="375623" w:sz="6"/>
                    <w:left w:val="single" w:color="375623" w:sz="6"/>
                    <w:bottom w:val="single" w:color="375623" w:sz="6"/>
                    <w:right w:val="single" w:color="375623" w:sz="6"/>
                  </w:tcBorders>
                  <w:shd w:fill="E2EF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FOGLIA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17"/>
                      <w:szCs w:val="17"/>
                    </w:rPr>
                    <w:t xml:space="preserve">Temp OK + lento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0"/>
                      <w:szCs w:val="20"/>
                    </w:rPr>
                    <w:t xml:space="preserve">→ 118 pezzi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100"/>
                  <w:tcBorders>
                    <w:top w:val="single" w:color="375623" w:sz="6"/>
                    <w:left w:val="single" w:color="375623" w:sz="6"/>
                    <w:bottom w:val="single" w:color="375623" w:sz="6"/>
                    <w:right w:val="single" w:color="375623" w:sz="6"/>
                  </w:tcBorders>
                  <w:shd w:fill="E2EF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17"/>
                      <w:szCs w:val="17"/>
                    </w:rPr>
                    <w:t xml:space="preserve">FOGLIA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17"/>
                      <w:szCs w:val="17"/>
                    </w:rPr>
                    <w:t xml:space="preserve">Temp OK + veloce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5623"/>
                      <w:sz w:val="20"/>
                      <w:szCs w:val="20"/>
                    </w:rPr>
                    <w:t xml:space="preserve">→ 145 pezzi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1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shd w:fill="FFE7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7"/>
                      <w:szCs w:val="17"/>
                    </w:rPr>
                    <w:t xml:space="preserve">FOGLIA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17"/>
                      <w:szCs w:val="17"/>
                    </w:rPr>
                    <w:t xml:space="preserve">Temp alta + scarti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20"/>
                      <w:szCs w:val="20"/>
                    </w:rPr>
                    <w:t xml:space="preserve">→ 89 pezzi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800"/>
                  <w:tcBorders>
                    <w:top w:val="single" w:color="C55A11" w:sz="6"/>
                    <w:left w:val="single" w:color="C55A11" w:sz="6"/>
                    <w:bottom w:val="single" w:color="C55A11" w:sz="6"/>
                    <w:right w:val="single" w:color="C55A11" w:sz="6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17"/>
                      <w:szCs w:val="17"/>
                    </w:rPr>
                    <w:t xml:space="preserve">FOGLIA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95959"/>
                      <w:sz w:val="17"/>
                      <w:szCs w:val="17"/>
                    </w:rPr>
                    <w:t xml:space="preserve">Temp alta + ok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0"/>
                      <w:szCs w:val="20"/>
                    </w:rPr>
                    <w:t xml:space="preserve">→ 127 pezzi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Ogni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nodo interno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(rettangolo blu/verde/arancione) fa una domanda su una feature. Ogni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foglia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(rettangolo terminale) contiene la previsione media di tutti i cicli produttivi che sono finiti in quel ramo durante il training.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DEE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Cosa impara l'albero: durante il training, l'algoritmo prova tutte le possibili soglie su tutte le feature (es. Temperatura &gt; 70, &gt; 71, &gt; 72... &gt; 90) e sceglie quella che divide meglio i dati — cioè quella che riduce di più l'errore. Questo avviene ricorsivamente per ogni nodo.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  Il Limite — perché un solo albero non basta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singolo albero ha un problema fondamentale: devi scegliere tra due mali.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"/>
        <w:gridCol w:w="4400"/>
      </w:tblGrid>
      <w:tr>
        <w:tc>
          <w:tcPr>
            <w:tcW w:type="dxa" w:w="440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E7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Albero PROFONDO (molte foglie)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Capisce bene il training set — riesce a separare ogni ciclo produttivo in modo molto preciso. Ma ha memorizzato i dati invece di capire il pattern generale.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→ OVERFITTING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Albero POCO PROFONDO (poche foglie)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 domande troppo semplici — non riesce a catturare le relazioni complesse tra temperatura, cicli precedenti e turno di lavoro.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→ UNDERFITTING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soluzione di FastTree: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non usare un albero solo, ma combinare tanti alberi piccoli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ognuno corregge gli errori del precedente.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  Il Gradient Boosting — l'intelligenza di FastTree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Gradient Boosting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è la tecnica che trasforma tanti alberi deboli in un modello potente. L'idea è semplice: ogni nuovo albero non impara i dati originali, ma impara a correggere gli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errori residui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del modello precedente.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0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ANALOGIA: La squadra di revisori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C55A11" w:sz="8"/>
              <w:bottom w:val="single" w:color="C55A11" w:sz="8"/>
              <w:right w:val="single" w:color="C55A11" w:sz="8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Il primo tecnico (Albero 1) stima la produzione. Il suo collega (Albero 2) non ripete il lavoro da capo — guarda solo dove il primo ha sbagliato e corregge quelle stime. Il terzo guarda dove i primi due hanno ancora sbagliato, e così via. Alla fine la previsione finale è la somma di tutti i contributi. Ogni revisore è specializzato negli errori degli altri.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Ecco come evolve il modello ciclo dopo ciclo nel tuo sistema, mentre aggiungi alberi:</w:t>
      </w:r>
    </w:p>
    <w:p>
      <w:pPr>
        <w:spacing w:after="80" w:before="80"/>
      </w:pPr>
      <w:r>
        <w:t xml:space="preserve"/>
      </w:r>
    </w:p>
    <w:tbl>
      <w:tblPr>
        <w:tblW w:type="dxa" w:w="9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500"/>
        <w:gridCol w:w="15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Albero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impara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Train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Test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Impara la relazione base: temperatura alta → meno pezzi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28.4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31.2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Solo questo → underfitting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Corregge i casi dove CycleTime lungo portava a sottostima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22.1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25.8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Già meglio del singolo albero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Corregge i casi con ScrapRate alto nel turno notturno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18.6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22.4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Impara le interazioni tra feature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E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Corregge gli errori residui su pattern di fine settimana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11.3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14.7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La curva si appiattisce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Aggiusta micro-pattern sulle rolling window degli ultimi 3 cicli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9.8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Attenzione: i gap train/test crescono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Correzioni molto fini — rischio overfitting se NumberOfLeaves è alto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8.9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Modello finale — somma di tutti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030A0" w:sz="10"/>
              <w:left w:val="single" w:color="7030A0" w:sz="10"/>
              <w:bottom w:val="single" w:color="7030A0" w:sz="10"/>
              <w:right w:val="single" w:color="7030A0" w:sz="10"/>
            </w:tcBorders>
            <w:shd w:fill="EDE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7030A0"/>
                <w:sz w:val="21"/>
                <w:szCs w:val="21"/>
              </w:rPr>
              <w:t xml:space="preserve">Il Gradiente: il termine 'gradient' in Gradient Boosting viene dal fatto che ogni nuovo albero impara a predire il gradiente della loss function — cioè la direzione in cui l'errore cresce di più. È lo stesso concetto di gradiente che hai visto nel Cap. 3 del PDF, applicato agli alberi invece che ai pesi di una rete neurale.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  I Parametri — le leve del tuo TrainingService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Nel tuo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IncrementalTrainingConfig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hai 4 parametri che controllano il comportamento di FastTree. Capire il loro effetto ti permette di diagnosticare i problemi del modello senza indovinare: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16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tipico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Consiglio pratico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NumberOfTrees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 alberi in sequenza. Più alberi = modello più potente ma più lento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Overfitting se troppo alto + pochi dati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Inizia con 100. Aumenta se RMSE è ancora alto.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NumberOfLeaves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Quante 'foglie' ha ogni albero. Foglie = caselle terminali con la previsione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Overfitting: l'albero memorizza casi specifici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Tieni basso (10-30) se hai pochi dati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MinimumExampleCountPerLeaf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Ogni foglia deve avere almeno N cicli produttivi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Overfitting se troppo basso (es. 1-2)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Aumentalo come prima mossa anti-overfitting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LearningRate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Quanto ogni albero corregge il precedente. Come η nel gradiente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Troppo alto: rimbalza. Troppo basso: serve più alberi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0.05-0.1 con 100+ alberi è stabile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55A11" w:sz="10"/>
              <w:left w:val="single" w:color="C55A11" w:sz="10"/>
              <w:bottom w:val="single" w:color="C55A11" w:sz="10"/>
              <w:right w:val="single" w:color="C55A11" w:sz="10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Regola pratica: se il modello va in overfitting (R²_train &gt;&gt; R²_test), la prima mossa è aumentare MinimumExampleCountPerLeaf, non ridurre NumberOfTrees. Se invece va in underfitting (R² basso su entrambi), aumenta NumberOfTrees o riduci LearningRate.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  Come Funziona la Previsione — passo per passo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Una volta addestrato, quando arriva un nuovo ciclo produttivo, FastTree fa la previsione così: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0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parziale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E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Il ciclo in ingresso ha: Temp=84°C, CycleTime=11s, ScrapRate=2%, Turno=Mattina, AvgLast3=141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Albero 1: Temp&gt;82? SÌ → ScrapRate&gt;5%? NO → foglia: 127 pezzi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Albero 1 → 127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Albero 2: corregge l'errore residuo dell'albero 1. CycleTime&lt;12? SÌ → +8.3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127 + 8.3 = 135.3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Albero 3-100: ognuno aggiunge la sua piccola correzione...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+ 6.7 accumulati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Somma finale di tutti e 100 gli alberi: 127 + 8.3 + 6.7 = 142 pezzi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default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Questo accade nella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Predict()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del tuo TrainingService — in millisecondi, per ogni ciclo in arrivo. Il modello caricato da Blob Storage contiene già tutti e 100 gli alberi con le loro soglie e le loro foglie.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  Segnali di Overfitting e Come Correggerli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modo più diretto per diagnosticare il tuo modello è confrontare le metriche su TrainSet e TestSet nei log. Ecco cosa cercare: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Segnale di Overfitting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R²_train = 0.97, R²_test = 0.61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NumberOfLeaves alto: ogni foglia copre troppo pochi cicli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Riduci NumberOfLeaves a 10-15, aumenta MinimumExampleCountPerLeaf a 20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scende con più alberi sul train ma sale sul 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NumberOfTrees troppo alto per la quantità di dati disponibili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Fermati a 50-80 alberi, riduci LearningRate a 0.05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Metriche ottime in estate, pessime in inverno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Il modello ha memorizzato pattern stagionali invece di generalizzare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Più dati storici, almeno 2 cicli stagionali completi nel TrainSet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cambia molto tra un training e il successivo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 troppo piccolo: lo split 80/20 casuale dà campioni diversi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Aumenta MinDataPoints in IncrementalTrainingConfig, raccogli più dati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5E73" w:sz="10"/>
              <w:left w:val="single" w:color="005E73" w:sz="10"/>
              <w:bottom w:val="single" w:color="005E73" w:sz="10"/>
              <w:right w:val="single" w:color="005E73" w:sz="10"/>
            </w:tcBorders>
            <w:shd w:fill="D9F0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05E73"/>
                <w:sz w:val="21"/>
                <w:szCs w:val="21"/>
              </w:rPr>
              <w:t xml:space="preserve">Nel tuo TrainingService i log mostrano sempre R², RMSE e MAE. Aggiungi presto il calcolo delle stesse metriche anche sul TrainSet — il confronto train vs test è il segnale di allarme più utile che puoi avere.</w:t>
            </w:r>
          </w:p>
        </w:tc>
      </w:tr>
    </w:tbl>
    <w:p>
      <w:pPr>
        <w:spacing w:after="16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  Prossimi Passi — quando avrai dati reali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 che capisci FastTree dall'interno, ecco le evoluzioni naturali del tuo sistema, nell'ordine in cui hanno senso:</w:t>
      </w:r>
    </w:p>
    <w:p>
      <w:pPr>
        <w:spacing w:after="80" w:before="80"/>
      </w:pPr>
      <w:r>
        <w:t xml:space="preserve"/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Evoluzione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e quando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E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E73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FastTree sa dirti quali feature hanno influito di più sulla previsione. Con _mlContext.Model.GetFeatureImportance() scopri se Temperature è davvero la feature più importante o se la stai sovrastimando.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Grid Search automatica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Invece di scegliere NumberOfTrees a mano, lasci che il sistema provi 20 combinazioni diverse e scelga quella con RMSE migliore sul validation set. Questo è il model selection vero.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Invece di un singolo split 80/20, usi 5 split diversi e fai la media. Rende le metriche molto più stabili, soprattutto con dataset piccoli.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LightGBM al posto di FastTree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Quando avrai molti dati (&gt;10.000 cicli), LightGBM è più veloce di FastTree su dataset grandi con le stesse performance. È disponibile in ML.NET.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2026-04-20T12:31:36.897Z</dcterms:created>
  <dcterms:modified xsi:type="dcterms:W3CDTF">2026-04-20T12:31:36.897Z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