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7C9" w:rsidRDefault="000917C9" w:rsidP="000917C9">
      <w:pPr>
        <w:pStyle w:val="Ttulo2"/>
      </w:pPr>
      <w:r>
        <w:t>PRACTICA # 7</w:t>
      </w:r>
    </w:p>
    <w:p w:rsidR="000917C9" w:rsidRDefault="000917C9" w:rsidP="000917C9">
      <w:pPr>
        <w:pStyle w:val="Ttulo3"/>
      </w:pPr>
      <w:r>
        <w:t xml:space="preserve">TEMA: </w:t>
      </w:r>
      <w:r>
        <w:tab/>
      </w:r>
      <w:r>
        <w:tab/>
      </w:r>
      <w:r>
        <w:tab/>
      </w:r>
      <w:r>
        <w:tab/>
      </w:r>
    </w:p>
    <w:p w:rsidR="000917C9" w:rsidRPr="00573A76" w:rsidRDefault="000917C9" w:rsidP="000917C9">
      <w:pPr>
        <w:pStyle w:val="Ttulo3"/>
        <w:numPr>
          <w:ilvl w:val="0"/>
          <w:numId w:val="0"/>
        </w:numPr>
        <w:ind w:left="360" w:hanging="360"/>
        <w:jc w:val="center"/>
        <w:rPr>
          <w:rFonts w:asciiTheme="minorHAnsi" w:hAnsiTheme="minorHAnsi"/>
          <w:b w:val="0"/>
          <w:sz w:val="28"/>
          <w:szCs w:val="28"/>
          <w:u w:val="single"/>
        </w:rPr>
      </w:pPr>
      <w:r>
        <w:rPr>
          <w:rFonts w:asciiTheme="minorHAnsi" w:hAnsiTheme="minorHAnsi"/>
          <w:b w:val="0"/>
          <w:sz w:val="28"/>
          <w:szCs w:val="28"/>
          <w:u w:val="single"/>
        </w:rPr>
        <w:t>Inverter</w:t>
      </w:r>
    </w:p>
    <w:p w:rsidR="000917C9" w:rsidRDefault="000917C9" w:rsidP="000917C9">
      <w:pPr>
        <w:pStyle w:val="Ttulo3"/>
      </w:pPr>
      <w:r>
        <w:t>OBJETIVOS:</w:t>
      </w:r>
    </w:p>
    <w:p w:rsidR="000917C9" w:rsidRPr="00B46C57" w:rsidRDefault="000917C9" w:rsidP="000917C9">
      <w:pPr>
        <w:pStyle w:val="Ttulo4"/>
        <w:rPr>
          <w:b/>
        </w:rPr>
      </w:pPr>
      <w:r w:rsidRPr="00B46C57">
        <w:t>Diseñar, calcular y comprobar el funcionamiento de un inverter  de continua a alterna (120 eficaz, 60hz)</w:t>
      </w:r>
      <w:r>
        <w:t>.</w:t>
      </w:r>
    </w:p>
    <w:p w:rsidR="000917C9" w:rsidRDefault="000917C9" w:rsidP="000917C9">
      <w:pPr>
        <w:pStyle w:val="Ttulo3"/>
      </w:pPr>
      <w:r>
        <w:t>MARCO TEÓRICO:</w:t>
      </w:r>
    </w:p>
    <w:p w:rsidR="000917C9" w:rsidRPr="00E90108" w:rsidRDefault="000917C9" w:rsidP="000917C9"/>
    <w:p w:rsidR="000917C9" w:rsidRPr="00455CD4" w:rsidRDefault="000917C9" w:rsidP="000917C9">
      <w:pPr>
        <w:rPr>
          <w:b/>
        </w:rPr>
      </w:pPr>
      <w:r w:rsidRPr="00455CD4">
        <w:rPr>
          <w:b/>
        </w:rPr>
        <w:t>Inversores de tensión DC/AC</w:t>
      </w:r>
    </w:p>
    <w:p w:rsidR="000917C9" w:rsidRPr="00455CD4" w:rsidRDefault="000917C9" w:rsidP="000917C9">
      <w:r w:rsidRPr="00455CD4">
        <w:t xml:space="preserve">Convertidor de tensión Continua en Alterna, CC/CA. Diseño de Grado Industrial de amplia gama de potencias. Genera Tensión Alterna </w:t>
      </w:r>
      <w:proofErr w:type="spellStart"/>
      <w:r w:rsidRPr="00455CD4">
        <w:t>Senoidal</w:t>
      </w:r>
      <w:proofErr w:type="spellEnd"/>
      <w:r w:rsidRPr="00455CD4">
        <w:t xml:space="preserve"> Monofásica o Trifásica, regulada, del valor requerido, a partir de una fuente de Tensión Continua (banco de baterías o rectificador).  La energía de la línea de CC, ingresa al Inversor pasando por un filtrado de alisamiento de corriente y otro de radiofrecuencias.  Luego una robusta unidad de potencia de tecnología IGBT o </w:t>
      </w:r>
      <w:proofErr w:type="spellStart"/>
      <w:r w:rsidRPr="00455CD4">
        <w:t>Fet</w:t>
      </w:r>
      <w:proofErr w:type="spellEnd"/>
      <w:r w:rsidRPr="00455CD4">
        <w:t xml:space="preserve">, la convierte CC en CA </w:t>
      </w:r>
      <w:proofErr w:type="spellStart"/>
      <w:r w:rsidRPr="00455CD4">
        <w:t>senoidal</w:t>
      </w:r>
      <w:proofErr w:type="spellEnd"/>
      <w:r w:rsidRPr="00455CD4">
        <w:t xml:space="preserve"> mediante la técnica de PWM (modulación por ancho de pulso), de alta frecuencia.</w:t>
      </w:r>
    </w:p>
    <w:p w:rsidR="000917C9" w:rsidRPr="00455CD4" w:rsidRDefault="000917C9" w:rsidP="000917C9">
      <w:r w:rsidRPr="00455CD4">
        <w:t>Finalmente un transformador provee aislación galvánica y adapta el nivel de la tensión de salida. Un filtro L-C rescata la frecuencia fundamental, 50Hz. Las diferentes etapas están protegidas electrónicamente y por fusibles.</w:t>
      </w:r>
    </w:p>
    <w:p w:rsidR="000917C9" w:rsidRPr="00455CD4" w:rsidRDefault="000917C9" w:rsidP="000917C9">
      <w:r w:rsidRPr="00455CD4">
        <w:t>La ventilación de la unidad es natural o forzada según requerimiento.</w:t>
      </w:r>
      <w:r w:rsidRPr="00455CD4">
        <w:br/>
        <w:t xml:space="preserve">Existen modelos según potencia montados en Rack o gabinete tipo </w:t>
      </w:r>
      <w:proofErr w:type="spellStart"/>
      <w:r w:rsidRPr="00455CD4">
        <w:t>Tower</w:t>
      </w:r>
      <w:proofErr w:type="spellEnd"/>
      <w:r w:rsidRPr="00455CD4">
        <w:t xml:space="preserve">.  Tiene la posibilidad de ser conectado a dos fuentes de alimentación de CC, no aisladas, con polo común y con idéntica </w:t>
      </w:r>
      <w:proofErr w:type="spellStart"/>
      <w:r w:rsidRPr="00455CD4">
        <w:t>referenciación</w:t>
      </w:r>
      <w:proofErr w:type="spellEnd"/>
      <w:r w:rsidRPr="00455CD4">
        <w:t xml:space="preserve"> a tierra. De esta forma se obtiene un sistema de alimentación redundante, es decir que puede continuar el servicio de CA, con una de las alimentaciones de CC dentro de rango y la otra en fallo. Hay modelos que pueden ser conectados en “Paralelo con Reparto de Carga”. En esta configuración, un Inversor toma el mando de la distribución de corriente enviándole una señal de referencia a cada control. Se pueden agregar y desconectar inversores en caliente, sin interrumpir el servicio de salida de CA.</w:t>
      </w:r>
    </w:p>
    <w:p w:rsidR="000917C9" w:rsidRPr="00AB4E4F" w:rsidRDefault="000917C9" w:rsidP="000917C9">
      <w:pPr>
        <w:jc w:val="center"/>
      </w:pPr>
      <w:r>
        <w:rPr>
          <w:noProof/>
          <w:lang w:val="es-EC" w:eastAsia="es-EC"/>
        </w:rPr>
        <w:drawing>
          <wp:inline distT="0" distB="0" distL="0" distR="0">
            <wp:extent cx="3712210" cy="1665605"/>
            <wp:effectExtent l="19050" t="0" r="2540" b="0"/>
            <wp:docPr id="6" name="Imagen 1" descr="http://www.deep-ing.com.ar/imagenes/prod/inversores_serie_i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ep-ing.com.ar/imagenes/prod/inversores_serie_inv.gif"/>
                    <pic:cNvPicPr>
                      <a:picLocks noChangeAspect="1" noChangeArrowheads="1"/>
                    </pic:cNvPicPr>
                  </pic:nvPicPr>
                  <pic:blipFill>
                    <a:blip r:embed="rId7" cstate="print"/>
                    <a:srcRect/>
                    <a:stretch>
                      <a:fillRect/>
                    </a:stretch>
                  </pic:blipFill>
                  <pic:spPr bwMode="auto">
                    <a:xfrm>
                      <a:off x="0" y="0"/>
                      <a:ext cx="3712210" cy="1665605"/>
                    </a:xfrm>
                    <a:prstGeom prst="rect">
                      <a:avLst/>
                    </a:prstGeom>
                    <a:noFill/>
                    <a:ln w="9525">
                      <a:noFill/>
                      <a:miter lim="800000"/>
                      <a:headEnd/>
                      <a:tailEnd/>
                    </a:ln>
                  </pic:spPr>
                </pic:pic>
              </a:graphicData>
            </a:graphic>
          </wp:inline>
        </w:drawing>
      </w:r>
    </w:p>
    <w:p w:rsidR="000917C9" w:rsidRPr="001E59F5" w:rsidRDefault="000917C9" w:rsidP="000917C9">
      <w:r w:rsidRPr="00CB65C9">
        <w:t xml:space="preserve">Dos eléctricas con un potente voltaje. Al margen de la última privatización de Endesa, lo cierto es que el mercado mantiene la tensión eléctrica con otras dos compañías como Iberdrola y Unión Fenosa. Los analistas de </w:t>
      </w:r>
      <w:proofErr w:type="spellStart"/>
      <w:r w:rsidRPr="00CB65C9">
        <w:t>Norbolsa</w:t>
      </w:r>
      <w:proofErr w:type="spellEnd"/>
      <w:r w:rsidRPr="00CB65C9">
        <w:t xml:space="preserve"> destacan en su informe calentito los buenos resultados de ambas sociedades en el primer trimestre del año. En concreto, el grupo Iberdrola ha ganado 34.539 millones de pesetas en sólo tres meses y mejora así en un 7,3% el resultado </w:t>
      </w:r>
      <w:r w:rsidRPr="00CB65C9">
        <w:lastRenderedPageBreak/>
        <w:t xml:space="preserve">obtenido en el mismo período de 1997. Pero es que, además, como destacan los expertos de </w:t>
      </w:r>
      <w:proofErr w:type="spellStart"/>
      <w:r w:rsidRPr="00CB65C9">
        <w:t>Norbolsa</w:t>
      </w:r>
      <w:proofErr w:type="spellEnd"/>
      <w:r w:rsidRPr="00CB65C9">
        <w:t>, la eléctrica ha incrementado su producción en un 4,7% durante ese tiempo, ha controlado sus gastos de personal y reducido su endeudamiento. Credenciales más que de sobra para que los</w:t>
      </w:r>
      <w:r>
        <w:t xml:space="preserve"> analistas de la sociedad de valores mencionada recomienden comprar acciones de Iberdrola.</w:t>
      </w:r>
    </w:p>
    <w:p w:rsidR="000917C9" w:rsidRDefault="000917C9" w:rsidP="000917C9">
      <w:r w:rsidRPr="001E59F5">
        <w:t xml:space="preserve">También Unión Fenosa ha mejorado su beneficio neto en el primer trimestre del año, al ganar 11.810 millones de pesetas. Pese al descenso de las tarifas eléctricas, la compañía ha conseguido mantener su beneficio de explotación. La producción ha crecido en el primer trimestre y se ha registrado un fuerte descenso de los gastos financieros gracias al recorte de los tipos de interés. Además, los analistas de </w:t>
      </w:r>
      <w:proofErr w:type="spellStart"/>
      <w:r w:rsidRPr="001E59F5">
        <w:t>Norbolsa</w:t>
      </w:r>
      <w:proofErr w:type="spellEnd"/>
      <w:r w:rsidRPr="001E59F5">
        <w:t xml:space="preserve"> pronostican un crecimiento sostenido del beneficio neto de Unión Fenosa durante los tres próximos años, tal y como puede apreciarse en el gráfico adjunto. Usted tiene la última palabra. </w:t>
      </w:r>
    </w:p>
    <w:p w:rsidR="000917C9" w:rsidRPr="00455CD4" w:rsidRDefault="000917C9" w:rsidP="000917C9">
      <w:pPr>
        <w:pStyle w:val="NormalWeb"/>
        <w:jc w:val="center"/>
        <w:rPr>
          <w:rFonts w:ascii="Arial" w:hAnsi="Arial" w:cs="Arial"/>
          <w:sz w:val="22"/>
          <w:szCs w:val="22"/>
        </w:rPr>
      </w:pPr>
      <w:r>
        <w:rPr>
          <w:rFonts w:ascii="Arial" w:hAnsi="Arial" w:cs="Arial"/>
          <w:noProof/>
          <w:sz w:val="22"/>
          <w:szCs w:val="22"/>
          <w:lang w:val="es-EC" w:eastAsia="es-EC"/>
        </w:rPr>
        <w:drawing>
          <wp:inline distT="0" distB="0" distL="0" distR="0">
            <wp:extent cx="3829050" cy="28860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829050" cy="2886075"/>
                    </a:xfrm>
                    <a:prstGeom prst="rect">
                      <a:avLst/>
                    </a:prstGeom>
                    <a:noFill/>
                    <a:ln w="9525">
                      <a:noFill/>
                      <a:miter lim="800000"/>
                      <a:headEnd/>
                      <a:tailEnd/>
                    </a:ln>
                  </pic:spPr>
                </pic:pic>
              </a:graphicData>
            </a:graphic>
          </wp:inline>
        </w:drawing>
      </w:r>
    </w:p>
    <w:p w:rsidR="000917C9" w:rsidRDefault="000917C9" w:rsidP="000917C9">
      <w:pPr>
        <w:pStyle w:val="Ttulo3"/>
      </w:pPr>
      <w:r>
        <w:t>LISTA DE MATERIALES:</w:t>
      </w:r>
    </w:p>
    <w:p w:rsidR="000917C9" w:rsidRPr="00763D34" w:rsidRDefault="000917C9" w:rsidP="000917C9">
      <w:pPr>
        <w:numPr>
          <w:ilvl w:val="0"/>
          <w:numId w:val="4"/>
        </w:numPr>
        <w:spacing w:after="0"/>
        <w:rPr>
          <w:rFonts w:ascii="Verdana" w:hAnsi="Verdana" w:cs="Arial"/>
          <w:sz w:val="20"/>
          <w:szCs w:val="20"/>
        </w:rPr>
      </w:pPr>
      <w:r w:rsidRPr="00763D34">
        <w:rPr>
          <w:rFonts w:ascii="Verdana" w:hAnsi="Verdana" w:cs="Arial"/>
          <w:sz w:val="20"/>
          <w:szCs w:val="20"/>
        </w:rPr>
        <w:t>Osciloscopio</w:t>
      </w:r>
    </w:p>
    <w:p w:rsidR="000917C9" w:rsidRPr="00763D34" w:rsidRDefault="000917C9" w:rsidP="000917C9">
      <w:pPr>
        <w:numPr>
          <w:ilvl w:val="0"/>
          <w:numId w:val="4"/>
        </w:numPr>
        <w:spacing w:after="0"/>
        <w:rPr>
          <w:rFonts w:ascii="Verdana" w:hAnsi="Verdana" w:cs="Arial"/>
          <w:sz w:val="20"/>
          <w:szCs w:val="20"/>
        </w:rPr>
      </w:pPr>
      <w:r w:rsidRPr="00763D34">
        <w:rPr>
          <w:rFonts w:ascii="Verdana" w:hAnsi="Verdana" w:cs="Arial"/>
          <w:sz w:val="20"/>
          <w:szCs w:val="20"/>
        </w:rPr>
        <w:t xml:space="preserve">3 sondas </w:t>
      </w:r>
    </w:p>
    <w:p w:rsidR="000917C9" w:rsidRPr="00763D34" w:rsidRDefault="000917C9" w:rsidP="000917C9">
      <w:pPr>
        <w:numPr>
          <w:ilvl w:val="0"/>
          <w:numId w:val="4"/>
        </w:numPr>
        <w:spacing w:after="0"/>
        <w:rPr>
          <w:rFonts w:ascii="Verdana" w:hAnsi="Verdana" w:cs="Arial"/>
          <w:sz w:val="20"/>
          <w:szCs w:val="20"/>
        </w:rPr>
      </w:pPr>
      <w:r w:rsidRPr="00763D34">
        <w:rPr>
          <w:rFonts w:ascii="Verdana" w:hAnsi="Verdana" w:cs="Arial"/>
          <w:sz w:val="20"/>
          <w:szCs w:val="20"/>
        </w:rPr>
        <w:t>2 transistor</w:t>
      </w:r>
      <w:r w:rsidR="00E908F7">
        <w:rPr>
          <w:rFonts w:ascii="Verdana" w:hAnsi="Verdana" w:cs="Arial"/>
          <w:sz w:val="20"/>
          <w:szCs w:val="20"/>
        </w:rPr>
        <w:t xml:space="preserve">es </w:t>
      </w:r>
      <w:r w:rsidRPr="00763D34">
        <w:rPr>
          <w:rFonts w:ascii="Verdana" w:hAnsi="Verdana" w:cs="Arial"/>
          <w:sz w:val="20"/>
          <w:szCs w:val="20"/>
        </w:rPr>
        <w:t>3904</w:t>
      </w:r>
    </w:p>
    <w:p w:rsidR="000917C9" w:rsidRPr="00763D34" w:rsidRDefault="000917C9" w:rsidP="000917C9">
      <w:pPr>
        <w:numPr>
          <w:ilvl w:val="0"/>
          <w:numId w:val="4"/>
        </w:numPr>
        <w:spacing w:after="0"/>
        <w:rPr>
          <w:rFonts w:ascii="Verdana" w:hAnsi="Verdana" w:cs="Arial"/>
          <w:sz w:val="20"/>
          <w:szCs w:val="20"/>
        </w:rPr>
      </w:pPr>
      <w:r w:rsidRPr="00763D34">
        <w:rPr>
          <w:rFonts w:ascii="Verdana" w:hAnsi="Verdana" w:cs="Arial"/>
          <w:sz w:val="20"/>
          <w:szCs w:val="20"/>
        </w:rPr>
        <w:t xml:space="preserve">2 transistor </w:t>
      </w:r>
      <w:proofErr w:type="spellStart"/>
      <w:r w:rsidRPr="00763D34">
        <w:rPr>
          <w:rFonts w:ascii="Verdana" w:hAnsi="Verdana" w:cs="Arial"/>
          <w:sz w:val="20"/>
          <w:szCs w:val="20"/>
        </w:rPr>
        <w:t>Tip</w:t>
      </w:r>
      <w:proofErr w:type="spellEnd"/>
      <w:r w:rsidRPr="00763D34">
        <w:rPr>
          <w:rFonts w:ascii="Verdana" w:hAnsi="Verdana" w:cs="Arial"/>
          <w:sz w:val="20"/>
          <w:szCs w:val="20"/>
        </w:rPr>
        <w:t xml:space="preserve"> 1</w:t>
      </w:r>
      <w:r w:rsidR="00E908F7">
        <w:rPr>
          <w:rFonts w:ascii="Verdana" w:hAnsi="Verdana" w:cs="Arial"/>
          <w:sz w:val="20"/>
          <w:szCs w:val="20"/>
        </w:rPr>
        <w:t>42</w:t>
      </w:r>
    </w:p>
    <w:p w:rsidR="000917C9" w:rsidRPr="00763D34" w:rsidRDefault="000917C9" w:rsidP="000917C9">
      <w:pPr>
        <w:numPr>
          <w:ilvl w:val="0"/>
          <w:numId w:val="4"/>
        </w:numPr>
        <w:spacing w:after="0"/>
        <w:rPr>
          <w:rFonts w:ascii="Verdana" w:hAnsi="Verdana" w:cs="Arial"/>
          <w:sz w:val="20"/>
          <w:szCs w:val="20"/>
        </w:rPr>
      </w:pPr>
      <w:r w:rsidRPr="00763D34">
        <w:rPr>
          <w:rFonts w:ascii="Verdana" w:hAnsi="Verdana" w:cs="Arial"/>
          <w:sz w:val="20"/>
          <w:szCs w:val="20"/>
        </w:rPr>
        <w:t>2 Fuentes de poder 5Vcc 2.5A</w:t>
      </w:r>
    </w:p>
    <w:p w:rsidR="000917C9" w:rsidRPr="00763D34" w:rsidRDefault="000917C9" w:rsidP="000917C9">
      <w:pPr>
        <w:numPr>
          <w:ilvl w:val="0"/>
          <w:numId w:val="4"/>
        </w:numPr>
        <w:spacing w:after="0"/>
        <w:rPr>
          <w:rFonts w:ascii="Verdana" w:hAnsi="Verdana" w:cs="Arial"/>
          <w:sz w:val="20"/>
          <w:szCs w:val="20"/>
        </w:rPr>
      </w:pPr>
      <w:r w:rsidRPr="00763D34">
        <w:rPr>
          <w:rFonts w:ascii="Verdana" w:hAnsi="Verdana" w:cs="Arial"/>
          <w:sz w:val="20"/>
          <w:szCs w:val="20"/>
        </w:rPr>
        <w:t>Resistencias y condensadores(esquema)</w:t>
      </w:r>
    </w:p>
    <w:p w:rsidR="000917C9" w:rsidRDefault="00E908F7" w:rsidP="000917C9">
      <w:pPr>
        <w:numPr>
          <w:ilvl w:val="0"/>
          <w:numId w:val="4"/>
        </w:numPr>
        <w:spacing w:after="0"/>
        <w:rPr>
          <w:rFonts w:ascii="Verdana" w:hAnsi="Verdana" w:cs="Arial"/>
          <w:sz w:val="20"/>
          <w:szCs w:val="20"/>
        </w:rPr>
      </w:pPr>
      <w:r>
        <w:rPr>
          <w:rFonts w:ascii="Verdana" w:hAnsi="Verdana" w:cs="Arial"/>
          <w:sz w:val="20"/>
          <w:szCs w:val="20"/>
        </w:rPr>
        <w:t xml:space="preserve">CI </w:t>
      </w:r>
      <w:r w:rsidR="000917C9" w:rsidRPr="00763D34">
        <w:rPr>
          <w:rFonts w:ascii="Verdana" w:hAnsi="Verdana" w:cs="Arial"/>
          <w:sz w:val="20"/>
          <w:szCs w:val="20"/>
        </w:rPr>
        <w:t>555</w:t>
      </w:r>
    </w:p>
    <w:p w:rsidR="00E908F7" w:rsidRPr="00455CD4" w:rsidRDefault="00E908F7" w:rsidP="000917C9">
      <w:pPr>
        <w:numPr>
          <w:ilvl w:val="0"/>
          <w:numId w:val="4"/>
        </w:numPr>
        <w:spacing w:after="0"/>
        <w:rPr>
          <w:rFonts w:ascii="Verdana" w:hAnsi="Verdana" w:cs="Arial"/>
          <w:sz w:val="20"/>
          <w:szCs w:val="20"/>
        </w:rPr>
      </w:pPr>
      <w:r>
        <w:rPr>
          <w:rFonts w:ascii="Verdana" w:hAnsi="Verdana" w:cs="Arial"/>
          <w:sz w:val="20"/>
          <w:szCs w:val="20"/>
        </w:rPr>
        <w:t>Transformador</w:t>
      </w:r>
    </w:p>
    <w:p w:rsidR="000917C9" w:rsidRDefault="000917C9" w:rsidP="000917C9">
      <w:pPr>
        <w:pStyle w:val="Ttulo3"/>
      </w:pPr>
      <w:r>
        <w:t>FUNCIONAMIENTO Y CARACTERÍSTICAS:</w:t>
      </w:r>
    </w:p>
    <w:p w:rsidR="000917C9" w:rsidRPr="002D415E" w:rsidRDefault="000917C9" w:rsidP="000917C9">
      <w:pPr>
        <w:pStyle w:val="Ttulo6"/>
        <w:rPr>
          <w:i w:val="0"/>
        </w:rPr>
      </w:pPr>
      <w:r w:rsidRPr="002D415E">
        <w:rPr>
          <w:i w:val="0"/>
        </w:rPr>
        <w:t>CÁLCULOS:</w:t>
      </w:r>
    </w:p>
    <w:p w:rsidR="000917C9" w:rsidRDefault="000917C9" w:rsidP="000917C9">
      <w:pPr>
        <w:pStyle w:val="Ttulo4"/>
        <w:numPr>
          <w:ilvl w:val="0"/>
          <w:numId w:val="0"/>
        </w:numPr>
        <w:rPr>
          <w:rFonts w:asciiTheme="minorHAnsi" w:hAnsiTheme="minorHAnsi"/>
          <w:b/>
          <w:u w:val="single"/>
        </w:rPr>
      </w:pPr>
      <w:r w:rsidRPr="00F33322">
        <w:rPr>
          <w:rFonts w:asciiTheme="minorHAnsi" w:hAnsiTheme="minorHAnsi"/>
          <w:b/>
          <w:u w:val="single"/>
        </w:rPr>
        <w:t>Esquema:</w:t>
      </w:r>
    </w:p>
    <w:p w:rsidR="000917C9" w:rsidRPr="00455CD4" w:rsidRDefault="000917C9" w:rsidP="000917C9"/>
    <w:p w:rsidR="000917C9" w:rsidRPr="00455CD4" w:rsidRDefault="000917C9" w:rsidP="000917C9">
      <w:pPr>
        <w:jc w:val="center"/>
      </w:pPr>
      <w:r>
        <w:rPr>
          <w:noProof/>
          <w:lang w:val="es-EC" w:eastAsia="es-EC"/>
        </w:rPr>
        <w:lastRenderedPageBreak/>
        <w:drawing>
          <wp:inline distT="0" distB="0" distL="0" distR="0">
            <wp:extent cx="5400675" cy="2238375"/>
            <wp:effectExtent l="19050" t="0" r="952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0917C9" w:rsidRPr="00B33AA2" w:rsidRDefault="000917C9" w:rsidP="000917C9">
      <w:r>
        <w:rPr>
          <w:b/>
          <w:u w:val="single"/>
        </w:rPr>
        <w:t>Datos</w:t>
      </w:r>
      <w:r w:rsidRPr="00F33322">
        <w:rPr>
          <w:b/>
          <w:u w:val="single"/>
        </w:rPr>
        <w:t>:</w:t>
      </w:r>
    </w:p>
    <w:p w:rsidR="000917C9" w:rsidRDefault="000917C9" w:rsidP="000917C9">
      <w:pPr>
        <w:rPr>
          <w:rFonts w:ascii="Arial" w:hAnsi="Arial" w:cs="Arial"/>
          <w:b/>
          <w:position w:val="-28"/>
        </w:rPr>
      </w:pPr>
      <w:r w:rsidRPr="00721C18">
        <w:rPr>
          <w:rFonts w:ascii="Arial" w:hAnsi="Arial" w:cs="Arial"/>
          <w:b/>
          <w:position w:val="-28"/>
        </w:rPr>
        <w:object w:dxaOrig="7720" w:dyaOrig="5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79pt" o:ole="">
            <v:imagedata r:id="rId10" o:title=""/>
          </v:shape>
          <o:OLEObject Type="Embed" ProgID="Equation.3" ShapeID="_x0000_i1025" DrawAspect="Content" ObjectID="_1357289216" r:id="rId11"/>
        </w:object>
      </w:r>
    </w:p>
    <w:p w:rsidR="000917C9" w:rsidRPr="00455CD4" w:rsidRDefault="000917C9" w:rsidP="000917C9">
      <w:pPr>
        <w:rPr>
          <w:rFonts w:cs="Arial"/>
          <w:b/>
        </w:rPr>
      </w:pPr>
      <w:r w:rsidRPr="00455CD4">
        <w:rPr>
          <w:rFonts w:cs="Arial"/>
          <w:b/>
        </w:rPr>
        <w:t>Calculamos los condensadores considerando la frecuencia que queremos f=60Hz:</w:t>
      </w:r>
    </w:p>
    <w:p w:rsidR="000917C9" w:rsidRDefault="000917C9" w:rsidP="000917C9">
      <w:pPr>
        <w:rPr>
          <w:rFonts w:ascii="Arial" w:hAnsi="Arial" w:cs="Arial"/>
          <w:b/>
        </w:rPr>
      </w:pPr>
    </w:p>
    <w:p w:rsidR="000917C9" w:rsidRPr="00455CD4" w:rsidRDefault="000917C9" w:rsidP="000917C9">
      <w:pPr>
        <w:rPr>
          <w:rFonts w:ascii="Arial" w:hAnsi="Arial" w:cs="Arial"/>
          <w:b/>
        </w:rPr>
      </w:pPr>
      <w:r w:rsidRPr="00721C18">
        <w:rPr>
          <w:rFonts w:ascii="Arial" w:hAnsi="Arial" w:cs="Arial"/>
          <w:b/>
          <w:position w:val="-80"/>
        </w:rPr>
        <w:object w:dxaOrig="6200" w:dyaOrig="1719">
          <v:shape id="_x0000_i1026" type="#_x0000_t75" style="width:309pt;height:85.5pt" o:ole="">
            <v:imagedata r:id="rId12" o:title=""/>
          </v:shape>
          <o:OLEObject Type="Embed" ProgID="Equation.3" ShapeID="_x0000_i1026" DrawAspect="Content" ObjectID="_1357289217" r:id="rId13"/>
        </w:object>
      </w:r>
    </w:p>
    <w:p w:rsidR="000917C9" w:rsidRPr="00763D34" w:rsidRDefault="000917C9" w:rsidP="000917C9">
      <w:pPr>
        <w:jc w:val="center"/>
        <w:rPr>
          <w:rFonts w:ascii="Verdana" w:hAnsi="Verdana"/>
          <w:color w:val="333333"/>
          <w:sz w:val="20"/>
          <w:szCs w:val="20"/>
        </w:rPr>
      </w:pPr>
    </w:p>
    <w:p w:rsidR="000917C9" w:rsidRDefault="000917C9" w:rsidP="000917C9">
      <w:pPr>
        <w:pStyle w:val="Ttulo3"/>
      </w:pPr>
      <w:r>
        <w:lastRenderedPageBreak/>
        <w:t>ANÁLISIS, RECOMENDACIONES, CONCLUSIONES:</w:t>
      </w:r>
    </w:p>
    <w:p w:rsidR="000917C9" w:rsidRDefault="000917C9" w:rsidP="000917C9">
      <w:r>
        <w:t>El i</w:t>
      </w:r>
      <w:r w:rsidRPr="00721C18">
        <w:t>nverter</w:t>
      </w:r>
      <w:r>
        <w:t xml:space="preserve"> de tensión es uno de los circuitos mas utilizados en la vida cotidiana su proceso consiste en que los t</w:t>
      </w:r>
      <w:r w:rsidRPr="00721C18">
        <w:t xml:space="preserve">anto los transistores del biestable como los transistores de potencia </w:t>
      </w:r>
      <w:r>
        <w:t xml:space="preserve">funcionan en corte y saturación, obteniendo así una frecuencia de 60  Hz a la salida del trasformador que se obtiene </w:t>
      </w:r>
      <w:r w:rsidRPr="00721C18">
        <w:t>igualando los tiempos de carga y descarga de los condensadores del biestable</w:t>
      </w:r>
      <w:r>
        <w:t xml:space="preserve">, el biestable generalmente trabaja con corriente pequeñas que luego serán amplificados,  trabajo que realiza el amplificador de potencia, esta potencia obtenida a la salida del trasformador es utilizada para prender un foco, con respecto a la forma de onda en la salido no es </w:t>
      </w:r>
      <w:proofErr w:type="spellStart"/>
      <w:r>
        <w:t>senoidal</w:t>
      </w:r>
      <w:proofErr w:type="spellEnd"/>
      <w:r>
        <w:t xml:space="preserve"> sino una onda cuadrada debió a que el circuito  biestable funciona como un oscilador dado  pulsos para que los transistores estén en conmutación. </w:t>
      </w:r>
    </w:p>
    <w:p w:rsidR="000917C9" w:rsidRDefault="000917C9" w:rsidP="000917C9">
      <w:r w:rsidRPr="00975AE9">
        <w:t xml:space="preserve">Inverter of </w:t>
      </w:r>
      <w:proofErr w:type="spellStart"/>
      <w:r w:rsidRPr="00975AE9">
        <w:t>tension</w:t>
      </w:r>
      <w:proofErr w:type="spellEnd"/>
      <w:r w:rsidRPr="00975AE9">
        <w:t xml:space="preserve"> </w:t>
      </w:r>
      <w:proofErr w:type="spellStart"/>
      <w:r w:rsidRPr="00975AE9">
        <w:t>is</w:t>
      </w:r>
      <w:proofErr w:type="spellEnd"/>
      <w:r w:rsidRPr="00975AE9">
        <w:t xml:space="preserve"> </w:t>
      </w:r>
      <w:proofErr w:type="spellStart"/>
      <w:r w:rsidRPr="00975AE9">
        <w:t>one</w:t>
      </w:r>
      <w:proofErr w:type="spellEnd"/>
      <w:r w:rsidRPr="00975AE9">
        <w:t xml:space="preserve"> of </w:t>
      </w:r>
      <w:proofErr w:type="spellStart"/>
      <w:r w:rsidRPr="00975AE9">
        <w:t>the</w:t>
      </w:r>
      <w:proofErr w:type="spellEnd"/>
      <w:r w:rsidRPr="00975AE9">
        <w:t xml:space="preserve"> </w:t>
      </w:r>
      <w:proofErr w:type="spellStart"/>
      <w:r w:rsidRPr="00975AE9">
        <w:t>circuits</w:t>
      </w:r>
      <w:proofErr w:type="spellEnd"/>
      <w:r w:rsidRPr="00975AE9">
        <w:t xml:space="preserve"> </w:t>
      </w:r>
      <w:proofErr w:type="spellStart"/>
      <w:r w:rsidRPr="00975AE9">
        <w:t>but</w:t>
      </w:r>
      <w:proofErr w:type="spellEnd"/>
      <w:r w:rsidRPr="00975AE9">
        <w:t xml:space="preserve"> </w:t>
      </w:r>
      <w:proofErr w:type="spellStart"/>
      <w:r w:rsidRPr="00975AE9">
        <w:t>used</w:t>
      </w:r>
      <w:proofErr w:type="spellEnd"/>
      <w:r w:rsidRPr="00975AE9">
        <w:t xml:space="preserve"> of </w:t>
      </w:r>
      <w:proofErr w:type="spellStart"/>
      <w:r w:rsidRPr="00975AE9">
        <w:t>the</w:t>
      </w:r>
      <w:proofErr w:type="spellEnd"/>
      <w:r w:rsidRPr="00975AE9">
        <w:t xml:space="preserve"> </w:t>
      </w:r>
      <w:proofErr w:type="spellStart"/>
      <w:r w:rsidRPr="00975AE9">
        <w:t>daily</w:t>
      </w:r>
      <w:proofErr w:type="spellEnd"/>
      <w:r w:rsidRPr="00975AE9">
        <w:t xml:space="preserve"> </w:t>
      </w:r>
      <w:proofErr w:type="spellStart"/>
      <w:r w:rsidRPr="00975AE9">
        <w:t>life</w:t>
      </w:r>
      <w:proofErr w:type="spellEnd"/>
      <w:r w:rsidRPr="00975AE9">
        <w:t xml:space="preserve"> </w:t>
      </w:r>
      <w:proofErr w:type="spellStart"/>
      <w:r w:rsidRPr="00975AE9">
        <w:t>his</w:t>
      </w:r>
      <w:proofErr w:type="spellEnd"/>
      <w:r w:rsidRPr="00975AE9">
        <w:t xml:space="preserve"> </w:t>
      </w:r>
      <w:proofErr w:type="spellStart"/>
      <w:r w:rsidRPr="00975AE9">
        <w:t>process</w:t>
      </w:r>
      <w:proofErr w:type="spellEnd"/>
      <w:r w:rsidRPr="00975AE9">
        <w:t xml:space="preserve"> </w:t>
      </w:r>
      <w:proofErr w:type="spellStart"/>
      <w:r w:rsidRPr="00975AE9">
        <w:t>it</w:t>
      </w:r>
      <w:proofErr w:type="spellEnd"/>
      <w:r w:rsidRPr="00975AE9">
        <w:t xml:space="preserve"> </w:t>
      </w:r>
      <w:proofErr w:type="spellStart"/>
      <w:r w:rsidRPr="00975AE9">
        <w:t>consists</w:t>
      </w:r>
      <w:proofErr w:type="spellEnd"/>
      <w:r w:rsidRPr="00975AE9">
        <w:t xml:space="preserve"> of </w:t>
      </w:r>
      <w:proofErr w:type="spellStart"/>
      <w:r w:rsidRPr="00975AE9">
        <w:t>that</w:t>
      </w:r>
      <w:proofErr w:type="spellEnd"/>
      <w:r w:rsidRPr="00975AE9">
        <w:t xml:space="preserve"> as </w:t>
      </w:r>
      <w:proofErr w:type="spellStart"/>
      <w:r w:rsidRPr="00975AE9">
        <w:t>much</w:t>
      </w:r>
      <w:proofErr w:type="spellEnd"/>
      <w:r w:rsidRPr="00975AE9">
        <w:t xml:space="preserve"> </w:t>
      </w:r>
      <w:proofErr w:type="spellStart"/>
      <w:r w:rsidRPr="00975AE9">
        <w:t>the</w:t>
      </w:r>
      <w:proofErr w:type="spellEnd"/>
      <w:r w:rsidRPr="00975AE9">
        <w:t xml:space="preserve"> </w:t>
      </w:r>
      <w:proofErr w:type="spellStart"/>
      <w:r w:rsidRPr="00975AE9">
        <w:t>transistors</w:t>
      </w:r>
      <w:proofErr w:type="spellEnd"/>
      <w:r w:rsidRPr="00975AE9">
        <w:t xml:space="preserve"> of </w:t>
      </w:r>
      <w:proofErr w:type="spellStart"/>
      <w:r w:rsidRPr="00975AE9">
        <w:t>the</w:t>
      </w:r>
      <w:proofErr w:type="spellEnd"/>
      <w:r w:rsidRPr="00975AE9">
        <w:t xml:space="preserve"> </w:t>
      </w:r>
      <w:proofErr w:type="spellStart"/>
      <w:r w:rsidRPr="00975AE9">
        <w:t>bistable</w:t>
      </w:r>
      <w:proofErr w:type="spellEnd"/>
      <w:r w:rsidRPr="00975AE9">
        <w:t xml:space="preserve"> </w:t>
      </w:r>
      <w:proofErr w:type="spellStart"/>
      <w:r w:rsidRPr="00975AE9">
        <w:t>one</w:t>
      </w:r>
      <w:proofErr w:type="spellEnd"/>
      <w:r w:rsidRPr="00975AE9">
        <w:t xml:space="preserve"> as </w:t>
      </w:r>
      <w:proofErr w:type="spellStart"/>
      <w:r w:rsidRPr="00975AE9">
        <w:t>the</w:t>
      </w:r>
      <w:proofErr w:type="spellEnd"/>
      <w:r w:rsidRPr="00975AE9">
        <w:t xml:space="preserve"> </w:t>
      </w:r>
      <w:proofErr w:type="spellStart"/>
      <w:r w:rsidRPr="00975AE9">
        <w:t>power</w:t>
      </w:r>
      <w:proofErr w:type="spellEnd"/>
      <w:r w:rsidRPr="00975AE9">
        <w:t xml:space="preserve"> </w:t>
      </w:r>
      <w:proofErr w:type="spellStart"/>
      <w:r w:rsidRPr="00975AE9">
        <w:t>transistors</w:t>
      </w:r>
      <w:proofErr w:type="spellEnd"/>
      <w:r w:rsidRPr="00975AE9">
        <w:t xml:space="preserve"> </w:t>
      </w:r>
      <w:proofErr w:type="spellStart"/>
      <w:r w:rsidRPr="00975AE9">
        <w:t>work</w:t>
      </w:r>
      <w:proofErr w:type="spellEnd"/>
      <w:r w:rsidRPr="00975AE9">
        <w:t xml:space="preserve"> in </w:t>
      </w:r>
      <w:proofErr w:type="spellStart"/>
      <w:r w:rsidRPr="00975AE9">
        <w:t>cuts</w:t>
      </w:r>
      <w:proofErr w:type="spellEnd"/>
      <w:r w:rsidRPr="00975AE9">
        <w:t xml:space="preserve"> and </w:t>
      </w:r>
      <w:proofErr w:type="spellStart"/>
      <w:r w:rsidRPr="00975AE9">
        <w:t>saturation</w:t>
      </w:r>
      <w:proofErr w:type="spellEnd"/>
      <w:r w:rsidRPr="00975AE9">
        <w:t xml:space="preserve">, </w:t>
      </w:r>
      <w:proofErr w:type="spellStart"/>
      <w:r w:rsidRPr="00975AE9">
        <w:t>obtaining</w:t>
      </w:r>
      <w:proofErr w:type="spellEnd"/>
      <w:r w:rsidRPr="00975AE9">
        <w:t xml:space="preserve"> </w:t>
      </w:r>
      <w:proofErr w:type="spellStart"/>
      <w:r w:rsidRPr="00975AE9">
        <w:t>therefore</w:t>
      </w:r>
      <w:proofErr w:type="spellEnd"/>
      <w:r w:rsidRPr="00975AE9">
        <w:t xml:space="preserve"> a </w:t>
      </w:r>
      <w:proofErr w:type="spellStart"/>
      <w:r w:rsidRPr="00975AE9">
        <w:t>frequency</w:t>
      </w:r>
      <w:proofErr w:type="spellEnd"/>
      <w:r w:rsidRPr="00975AE9">
        <w:t xml:space="preserve"> of 60 </w:t>
      </w:r>
      <w:proofErr w:type="spellStart"/>
      <w:r w:rsidRPr="00975AE9">
        <w:t>Hertz</w:t>
      </w:r>
      <w:proofErr w:type="spellEnd"/>
      <w:r w:rsidRPr="00975AE9">
        <w:t xml:space="preserve"> </w:t>
      </w:r>
      <w:proofErr w:type="spellStart"/>
      <w:r w:rsidRPr="00975AE9">
        <w:t>when</w:t>
      </w:r>
      <w:proofErr w:type="spellEnd"/>
      <w:r w:rsidRPr="00975AE9">
        <w:t xml:space="preserve"> </w:t>
      </w:r>
      <w:proofErr w:type="spellStart"/>
      <w:r w:rsidRPr="00975AE9">
        <w:t>coming</w:t>
      </w:r>
      <w:proofErr w:type="spellEnd"/>
      <w:r w:rsidRPr="00975AE9">
        <w:t xml:space="preserve"> </w:t>
      </w:r>
      <w:proofErr w:type="spellStart"/>
      <w:r w:rsidRPr="00975AE9">
        <w:t>out</w:t>
      </w:r>
      <w:proofErr w:type="spellEnd"/>
      <w:r w:rsidRPr="00975AE9">
        <w:t xml:space="preserve"> of </w:t>
      </w:r>
      <w:proofErr w:type="spellStart"/>
      <w:r w:rsidRPr="00975AE9">
        <w:t>the</w:t>
      </w:r>
      <w:proofErr w:type="spellEnd"/>
      <w:r w:rsidRPr="00975AE9">
        <w:t xml:space="preserve"> </w:t>
      </w:r>
      <w:proofErr w:type="spellStart"/>
      <w:r w:rsidRPr="00975AE9">
        <w:t>transformer</w:t>
      </w:r>
      <w:proofErr w:type="spellEnd"/>
      <w:r w:rsidRPr="00975AE9">
        <w:t xml:space="preserve"> </w:t>
      </w:r>
      <w:proofErr w:type="spellStart"/>
      <w:r w:rsidRPr="00975AE9">
        <w:t>that</w:t>
      </w:r>
      <w:proofErr w:type="spellEnd"/>
      <w:r w:rsidRPr="00975AE9">
        <w:t xml:space="preserve"> </w:t>
      </w:r>
      <w:proofErr w:type="spellStart"/>
      <w:r w:rsidRPr="00975AE9">
        <w:t>is</w:t>
      </w:r>
      <w:proofErr w:type="spellEnd"/>
      <w:r w:rsidRPr="00975AE9">
        <w:t xml:space="preserve"> </w:t>
      </w:r>
      <w:proofErr w:type="spellStart"/>
      <w:r w:rsidRPr="00975AE9">
        <w:t>obtained</w:t>
      </w:r>
      <w:proofErr w:type="spellEnd"/>
      <w:r w:rsidRPr="00975AE9">
        <w:t xml:space="preserve"> </w:t>
      </w:r>
      <w:proofErr w:type="spellStart"/>
      <w:r w:rsidRPr="00975AE9">
        <w:t>equaling</w:t>
      </w:r>
      <w:proofErr w:type="spellEnd"/>
      <w:r w:rsidRPr="00975AE9">
        <w:t xml:space="preserve"> </w:t>
      </w:r>
      <w:proofErr w:type="spellStart"/>
      <w:r w:rsidRPr="00975AE9">
        <w:t>the</w:t>
      </w:r>
      <w:proofErr w:type="spellEnd"/>
      <w:r w:rsidRPr="00975AE9">
        <w:t xml:space="preserve"> times of load and </w:t>
      </w:r>
      <w:proofErr w:type="spellStart"/>
      <w:r w:rsidRPr="00975AE9">
        <w:t>unloading</w:t>
      </w:r>
      <w:proofErr w:type="spellEnd"/>
      <w:r w:rsidRPr="00975AE9">
        <w:t xml:space="preserve"> of </w:t>
      </w:r>
      <w:proofErr w:type="spellStart"/>
      <w:r w:rsidRPr="00975AE9">
        <w:t>the</w:t>
      </w:r>
      <w:proofErr w:type="spellEnd"/>
      <w:r w:rsidRPr="00975AE9">
        <w:t xml:space="preserve"> </w:t>
      </w:r>
      <w:proofErr w:type="spellStart"/>
      <w:r w:rsidRPr="00975AE9">
        <w:t>condensers</w:t>
      </w:r>
      <w:proofErr w:type="spellEnd"/>
      <w:r w:rsidRPr="00975AE9">
        <w:t xml:space="preserve"> of </w:t>
      </w:r>
      <w:proofErr w:type="spellStart"/>
      <w:r w:rsidRPr="00975AE9">
        <w:t>the</w:t>
      </w:r>
      <w:proofErr w:type="spellEnd"/>
      <w:r w:rsidRPr="00975AE9">
        <w:t xml:space="preserve"> </w:t>
      </w:r>
      <w:proofErr w:type="spellStart"/>
      <w:r w:rsidRPr="00975AE9">
        <w:t>bistable</w:t>
      </w:r>
      <w:proofErr w:type="spellEnd"/>
      <w:r w:rsidRPr="00975AE9">
        <w:t xml:space="preserve"> </w:t>
      </w:r>
      <w:proofErr w:type="spellStart"/>
      <w:r w:rsidRPr="00975AE9">
        <w:t>one</w:t>
      </w:r>
      <w:proofErr w:type="spellEnd"/>
      <w:r w:rsidRPr="00975AE9">
        <w:t xml:space="preserve">, </w:t>
      </w:r>
      <w:proofErr w:type="spellStart"/>
      <w:r w:rsidRPr="00975AE9">
        <w:t>the</w:t>
      </w:r>
      <w:proofErr w:type="spellEnd"/>
      <w:r w:rsidRPr="00975AE9">
        <w:t xml:space="preserve"> </w:t>
      </w:r>
      <w:proofErr w:type="spellStart"/>
      <w:r w:rsidRPr="00975AE9">
        <w:t>bistable</w:t>
      </w:r>
      <w:proofErr w:type="spellEnd"/>
      <w:r w:rsidRPr="00975AE9">
        <w:t xml:space="preserve"> </w:t>
      </w:r>
      <w:proofErr w:type="spellStart"/>
      <w:r w:rsidRPr="00975AE9">
        <w:t>one</w:t>
      </w:r>
      <w:proofErr w:type="spellEnd"/>
      <w:r w:rsidRPr="00975AE9">
        <w:t xml:space="preserve"> </w:t>
      </w:r>
      <w:proofErr w:type="spellStart"/>
      <w:r w:rsidRPr="00975AE9">
        <w:t>works</w:t>
      </w:r>
      <w:proofErr w:type="spellEnd"/>
      <w:r w:rsidRPr="00975AE9">
        <w:t xml:space="preserve"> </w:t>
      </w:r>
      <w:proofErr w:type="spellStart"/>
      <w:r w:rsidRPr="00975AE9">
        <w:t>generally</w:t>
      </w:r>
      <w:proofErr w:type="spellEnd"/>
      <w:r w:rsidRPr="00975AE9">
        <w:t xml:space="preserve"> </w:t>
      </w:r>
      <w:proofErr w:type="spellStart"/>
      <w:r w:rsidRPr="00975AE9">
        <w:t>with</w:t>
      </w:r>
      <w:proofErr w:type="spellEnd"/>
      <w:r w:rsidRPr="00975AE9">
        <w:t xml:space="preserve"> </w:t>
      </w:r>
      <w:proofErr w:type="spellStart"/>
      <w:r w:rsidRPr="00975AE9">
        <w:t>current</w:t>
      </w:r>
      <w:proofErr w:type="spellEnd"/>
      <w:r w:rsidRPr="00975AE9">
        <w:t xml:space="preserve"> </w:t>
      </w:r>
      <w:proofErr w:type="spellStart"/>
      <w:r w:rsidRPr="00975AE9">
        <w:t>small</w:t>
      </w:r>
      <w:proofErr w:type="spellEnd"/>
      <w:r w:rsidRPr="00975AE9">
        <w:t xml:space="preserve"> </w:t>
      </w:r>
      <w:proofErr w:type="spellStart"/>
      <w:r w:rsidRPr="00975AE9">
        <w:t>which</w:t>
      </w:r>
      <w:proofErr w:type="spellEnd"/>
      <w:r w:rsidRPr="00975AE9">
        <w:t xml:space="preserve"> </w:t>
      </w:r>
      <w:proofErr w:type="spellStart"/>
      <w:r w:rsidRPr="00975AE9">
        <w:t>soon</w:t>
      </w:r>
      <w:proofErr w:type="spellEnd"/>
      <w:r w:rsidRPr="00975AE9">
        <w:t xml:space="preserve"> </w:t>
      </w:r>
      <w:proofErr w:type="spellStart"/>
      <w:r w:rsidRPr="00975AE9">
        <w:t>they</w:t>
      </w:r>
      <w:proofErr w:type="spellEnd"/>
      <w:r w:rsidRPr="00975AE9">
        <w:t xml:space="preserve"> </w:t>
      </w:r>
      <w:proofErr w:type="spellStart"/>
      <w:r w:rsidRPr="00975AE9">
        <w:t>will</w:t>
      </w:r>
      <w:proofErr w:type="spellEnd"/>
      <w:r w:rsidRPr="00975AE9">
        <w:t xml:space="preserve"> </w:t>
      </w:r>
      <w:proofErr w:type="spellStart"/>
      <w:r w:rsidRPr="00975AE9">
        <w:t>be</w:t>
      </w:r>
      <w:proofErr w:type="spellEnd"/>
      <w:r w:rsidRPr="00975AE9">
        <w:t xml:space="preserve"> </w:t>
      </w:r>
      <w:proofErr w:type="spellStart"/>
      <w:r w:rsidRPr="00975AE9">
        <w:t>amplified</w:t>
      </w:r>
      <w:proofErr w:type="spellEnd"/>
      <w:r w:rsidRPr="00975AE9">
        <w:t xml:space="preserve">, </w:t>
      </w:r>
      <w:proofErr w:type="spellStart"/>
      <w:r w:rsidRPr="00975AE9">
        <w:t>work</w:t>
      </w:r>
      <w:proofErr w:type="spellEnd"/>
      <w:r w:rsidRPr="00975AE9">
        <w:t xml:space="preserve"> </w:t>
      </w:r>
      <w:proofErr w:type="spellStart"/>
      <w:r w:rsidRPr="00975AE9">
        <w:t>that</w:t>
      </w:r>
      <w:proofErr w:type="spellEnd"/>
      <w:r w:rsidRPr="00975AE9">
        <w:t xml:space="preserve"> </w:t>
      </w:r>
      <w:proofErr w:type="spellStart"/>
      <w:r w:rsidRPr="00975AE9">
        <w:t>the</w:t>
      </w:r>
      <w:proofErr w:type="spellEnd"/>
      <w:r w:rsidRPr="00975AE9">
        <w:t xml:space="preserve"> </w:t>
      </w:r>
      <w:proofErr w:type="spellStart"/>
      <w:r w:rsidRPr="00975AE9">
        <w:t>power</w:t>
      </w:r>
      <w:proofErr w:type="spellEnd"/>
      <w:r w:rsidRPr="00975AE9">
        <w:t xml:space="preserve"> </w:t>
      </w:r>
      <w:proofErr w:type="spellStart"/>
      <w:r w:rsidRPr="00975AE9">
        <w:t>amplifier</w:t>
      </w:r>
      <w:proofErr w:type="spellEnd"/>
      <w:r w:rsidRPr="00975AE9">
        <w:t xml:space="preserve"> </w:t>
      </w:r>
      <w:proofErr w:type="spellStart"/>
      <w:r w:rsidRPr="00975AE9">
        <w:t>carries</w:t>
      </w:r>
      <w:proofErr w:type="spellEnd"/>
      <w:r w:rsidRPr="00975AE9">
        <w:t xml:space="preserve"> </w:t>
      </w:r>
      <w:proofErr w:type="spellStart"/>
      <w:r w:rsidRPr="00975AE9">
        <w:t>out</w:t>
      </w:r>
      <w:proofErr w:type="spellEnd"/>
      <w:r w:rsidRPr="00975AE9">
        <w:t xml:space="preserve">, </w:t>
      </w:r>
      <w:proofErr w:type="spellStart"/>
      <w:r w:rsidRPr="00975AE9">
        <w:t>this</w:t>
      </w:r>
      <w:proofErr w:type="spellEnd"/>
      <w:r w:rsidRPr="00975AE9">
        <w:t xml:space="preserve"> </w:t>
      </w:r>
      <w:proofErr w:type="spellStart"/>
      <w:r w:rsidRPr="00975AE9">
        <w:t>obtained</w:t>
      </w:r>
      <w:proofErr w:type="spellEnd"/>
      <w:r w:rsidRPr="00975AE9">
        <w:t xml:space="preserve"> </w:t>
      </w:r>
      <w:proofErr w:type="spellStart"/>
      <w:r w:rsidRPr="00975AE9">
        <w:t>power</w:t>
      </w:r>
      <w:proofErr w:type="spellEnd"/>
      <w:r w:rsidRPr="00975AE9">
        <w:t xml:space="preserve"> </w:t>
      </w:r>
      <w:proofErr w:type="spellStart"/>
      <w:r w:rsidRPr="00975AE9">
        <w:t>when</w:t>
      </w:r>
      <w:proofErr w:type="spellEnd"/>
      <w:r w:rsidRPr="00975AE9">
        <w:t xml:space="preserve"> </w:t>
      </w:r>
      <w:proofErr w:type="spellStart"/>
      <w:r w:rsidRPr="00975AE9">
        <w:t>coming</w:t>
      </w:r>
      <w:proofErr w:type="spellEnd"/>
      <w:r w:rsidRPr="00975AE9">
        <w:t xml:space="preserve"> </w:t>
      </w:r>
      <w:proofErr w:type="spellStart"/>
      <w:r w:rsidRPr="00975AE9">
        <w:t>out</w:t>
      </w:r>
      <w:proofErr w:type="spellEnd"/>
      <w:r w:rsidRPr="00975AE9">
        <w:t xml:space="preserve"> of </w:t>
      </w:r>
      <w:proofErr w:type="spellStart"/>
      <w:r w:rsidRPr="00975AE9">
        <w:t>the</w:t>
      </w:r>
      <w:proofErr w:type="spellEnd"/>
      <w:r w:rsidRPr="00975AE9">
        <w:t xml:space="preserve"> </w:t>
      </w:r>
      <w:proofErr w:type="spellStart"/>
      <w:r w:rsidRPr="00975AE9">
        <w:t>transformer</w:t>
      </w:r>
      <w:proofErr w:type="spellEnd"/>
      <w:r w:rsidRPr="00975AE9">
        <w:t xml:space="preserve"> </w:t>
      </w:r>
      <w:proofErr w:type="spellStart"/>
      <w:r w:rsidRPr="00975AE9">
        <w:t>is</w:t>
      </w:r>
      <w:proofErr w:type="spellEnd"/>
      <w:r w:rsidRPr="00975AE9">
        <w:t xml:space="preserve"> </w:t>
      </w:r>
      <w:proofErr w:type="spellStart"/>
      <w:r w:rsidRPr="00975AE9">
        <w:t>used</w:t>
      </w:r>
      <w:proofErr w:type="spellEnd"/>
      <w:r w:rsidRPr="00975AE9">
        <w:t xml:space="preserve"> </w:t>
      </w:r>
      <w:proofErr w:type="spellStart"/>
      <w:r w:rsidRPr="00975AE9">
        <w:t>to</w:t>
      </w:r>
      <w:proofErr w:type="spellEnd"/>
      <w:r w:rsidRPr="00975AE9">
        <w:t xml:space="preserve"> catch a center, </w:t>
      </w:r>
      <w:proofErr w:type="spellStart"/>
      <w:r w:rsidRPr="00975AE9">
        <w:t>with</w:t>
      </w:r>
      <w:proofErr w:type="spellEnd"/>
      <w:r w:rsidRPr="00975AE9">
        <w:t xml:space="preserve"> </w:t>
      </w:r>
      <w:proofErr w:type="spellStart"/>
      <w:r w:rsidRPr="00975AE9">
        <w:t>respect</w:t>
      </w:r>
      <w:proofErr w:type="spellEnd"/>
      <w:r w:rsidRPr="00975AE9">
        <w:t xml:space="preserve"> </w:t>
      </w:r>
      <w:proofErr w:type="spellStart"/>
      <w:r w:rsidRPr="00975AE9">
        <w:t>to</w:t>
      </w:r>
      <w:proofErr w:type="spellEnd"/>
      <w:r w:rsidRPr="00975AE9">
        <w:t xml:space="preserve"> </w:t>
      </w:r>
      <w:proofErr w:type="spellStart"/>
      <w:r w:rsidRPr="00975AE9">
        <w:t>the</w:t>
      </w:r>
      <w:proofErr w:type="spellEnd"/>
      <w:r w:rsidRPr="00975AE9">
        <w:t xml:space="preserve"> </w:t>
      </w:r>
      <w:proofErr w:type="spellStart"/>
      <w:r w:rsidRPr="00975AE9">
        <w:t>waveform</w:t>
      </w:r>
      <w:proofErr w:type="spellEnd"/>
      <w:r w:rsidRPr="00975AE9">
        <w:t xml:space="preserve"> in </w:t>
      </w:r>
      <w:proofErr w:type="spellStart"/>
      <w:r w:rsidRPr="00975AE9">
        <w:t>the</w:t>
      </w:r>
      <w:proofErr w:type="spellEnd"/>
      <w:r w:rsidRPr="00975AE9">
        <w:t xml:space="preserve"> </w:t>
      </w:r>
      <w:proofErr w:type="spellStart"/>
      <w:r w:rsidRPr="00975AE9">
        <w:t>left</w:t>
      </w:r>
      <w:proofErr w:type="spellEnd"/>
      <w:r w:rsidRPr="00975AE9">
        <w:t xml:space="preserve"> </w:t>
      </w:r>
      <w:proofErr w:type="spellStart"/>
      <w:r w:rsidRPr="00975AE9">
        <w:t>one</w:t>
      </w:r>
      <w:proofErr w:type="spellEnd"/>
      <w:r w:rsidRPr="00975AE9">
        <w:t xml:space="preserve"> </w:t>
      </w:r>
      <w:proofErr w:type="spellStart"/>
      <w:r w:rsidRPr="00975AE9">
        <w:t>is</w:t>
      </w:r>
      <w:proofErr w:type="spellEnd"/>
      <w:r w:rsidRPr="00975AE9">
        <w:t xml:space="preserve"> </w:t>
      </w:r>
      <w:proofErr w:type="spellStart"/>
      <w:r w:rsidRPr="00975AE9">
        <w:t>not</w:t>
      </w:r>
      <w:proofErr w:type="spellEnd"/>
      <w:r w:rsidRPr="00975AE9">
        <w:t xml:space="preserve"> sine </w:t>
      </w:r>
      <w:proofErr w:type="spellStart"/>
      <w:r w:rsidRPr="00975AE9">
        <w:t>but</w:t>
      </w:r>
      <w:proofErr w:type="spellEnd"/>
      <w:r w:rsidRPr="00975AE9">
        <w:t xml:space="preserve"> a </w:t>
      </w:r>
      <w:proofErr w:type="spellStart"/>
      <w:r w:rsidRPr="00975AE9">
        <w:t>square</w:t>
      </w:r>
      <w:proofErr w:type="spellEnd"/>
      <w:r w:rsidRPr="00975AE9">
        <w:t xml:space="preserve"> wave </w:t>
      </w:r>
      <w:proofErr w:type="spellStart"/>
      <w:r w:rsidRPr="00975AE9">
        <w:t>had</w:t>
      </w:r>
      <w:proofErr w:type="spellEnd"/>
      <w:r w:rsidRPr="00975AE9">
        <w:t xml:space="preserve"> </w:t>
      </w:r>
      <w:proofErr w:type="spellStart"/>
      <w:r w:rsidRPr="00975AE9">
        <w:t>that</w:t>
      </w:r>
      <w:proofErr w:type="spellEnd"/>
      <w:r w:rsidRPr="00975AE9">
        <w:t xml:space="preserve"> </w:t>
      </w:r>
      <w:proofErr w:type="spellStart"/>
      <w:r w:rsidRPr="00975AE9">
        <w:t>the</w:t>
      </w:r>
      <w:proofErr w:type="spellEnd"/>
      <w:r w:rsidRPr="00975AE9">
        <w:t xml:space="preserve"> </w:t>
      </w:r>
      <w:proofErr w:type="spellStart"/>
      <w:r w:rsidRPr="00975AE9">
        <w:t>circuit</w:t>
      </w:r>
      <w:proofErr w:type="spellEnd"/>
      <w:r w:rsidRPr="00975AE9">
        <w:t xml:space="preserve"> </w:t>
      </w:r>
      <w:proofErr w:type="spellStart"/>
      <w:r w:rsidRPr="00975AE9">
        <w:t>bistable</w:t>
      </w:r>
      <w:proofErr w:type="spellEnd"/>
      <w:r w:rsidRPr="00975AE9">
        <w:t xml:space="preserve"> </w:t>
      </w:r>
      <w:proofErr w:type="spellStart"/>
      <w:r w:rsidRPr="00975AE9">
        <w:t>it</w:t>
      </w:r>
      <w:proofErr w:type="spellEnd"/>
      <w:r w:rsidRPr="00975AE9">
        <w:t xml:space="preserve"> </w:t>
      </w:r>
      <w:proofErr w:type="spellStart"/>
      <w:r w:rsidRPr="00975AE9">
        <w:t>works</w:t>
      </w:r>
      <w:proofErr w:type="spellEnd"/>
      <w:r w:rsidRPr="00975AE9">
        <w:t xml:space="preserve"> </w:t>
      </w:r>
      <w:proofErr w:type="spellStart"/>
      <w:r w:rsidRPr="00975AE9">
        <w:t>like</w:t>
      </w:r>
      <w:proofErr w:type="spellEnd"/>
      <w:r w:rsidRPr="00975AE9">
        <w:t xml:space="preserve"> a </w:t>
      </w:r>
      <w:proofErr w:type="spellStart"/>
      <w:r w:rsidRPr="00975AE9">
        <w:t>given</w:t>
      </w:r>
      <w:proofErr w:type="spellEnd"/>
      <w:r w:rsidRPr="00975AE9">
        <w:t xml:space="preserve"> </w:t>
      </w:r>
      <w:proofErr w:type="spellStart"/>
      <w:r w:rsidRPr="00975AE9">
        <w:t>oscillator</w:t>
      </w:r>
      <w:proofErr w:type="spellEnd"/>
      <w:r w:rsidRPr="00975AE9">
        <w:t xml:space="preserve"> pulses so </w:t>
      </w:r>
      <w:proofErr w:type="spellStart"/>
      <w:r w:rsidRPr="00975AE9">
        <w:t>that</w:t>
      </w:r>
      <w:proofErr w:type="spellEnd"/>
      <w:r w:rsidRPr="00975AE9">
        <w:t xml:space="preserve"> </w:t>
      </w:r>
      <w:proofErr w:type="spellStart"/>
      <w:r w:rsidRPr="00975AE9">
        <w:t>the</w:t>
      </w:r>
      <w:proofErr w:type="spellEnd"/>
      <w:r w:rsidRPr="00975AE9">
        <w:t xml:space="preserve"> </w:t>
      </w:r>
      <w:proofErr w:type="spellStart"/>
      <w:r w:rsidRPr="00975AE9">
        <w:t>transistors</w:t>
      </w:r>
      <w:proofErr w:type="spellEnd"/>
      <w:r w:rsidRPr="00975AE9">
        <w:t xml:space="preserve"> are in </w:t>
      </w:r>
      <w:proofErr w:type="spellStart"/>
      <w:r w:rsidRPr="00975AE9">
        <w:t>commutation</w:t>
      </w:r>
      <w:proofErr w:type="spellEnd"/>
      <w:r w:rsidRPr="00975AE9">
        <w:t>.</w:t>
      </w:r>
    </w:p>
    <w:p w:rsidR="000917C9" w:rsidRPr="00C75A33" w:rsidRDefault="000917C9" w:rsidP="000917C9"/>
    <w:p w:rsidR="000917C9" w:rsidRPr="002C441C" w:rsidRDefault="000917C9" w:rsidP="000917C9">
      <w:pPr>
        <w:pStyle w:val="Ttulo3"/>
      </w:pPr>
      <w:r>
        <w:t>BIBLIOGRAFÍA:</w:t>
      </w:r>
    </w:p>
    <w:p w:rsidR="000917C9" w:rsidRPr="00E90108" w:rsidRDefault="000917C9" w:rsidP="000917C9">
      <w:pPr>
        <w:pStyle w:val="NormalWeb"/>
        <w:numPr>
          <w:ilvl w:val="0"/>
          <w:numId w:val="5"/>
        </w:numPr>
        <w:shd w:val="clear" w:color="auto" w:fill="FFFFFF"/>
        <w:rPr>
          <w:rFonts w:asciiTheme="minorHAnsi" w:hAnsiTheme="minorHAnsi" w:cs="Arial"/>
          <w:sz w:val="22"/>
          <w:szCs w:val="22"/>
        </w:rPr>
      </w:pPr>
      <w:r w:rsidRPr="00E90108">
        <w:rPr>
          <w:rFonts w:asciiTheme="minorHAnsi" w:hAnsiTheme="minorHAnsi" w:cs="Arial"/>
          <w:sz w:val="22"/>
          <w:szCs w:val="22"/>
        </w:rPr>
        <w:t>http://www.Inversores de tensión DC-AC.</w:t>
      </w:r>
    </w:p>
    <w:p w:rsidR="000917C9" w:rsidRPr="00E90108" w:rsidRDefault="000917C9" w:rsidP="000917C9">
      <w:pPr>
        <w:pStyle w:val="NormalWeb"/>
        <w:numPr>
          <w:ilvl w:val="0"/>
          <w:numId w:val="5"/>
        </w:numPr>
        <w:shd w:val="clear" w:color="auto" w:fill="FFFFFF"/>
        <w:rPr>
          <w:rFonts w:asciiTheme="minorHAnsi" w:hAnsiTheme="minorHAnsi"/>
        </w:rPr>
      </w:pPr>
      <w:r w:rsidRPr="00E90108">
        <w:rPr>
          <w:rFonts w:asciiTheme="minorHAnsi" w:hAnsiTheme="minorHAnsi"/>
        </w:rPr>
        <w:t>http://</w:t>
      </w:r>
      <w:hyperlink r:id="rId14" w:history="1">
        <w:r w:rsidRPr="00E90108">
          <w:rPr>
            <w:rStyle w:val="Hipervnculo"/>
            <w:rFonts w:asciiTheme="minorHAnsi" w:hAnsiTheme="minorHAnsi" w:cs="Arial"/>
            <w:sz w:val="22"/>
            <w:szCs w:val="22"/>
            <w:lang w:val="es-EC"/>
          </w:rPr>
          <w:t>www.amplificadores.com</w:t>
        </w:r>
      </w:hyperlink>
    </w:p>
    <w:p w:rsidR="000917C9" w:rsidRPr="00E90108" w:rsidRDefault="000917C9" w:rsidP="000917C9">
      <w:pPr>
        <w:pStyle w:val="Prrafodelista"/>
        <w:numPr>
          <w:ilvl w:val="0"/>
          <w:numId w:val="5"/>
        </w:numPr>
        <w:rPr>
          <w:rFonts w:cs="Arial"/>
          <w:color w:val="000000"/>
          <w:sz w:val="22"/>
          <w:szCs w:val="22"/>
        </w:rPr>
      </w:pPr>
      <w:r w:rsidRPr="00E90108">
        <w:rPr>
          <w:rFonts w:cs="Arial"/>
          <w:sz w:val="22"/>
          <w:szCs w:val="22"/>
        </w:rPr>
        <w:t>h</w:t>
      </w:r>
      <w:hyperlink r:id="rId15" w:history="1">
        <w:r w:rsidRPr="00E90108">
          <w:rPr>
            <w:rStyle w:val="Hipervnculo"/>
            <w:rFonts w:asciiTheme="minorHAnsi" w:hAnsiTheme="minorHAnsi" w:cs="Arial"/>
            <w:color w:val="000000"/>
            <w:sz w:val="22"/>
            <w:szCs w:val="22"/>
          </w:rPr>
          <w:t>ttp://www.unicrom.com/Tut_amp-surtidor-comun-fet-realim.asp</w:t>
        </w:r>
      </w:hyperlink>
    </w:p>
    <w:p w:rsidR="000917C9" w:rsidRPr="00E90108" w:rsidRDefault="00593B1E" w:rsidP="000917C9">
      <w:pPr>
        <w:pStyle w:val="Prrafodelista"/>
        <w:numPr>
          <w:ilvl w:val="0"/>
          <w:numId w:val="5"/>
        </w:numPr>
        <w:rPr>
          <w:rFonts w:cs="Arial"/>
          <w:color w:val="000000"/>
          <w:sz w:val="22"/>
          <w:szCs w:val="22"/>
        </w:rPr>
      </w:pPr>
      <w:hyperlink r:id="rId16" w:history="1">
        <w:r w:rsidR="000917C9" w:rsidRPr="00E90108">
          <w:rPr>
            <w:rStyle w:val="Hipervnculo"/>
            <w:rFonts w:asciiTheme="minorHAnsi" w:hAnsiTheme="minorHAnsi" w:cs="Arial"/>
            <w:sz w:val="22"/>
            <w:szCs w:val="22"/>
          </w:rPr>
          <w:t>http://www.unicrom.com/Tut_amp-surtidor-comun-fet-equival-AC.asp</w:t>
        </w:r>
      </w:hyperlink>
    </w:p>
    <w:p w:rsidR="000917C9" w:rsidRPr="00E90108" w:rsidRDefault="00593B1E" w:rsidP="000917C9">
      <w:pPr>
        <w:pStyle w:val="Prrafodelista"/>
        <w:numPr>
          <w:ilvl w:val="0"/>
          <w:numId w:val="5"/>
        </w:numPr>
        <w:rPr>
          <w:rFonts w:cs="Arial"/>
          <w:b/>
          <w:color w:val="000000"/>
          <w:sz w:val="22"/>
          <w:szCs w:val="22"/>
        </w:rPr>
      </w:pPr>
      <w:hyperlink r:id="rId17" w:history="1">
        <w:r w:rsidR="000917C9" w:rsidRPr="00E90108">
          <w:rPr>
            <w:rStyle w:val="Hipervnculo"/>
            <w:rFonts w:asciiTheme="minorHAnsi" w:hAnsiTheme="minorHAnsi" w:cs="Arial"/>
            <w:color w:val="000000"/>
            <w:sz w:val="22"/>
            <w:szCs w:val="22"/>
          </w:rPr>
          <w:t>http://proton.ucting.udg.mx/materias/mtzsilva/practica4/index.htm</w:t>
        </w:r>
      </w:hyperlink>
    </w:p>
    <w:p w:rsidR="000917C9" w:rsidRPr="002C441C" w:rsidRDefault="000917C9" w:rsidP="000917C9"/>
    <w:p w:rsidR="000917C9" w:rsidRPr="002C441C" w:rsidRDefault="000917C9" w:rsidP="000917C9"/>
    <w:p w:rsidR="00417A29" w:rsidRDefault="00417A29"/>
    <w:sectPr w:rsidR="00417A29" w:rsidSect="00BB708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CB5" w:rsidRDefault="00104CB5" w:rsidP="000917C9">
      <w:pPr>
        <w:spacing w:after="0"/>
      </w:pPr>
      <w:r>
        <w:separator/>
      </w:r>
    </w:p>
  </w:endnote>
  <w:endnote w:type="continuationSeparator" w:id="0">
    <w:p w:rsidR="00104CB5" w:rsidRDefault="00104CB5" w:rsidP="000917C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CB5" w:rsidRDefault="00104CB5" w:rsidP="000917C9">
      <w:pPr>
        <w:spacing w:after="0"/>
      </w:pPr>
      <w:r>
        <w:separator/>
      </w:r>
    </w:p>
  </w:footnote>
  <w:footnote w:type="continuationSeparator" w:id="0">
    <w:p w:rsidR="00104CB5" w:rsidRDefault="00104CB5" w:rsidP="000917C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82C9B"/>
    <w:multiLevelType w:val="hybridMultilevel"/>
    <w:tmpl w:val="C1346102"/>
    <w:lvl w:ilvl="0" w:tplc="A5EC0208">
      <w:start w:val="1"/>
      <w:numFmt w:val="decimal"/>
      <w:pStyle w:val="Ttulo6"/>
      <w:lvlText w:val="5.%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49657F13"/>
    <w:multiLevelType w:val="hybridMultilevel"/>
    <w:tmpl w:val="22CAF8FC"/>
    <w:lvl w:ilvl="0" w:tplc="30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AD2185F"/>
    <w:multiLevelType w:val="hybridMultilevel"/>
    <w:tmpl w:val="75D26410"/>
    <w:lvl w:ilvl="0" w:tplc="3D08E220">
      <w:start w:val="1"/>
      <w:numFmt w:val="decimal"/>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260F1F"/>
    <w:multiLevelType w:val="hybridMultilevel"/>
    <w:tmpl w:val="FCB8C936"/>
    <w:lvl w:ilvl="0" w:tplc="300A0005">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nsid w:val="55EC789B"/>
    <w:multiLevelType w:val="hybridMultilevel"/>
    <w:tmpl w:val="6C7A0F42"/>
    <w:lvl w:ilvl="0" w:tplc="B34E5DE6">
      <w:start w:val="1"/>
      <w:numFmt w:val="decimal"/>
      <w:pStyle w:val="Ttulo3"/>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917C9"/>
    <w:rsid w:val="000917C9"/>
    <w:rsid w:val="00104CB5"/>
    <w:rsid w:val="002D415E"/>
    <w:rsid w:val="003F04A3"/>
    <w:rsid w:val="00417A29"/>
    <w:rsid w:val="004D1D8C"/>
    <w:rsid w:val="00593B1E"/>
    <w:rsid w:val="006662E0"/>
    <w:rsid w:val="006673B2"/>
    <w:rsid w:val="00D20B95"/>
    <w:rsid w:val="00E908F7"/>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7C9"/>
    <w:pPr>
      <w:spacing w:line="240" w:lineRule="auto"/>
      <w:jc w:val="both"/>
    </w:pPr>
    <w:rPr>
      <w:lang w:val="es-ES"/>
    </w:rPr>
  </w:style>
  <w:style w:type="paragraph" w:styleId="Ttulo1">
    <w:name w:val="heading 1"/>
    <w:basedOn w:val="Normal"/>
    <w:next w:val="Normal"/>
    <w:link w:val="Ttulo1Car"/>
    <w:uiPriority w:val="9"/>
    <w:qFormat/>
    <w:rsid w:val="000917C9"/>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0917C9"/>
    <w:pPr>
      <w:keepNext/>
      <w:keepLines/>
      <w:spacing w:before="200" w:after="0"/>
      <w:jc w:val="center"/>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0917C9"/>
    <w:pPr>
      <w:keepNext/>
      <w:keepLines/>
      <w:numPr>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0917C9"/>
    <w:pPr>
      <w:keepNext/>
      <w:keepLines/>
      <w:numPr>
        <w:numId w:val="2"/>
      </w:numPr>
      <w:spacing w:before="200" w:after="0"/>
      <w:outlineLvl w:val="3"/>
    </w:pPr>
    <w:rPr>
      <w:rFonts w:asciiTheme="majorHAnsi" w:eastAsiaTheme="majorEastAsia" w:hAnsiTheme="majorHAnsi" w:cstheme="majorBidi"/>
      <w:bCs/>
      <w:iCs/>
    </w:rPr>
  </w:style>
  <w:style w:type="paragraph" w:styleId="Ttulo6">
    <w:name w:val="heading 6"/>
    <w:basedOn w:val="Normal"/>
    <w:next w:val="Normal"/>
    <w:link w:val="Ttulo6Car"/>
    <w:uiPriority w:val="9"/>
    <w:unhideWhenUsed/>
    <w:qFormat/>
    <w:rsid w:val="000917C9"/>
    <w:pPr>
      <w:keepNext/>
      <w:keepLines/>
      <w:numPr>
        <w:numId w:val="3"/>
      </w:numPr>
      <w:spacing w:before="200" w:after="0"/>
      <w:outlineLvl w:val="5"/>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7C9"/>
    <w:rPr>
      <w:rFonts w:asciiTheme="majorHAnsi" w:eastAsiaTheme="majorEastAsia" w:hAnsiTheme="majorHAnsi" w:cstheme="majorBidi"/>
      <w:b/>
      <w:bCs/>
      <w:color w:val="000000" w:themeColor="text1"/>
      <w:sz w:val="28"/>
      <w:szCs w:val="28"/>
      <w:lang w:val="es-ES"/>
    </w:rPr>
  </w:style>
  <w:style w:type="character" w:customStyle="1" w:styleId="Ttulo2Car">
    <w:name w:val="Título 2 Car"/>
    <w:basedOn w:val="Fuentedeprrafopredeter"/>
    <w:link w:val="Ttulo2"/>
    <w:uiPriority w:val="9"/>
    <w:rsid w:val="000917C9"/>
    <w:rPr>
      <w:rFonts w:asciiTheme="majorHAnsi" w:eastAsiaTheme="majorEastAsia" w:hAnsiTheme="majorHAnsi" w:cstheme="majorBidi"/>
      <w:b/>
      <w:bCs/>
      <w:color w:val="000000" w:themeColor="text1"/>
      <w:sz w:val="26"/>
      <w:szCs w:val="26"/>
      <w:lang w:val="es-ES"/>
    </w:rPr>
  </w:style>
  <w:style w:type="character" w:customStyle="1" w:styleId="Ttulo3Car">
    <w:name w:val="Título 3 Car"/>
    <w:basedOn w:val="Fuentedeprrafopredeter"/>
    <w:link w:val="Ttulo3"/>
    <w:uiPriority w:val="9"/>
    <w:rsid w:val="000917C9"/>
    <w:rPr>
      <w:rFonts w:asciiTheme="majorHAnsi" w:eastAsiaTheme="majorEastAsia" w:hAnsiTheme="majorHAnsi" w:cstheme="majorBidi"/>
      <w:b/>
      <w:bCs/>
      <w:color w:val="000000" w:themeColor="text1"/>
      <w:lang w:val="es-ES"/>
    </w:rPr>
  </w:style>
  <w:style w:type="character" w:customStyle="1" w:styleId="Ttulo4Car">
    <w:name w:val="Título 4 Car"/>
    <w:basedOn w:val="Fuentedeprrafopredeter"/>
    <w:link w:val="Ttulo4"/>
    <w:uiPriority w:val="9"/>
    <w:rsid w:val="000917C9"/>
    <w:rPr>
      <w:rFonts w:asciiTheme="majorHAnsi" w:eastAsiaTheme="majorEastAsia" w:hAnsiTheme="majorHAnsi" w:cstheme="majorBidi"/>
      <w:bCs/>
      <w:iCs/>
      <w:lang w:val="es-ES"/>
    </w:rPr>
  </w:style>
  <w:style w:type="character" w:customStyle="1" w:styleId="Ttulo6Car">
    <w:name w:val="Título 6 Car"/>
    <w:basedOn w:val="Fuentedeprrafopredeter"/>
    <w:link w:val="Ttulo6"/>
    <w:uiPriority w:val="9"/>
    <w:rsid w:val="000917C9"/>
    <w:rPr>
      <w:rFonts w:asciiTheme="majorHAnsi" w:eastAsiaTheme="majorEastAsia" w:hAnsiTheme="majorHAnsi" w:cstheme="majorBidi"/>
      <w:i/>
      <w:iCs/>
      <w:lang w:val="es-ES"/>
    </w:rPr>
  </w:style>
  <w:style w:type="paragraph" w:styleId="Piedepgina">
    <w:name w:val="footer"/>
    <w:basedOn w:val="Normal"/>
    <w:link w:val="PiedepginaCar"/>
    <w:uiPriority w:val="99"/>
    <w:semiHidden/>
    <w:unhideWhenUsed/>
    <w:rsid w:val="000917C9"/>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0917C9"/>
    <w:rPr>
      <w:lang w:val="es-ES"/>
    </w:rPr>
  </w:style>
  <w:style w:type="character" w:styleId="Hipervnculo">
    <w:name w:val="Hyperlink"/>
    <w:basedOn w:val="Fuentedeprrafopredeter"/>
    <w:uiPriority w:val="99"/>
    <w:rsid w:val="000917C9"/>
    <w:rPr>
      <w:color w:val="0000FF"/>
      <w:u w:val="single"/>
    </w:rPr>
  </w:style>
  <w:style w:type="paragraph" w:styleId="Prrafodelista">
    <w:name w:val="List Paragraph"/>
    <w:basedOn w:val="Normal"/>
    <w:uiPriority w:val="34"/>
    <w:qFormat/>
    <w:rsid w:val="000917C9"/>
    <w:pPr>
      <w:spacing w:after="0"/>
      <w:ind w:left="720"/>
      <w:contextualSpacing/>
      <w:jc w:val="left"/>
    </w:pPr>
    <w:rPr>
      <w:rFonts w:ascii="Times New Roman" w:eastAsia="Times New Roman" w:hAnsi="Times New Roman" w:cs="Times New Roman"/>
      <w:sz w:val="24"/>
      <w:szCs w:val="24"/>
      <w:lang w:eastAsia="es-ES"/>
    </w:rPr>
  </w:style>
  <w:style w:type="paragraph" w:styleId="NormalWeb">
    <w:name w:val="Normal (Web)"/>
    <w:basedOn w:val="Normal"/>
    <w:uiPriority w:val="99"/>
    <w:rsid w:val="000917C9"/>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917C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7C9"/>
    <w:rPr>
      <w:rFonts w:ascii="Tahoma" w:hAnsi="Tahoma" w:cs="Tahoma"/>
      <w:sz w:val="16"/>
      <w:szCs w:val="16"/>
      <w:lang w:val="es-ES"/>
    </w:rPr>
  </w:style>
  <w:style w:type="paragraph" w:styleId="Encabezado">
    <w:name w:val="header"/>
    <w:basedOn w:val="Normal"/>
    <w:link w:val="EncabezadoCar"/>
    <w:uiPriority w:val="99"/>
    <w:semiHidden/>
    <w:unhideWhenUsed/>
    <w:rsid w:val="000917C9"/>
    <w:pPr>
      <w:tabs>
        <w:tab w:val="center" w:pos="4419"/>
        <w:tab w:val="right" w:pos="8838"/>
      </w:tabs>
      <w:spacing w:after="0"/>
    </w:pPr>
  </w:style>
  <w:style w:type="character" w:customStyle="1" w:styleId="EncabezadoCar">
    <w:name w:val="Encabezado Car"/>
    <w:basedOn w:val="Fuentedeprrafopredeter"/>
    <w:link w:val="Encabezado"/>
    <w:uiPriority w:val="99"/>
    <w:semiHidden/>
    <w:rsid w:val="000917C9"/>
    <w:rPr>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wmf"/><Relationship Id="rId17" Type="http://schemas.openxmlformats.org/officeDocument/2006/relationships/hyperlink" Target="http://proton.ucting.udg.mx/materias/mtzsilva/practica4/index.htm" TargetMode="External"/><Relationship Id="rId2" Type="http://schemas.openxmlformats.org/officeDocument/2006/relationships/styles" Target="styles.xml"/><Relationship Id="rId16" Type="http://schemas.openxmlformats.org/officeDocument/2006/relationships/hyperlink" Target="http://www.unicrom.com/Tut_amp-surtidor-comun-fet-equival-AC.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http://www.unicrom.com/Tut_amp-surtidor-comun-fet-realim.asp" TargetMode="External"/><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mplificador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4875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2011-01-23T17:00:00Z</dcterms:created>
  <dcterms:modified xsi:type="dcterms:W3CDTF">2011-01-23T17:00:00Z</dcterms:modified>
</cp:coreProperties>
</file>