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the Department of Experimental Plant Ecology,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Forest Ecology and Forest Management Group, Wageningen University and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(Biometris)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 for Larenstein College.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Joseph Wright, Helene C. Muller-Landau, Eelke Jongejans, Liza S. Comita and Hans de Kroon. Functional traits as predictors of vital rates across the life-cycle of tropical trees. Minor revision. Functional Ecology.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prep.</w:t>
      </w:r>
    </w:p>
    <w:p>
      <w:pPr>
        <w:pStyle w:val="Compact"/>
        <w:pStyle w:val="Definition"/>
      </w:pPr>
      <w:r>
        <w:rPr>
          <w:b/>
        </w:rPr>
        <w:t xml:space="preserve">10</w:t>
      </w:r>
      <w:r>
        <w:t xml:space="preserve">.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J. Svenning, P. A. Jansen. Seasonal aggregation of generalist seed predators around preferred fruit trees: consequences for negative density-dependence of seed survival. In preparation for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 Salguero-Gómez, R (2015). Demography to infinity and beyond! Journal of Ecology blog. https://jecologyblog.wordpress.com/2015/04/09/demography-to-infinity-and-beyond/</w:t>
      </w:r>
    </w:p>
    <w:p>
      <w:pPr>
        <w:pStyle w:val="Compact"/>
        <w:pStyle w:val="Definition"/>
      </w:pPr>
      <w:r>
        <w:t xml:space="preserve">- Wang, I (2015). Recommendation F1000 prime. http://f1000.com/prime/725405210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 King, B (2011), Smithsonian Tropical Research Institute News. The enemy of my enemy is my friend.1:2</w:t>
      </w:r>
    </w:p>
    <w:p>
      <w:pPr>
        <w:pStyle w:val="Compact"/>
        <w:pStyle w:val="Definition"/>
      </w:pPr>
      <w:r>
        <w:t xml:space="preserve">- Sugden AM (2011) Science Editors’ choice. Ecology. The Enemy of My Enemy is my? Science 334:569.</w:t>
      </w:r>
    </w:p>
    <w:p>
      <w:pPr>
        <w:pStyle w:val="Compact"/>
        <w:pStyle w:val="Definition"/>
      </w:pPr>
      <w:r>
        <w:t xml:space="preserve">- Ecological Association of America 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t xml:space="preserve">- Kouwen M (2011) Mastjaar overtreft jaarlijkse zaadzetting. Bionieuws 13:6.</w:t>
      </w:r>
    </w:p>
    <w:p>
      <w:pPr>
        <w:pStyle w:val="Compact"/>
        <w:pStyle w:val="Definition"/>
      </w:pPr>
      <w:r>
        <w:t xml:space="preserve">- Sugden AM (2011) Science Editors’ choice. Ecology. Why trees skip a year. Science 333:386</w:t>
      </w:r>
    </w:p>
    <w:p>
      <w:pPr>
        <w:pStyle w:val="Compact"/>
        <w:pStyle w:val="Definition"/>
      </w:pPr>
      <w:r>
        <w:t xml:space="preserve">- Rees M (2011) Editor’s Choice: Volume 99, Issue 4 (July). Journal of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grants-and-awards"/>
      <w:bookmarkEnd w:id="27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 2011.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 2009.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 2008.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ternational-presentations"/>
      <w:bookmarkEnd w:id="28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August 2010. Density-dependence in a Neotropical palm: the role of dispersal, seed predation and trophic interactions.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reviewer-for-scientific-journals"/>
      <w:bookmarkEnd w:id="29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,</w:t>
      </w:r>
      <w:r>
        <w:br w:type="textWrapping"/>
      </w:r>
      <w:r>
        <w:t xml:space="preserve">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df75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