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Minor revision. Functional Ecology.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 In preparation for Ecology Letters.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Principal drivers of tropical tree population dynamics. In prep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r>
        <w:t xml:space="preserve">   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Wang, I</w:t>
      </w:r>
      <w:r>
        <w:t xml:space="preserve"> </w:t>
      </w:r>
      <w:r>
        <w:t xml:space="preserve">(2015). Recommendation F1000 prime. http://f1000.com/prime/725405210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-</w:t>
      </w:r>
      <w:r>
        <w:t xml:space="preserve"> </w:t>
      </w:r>
      <w:hyperlink r:id="rId30">
        <w:r>
          <w:rPr>
            <w:rStyle w:val="Link"/>
          </w:rPr>
          <w:t xml:space="preserve">https://github.com/MarcoDVisser</w:t>
        </w:r>
      </w:hyperlink>
      <w:r>
        <w:t xml:space="preserve"> </w:t>
      </w:r>
      <w:r>
        <w:t xml:space="preserve">- 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2c0a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MarcoDViss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MarcoDVis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