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Postdocorial researcher at Princeton University</w:t>
      </w:r>
      <w:r>
        <w:t xml:space="preserve">. Visiting address: 100 Eno Hall Princeton, NJ 08540, United States.</w:t>
      </w:r>
    </w:p>
    <w:p>
      <w:pPr>
        <w:pStyle w:val="BodyText"/>
      </w:pPr>
      <w:r>
        <w:t xml:space="preserve">mvisser at princeton dot edu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2016 - Present</w:t>
      </w:r>
    </w:p>
    <w:p>
      <w:pPr>
        <w:pStyle w:val="Compact"/>
        <w:pStyle w:val="Definition"/>
      </w:pPr>
      <w:r>
        <w:t xml:space="preserve">Postdocorial researcher (Nov 2016 - Present) at Institute for Water and Wetland Research, Plant Ecology Group, Radboud University Nijmegen (The Netherlands).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infestation. In prep for Ecology.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Hyper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grants-and-awards"/>
      <w:bookmarkEnd w:id="29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international-presentations"/>
      <w:bookmarkEnd w:id="30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reviewer-for-scientific-journals"/>
      <w:bookmarkEnd w:id="31"/>
      <w:r>
        <w:t xml:space="preserve">Reviewer for scientific journals</w:t>
      </w:r>
    </w:p>
    <w:p>
      <w:pPr>
        <w:pStyle w:val="FirstParagraph"/>
      </w:pPr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d355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56a2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