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t xml:space="preserve">Abstract</w:t>
      </w:r>
    </w:p>
    <w:p>
      <w:pPr>
        <w:pStyle w:val="Compact"/>
        <w:numPr>
          <w:numId w:val="1001"/>
          <w:ilvl w:val="0"/>
        </w:numPr>
      </w:pPr>
      <w:r>
        <w:t xml:space="preserve">Introduction</w:t>
      </w:r>
    </w:p>
    <w:p>
      <w:pPr>
        <w:pStyle w:val="Compact"/>
        <w:numPr>
          <w:numId w:val="1001"/>
          <w:ilvl w:val="0"/>
        </w:numPr>
      </w:pPr>
      <w:r>
        <w:t xml:space="preserve">Methods</w:t>
      </w:r>
    </w:p>
    <w:p>
      <w:pPr>
        <w:pStyle w:val="Compact"/>
        <w:numPr>
          <w:numId w:val="1001"/>
          <w:ilvl w:val="0"/>
        </w:numPr>
      </w:pPr>
      <w:r>
        <w:t xml:space="preserve">Results and discussion</w:t>
      </w:r>
    </w:p>
    <w:p>
      <w:pPr>
        <w:pStyle w:val="Heading1"/>
      </w:pPr>
      <w:bookmarkStart w:id="21" w:name="abstract"/>
      <w:bookmarkEnd w:id="21"/>
      <w:r>
        <w:t xml:space="preserve">Abstract</w:t>
      </w:r>
    </w:p>
    <w:p>
      <w:r>
        <w:rPr>
          <w:i/>
        </w:rP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pPr>
        <w:pStyle w:val="Heading1"/>
      </w:pPr>
      <w:bookmarkStart w:id="22" w:name="introduction"/>
      <w:bookmarkEnd w:id="22"/>
      <w:r>
        <w:t xml:space="preserve">Introduction</w:t>
      </w:r>
    </w:p>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pPr>
        <w:pStyle w:val="Heading1"/>
      </w:pPr>
      <w:bookmarkStart w:id="23" w:name="methods"/>
      <w:bookmarkEnd w:id="23"/>
      <w:r>
        <w:t xml:space="preserve">Methods</w:t>
      </w:r>
    </w:p>
    <w:p>
      <w:r>
        <w:t xml:space="preserve">Lorem ipsum dolor sit amet, est ad doctus eligendi scriptorem. Mel erat falli ut. Feugiat legendos adipisci vix at, usu at laoreet argumentum suscipiantur. An eos adhuc aliquip scriptorem, te adhuc dolor liberavisse sea. Ponderum vivendum te nec, id agam brute disputando mei.</w:t>
      </w:r>
    </w:p>
    <w:p>
      <w:r>
        <w:t xml:space="preserve">math should be included and should work as</w:t>
      </w:r>
      <w:r>
        <w:t xml:space="preserve"> </w:t>
      </w:r>
      <w:r>
        <w:rPr>
          <w:i/>
        </w:rPr>
        <w:t xml:space="preserve">μ</w:t>
      </w:r>
      <w:r>
        <w:rPr>
          <w:i/>
        </w:rPr>
        <w:t xml:space="preserve">i</w:t>
      </w:r>
      <w:r>
        <w:t xml:space="preserve"> = </w:t>
      </w:r>
      <w:r>
        <w:rPr>
          <w:i/>
        </w:rPr>
        <w:t xml:space="preserve">β</w:t>
      </w:r>
      <w:r>
        <w:t xml:space="preserve">0</w:t>
      </w:r>
      <w:r>
        <w:t xml:space="preserve"> + </w:t>
      </w:r>
      <w:r>
        <w:rPr>
          <w:i/>
        </w:rPr>
        <w:t xml:space="preserve">β</w:t>
      </w:r>
      <w:r>
        <w:t xml:space="preserve">1</w:t>
      </w:r>
      <w:r>
        <w:rPr>
          <w:i/>
        </w:rPr>
        <w:t xml:space="preserve">x</w:t>
      </w:r>
      <w:r>
        <w:t xml:space="preserve">, and this equation show:</w:t>
      </w:r>
    </w:p>
    <w:p>
      <w:r>
        <w:t xml:space="preserve">$$ \\frac{1}{\\sqrt{2\\pi}\\sigma}e^{-(x-\\mu\_i)^2/(2\\sigma^2)} $$</w:t>
      </w:r>
    </w:p>
    <w:p>
      <w:r>
        <w:t xml:space="preserve">Tables show also work without problems:</w:t>
      </w:r>
    </w:p>
    <w:p>
      <w:pPr>
        <w:pStyle w:val="Compact"/>
      </w:pPr>
      <w:r>
        <w:t xml:space="preserve">Estimate</w:t>
      </w:r>
    </w:p>
    <w:p>
      <w:pPr>
        <w:pStyle w:val="Compact"/>
      </w:pPr>
      <w:r>
        <w:t xml:space="preserve">Std. Error</w:t>
      </w:r>
    </w:p>
    <w:p>
      <w:pPr>
        <w:pStyle w:val="Compact"/>
      </w:pPr>
      <w:r>
        <w:t xml:space="preserve">t value</w:t>
      </w:r>
    </w:p>
    <w:p>
      <w:pPr>
        <w:pStyle w:val="Compact"/>
      </w:pPr>
      <w:r>
        <w:t xml:space="preserve">Pr(&gt;|t|)</w:t>
      </w:r>
    </w:p>
    <w:p>
      <w:pPr>
        <w:pStyle w:val="Compact"/>
      </w:pPr>
      <w:r>
        <w:t xml:space="preserve">(Intercept)</w:t>
      </w:r>
    </w:p>
    <w:p>
      <w:pPr>
        <w:pStyle w:val="Compact"/>
      </w:pPr>
      <w:r>
        <w:t xml:space="preserve">-0.02</w:t>
      </w:r>
    </w:p>
    <w:p>
      <w:pPr>
        <w:pStyle w:val="Compact"/>
      </w:pPr>
      <w:r>
        <w:t xml:space="preserve">0.10</w:t>
      </w:r>
    </w:p>
    <w:p>
      <w:pPr>
        <w:pStyle w:val="Compact"/>
      </w:pPr>
      <w:r>
        <w:t xml:space="preserve">-0.17</w:t>
      </w:r>
    </w:p>
    <w:p>
      <w:pPr>
        <w:pStyle w:val="Compact"/>
      </w:pPr>
      <w:r>
        <w:t xml:space="preserve">0.87</w:t>
      </w:r>
    </w:p>
    <w:p>
      <w:pPr>
        <w:pStyle w:val="Compact"/>
      </w:pPr>
      <w:r>
        <w:t xml:space="preserve">x</w:t>
      </w:r>
    </w:p>
    <w:p>
      <w:pPr>
        <w:pStyle w:val="Compact"/>
      </w:pPr>
      <w:r>
        <w:t xml:space="preserve">2.01</w:t>
      </w:r>
    </w:p>
    <w:p>
      <w:pPr>
        <w:pStyle w:val="Compact"/>
      </w:pPr>
      <w:r>
        <w:t xml:space="preserve">0.09</w:t>
      </w:r>
    </w:p>
    <w:p>
      <w:pPr>
        <w:pStyle w:val="Compact"/>
      </w:pPr>
      <w:r>
        <w:t xml:space="preserve">21.51</w:t>
      </w:r>
    </w:p>
    <w:p>
      <w:pPr>
        <w:pStyle w:val="Compact"/>
      </w:pPr>
      <w:r>
        <w:t xml:space="preserve">0.00</w:t>
      </w:r>
    </w:p>
    <w:p>
      <w:r>
        <w:t xml:space="preserve">As should any graphics:</w:t>
      </w:r>
    </w:p>
    <w:p>
      <w:r>
        <w:drawing>
          <wp:inline>
            <wp:extent cx="3695700" cy="3695700"/>
            <wp:effectExtent b="0" l="0" r="0" t="0"/>
            <wp:docPr descr="" id="1" name="Picture"/>
            <a:graphic>
              <a:graphicData uri="http://schemas.openxmlformats.org/drawingml/2006/picture">
                <pic:pic>
                  <pic:nvPicPr>
                    <pic:cNvPr descr="manuscript_template_files/figure-markdown_strict/testgPlot-1.png" id="0" name="Picture"/>
                    <pic:cNvPicPr>
                      <a:picLocks noChangeArrowheads="1" noChangeAspect="1"/>
                    </pic:cNvPicPr>
                  </pic:nvPicPr>
                  <pic:blipFill>
                    <a:blip r:embed="rId24"/>
                    <a:stretch>
                      <a:fillRect/>
                    </a:stretch>
                  </pic:blipFill>
                  <pic:spPr bwMode="auto">
                    <a:xfrm>
                      <a:off x="0" y="0"/>
                      <a:ext cx="3695700" cy="3695700"/>
                    </a:xfrm>
                    <a:prstGeom prst="rect">
                      <a:avLst/>
                    </a:prstGeom>
                    <a:noFill/>
                    <a:ln w="9525">
                      <a:noFill/>
                      <a:headEnd/>
                      <a:tailEnd/>
                    </a:ln>
                  </pic:spPr>
                </pic:pic>
              </a:graphicData>
            </a:graphic>
          </wp:inline>
        </w:drawing>
      </w:r>
    </w:p>
    <w:p>
      <w:pPr>
        <w:pStyle w:val="ImageCaption"/>
      </w:pPr>
      <w:r>
        <w:t xml:space="preserve">Relationship between x and y. The solid line is least-squares linear regression.</w:t>
      </w:r>
    </w:p>
    <w:p>
      <w:pPr>
        <w:pStyle w:val="Heading1"/>
      </w:pPr>
      <w:bookmarkStart w:id="25" w:name="results-and-discussion"/>
      <w:bookmarkEnd w:id="25"/>
      <w:r>
        <w:t xml:space="preserve">Results and discussion</w:t>
      </w:r>
    </w:p>
    <w:p>
      <w:r>
        <w:t xml:space="preserve">When we cite anyone it should work too like R for instance (R Core Team 2014), and we used package knitcitations` (Boettiger 2014).</w:t>
      </w:r>
    </w:p>
    <w:p>
      <w:pPr>
        <w:pStyle w:val="Heading1"/>
      </w:pPr>
      <w:bookmarkStart w:id="26" w:name="references"/>
      <w:bookmarkEnd w:id="26"/>
      <w:r>
        <w:t xml:space="preserve">References</w:t>
      </w:r>
    </w:p>
    <w:p>
      <w:r>
        <w:t xml:space="preserve">Boettiger, Carl. 2014.</w:t>
      </w:r>
      <w:r>
        <w:t xml:space="preserve"> </w:t>
      </w:r>
      <w:r>
        <w:rPr>
          <w:i/>
        </w:rPr>
        <w:t xml:space="preserve">Knitcitations: Citations for Knitr Markdown Files</w:t>
      </w:r>
      <w:r>
        <w:t xml:space="preserve">.</w:t>
      </w:r>
      <w:r>
        <w:t xml:space="preserve"> </w:t>
      </w:r>
      <w:hyperlink r:id="rId27">
        <w:r>
          <w:rPr>
            <w:rStyle w:val="Link"/>
          </w:rPr>
          <w:t xml:space="preserve">http://CRAN.R-project.org/package=knitcitations</w:t>
        </w:r>
      </w:hyperlink>
      <w:r>
        <w:t xml:space="preserve">.</w:t>
      </w:r>
    </w:p>
    <w:p>
      <w:r>
        <w:t xml:space="preserve">R Core Team. 2014.</w:t>
      </w:r>
      <w:r>
        <w:t xml:space="preserve"> </w:t>
      </w:r>
      <w:r>
        <w:rPr>
          <w:i/>
        </w:rPr>
        <w:t xml:space="preserve">R: A Language and Environment for Statistical Computing</w:t>
      </w:r>
      <w:r>
        <w:t xml:space="preserve">. Vienna, Austria: R Foundation for Statistical Computing.</w:t>
      </w:r>
      <w:r>
        <w:t xml:space="preserve"> </w:t>
      </w:r>
      <w:hyperlink r:id="rId28">
        <w:r>
          <w:rPr>
            <w:rStyle w:val="Link"/>
          </w:rPr>
          <w:t xml:space="preserve">http://www.R-project.org/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7a2d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e8635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7" Target="http://CRAN.R-project.org/package=knitcitations" TargetMode="External" /><Relationship Type="http://schemas.openxmlformats.org/officeDocument/2006/relationships/hyperlink" Id="rId28"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7" Target="http://CRAN.R-project.org/package=knitcitations" TargetMode="External" /><Relationship Type="http://schemas.openxmlformats.org/officeDocument/2006/relationships/hyperlink" Id="rId28"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