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80CC" w14:textId="7DA3BE36" w:rsidR="00655A02" w:rsidRDefault="00F24E0C" w:rsidP="00655A02">
      <w:pPr>
        <w:jc w:val="center"/>
        <w:rPr>
          <w:b/>
          <w:bCs/>
          <w:color w:val="1CADE4" w:themeColor="accent1"/>
          <w:sz w:val="48"/>
          <w:szCs w:val="48"/>
          <w:lang w:val="pt-PT"/>
        </w:rPr>
      </w:pPr>
      <w:r w:rsidRPr="00655A02">
        <w:rPr>
          <w:rFonts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A9B9411" wp14:editId="2808A55C">
            <wp:simplePos x="0" y="0"/>
            <wp:positionH relativeFrom="margin">
              <wp:posOffset>-2543175</wp:posOffset>
            </wp:positionH>
            <wp:positionV relativeFrom="margin">
              <wp:posOffset>-894080</wp:posOffset>
            </wp:positionV>
            <wp:extent cx="4084320" cy="10815955"/>
            <wp:effectExtent l="0" t="0" r="0" b="0"/>
            <wp:wrapSquare wrapText="bothSides"/>
            <wp:docPr id="2" name="Picture 2" descr="Aerial view of blue tennis cou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erial view of blue tennis court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15" r="10314"/>
                    <a:stretch/>
                  </pic:blipFill>
                  <pic:spPr bwMode="auto">
                    <a:xfrm flipH="1">
                      <a:off x="0" y="0"/>
                      <a:ext cx="4084320" cy="1081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57" w:rsidRPr="00655A02">
        <w:rPr>
          <w:rFonts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289A3B5" wp14:editId="0DC527B7">
            <wp:simplePos x="0" y="0"/>
            <wp:positionH relativeFrom="margin">
              <wp:posOffset>1686560</wp:posOffset>
            </wp:positionH>
            <wp:positionV relativeFrom="margin">
              <wp:posOffset>-446405</wp:posOffset>
            </wp:positionV>
            <wp:extent cx="3801745" cy="596900"/>
            <wp:effectExtent l="0" t="0" r="8255" b="0"/>
            <wp:wrapSquare wrapText="bothSides"/>
            <wp:docPr id="1" name="Picture 1" descr="A picture containing font, text, graphics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ont, text, graphics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A2B58" w14:textId="66621C19" w:rsidR="008C47B4" w:rsidRPr="004F4210" w:rsidRDefault="008C47B4" w:rsidP="004F4210">
      <w:pPr>
        <w:ind w:right="140"/>
        <w:rPr>
          <w:rFonts w:cstheme="minorHAnsi"/>
          <w:b/>
          <w:bCs/>
          <w:sz w:val="28"/>
          <w:szCs w:val="28"/>
          <w:lang w:val="pt-PT"/>
        </w:rPr>
      </w:pPr>
      <w:r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>PROJETO APLICADO EM</w:t>
      </w:r>
      <w:r w:rsidR="004F4210"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 xml:space="preserve"> </w:t>
      </w:r>
      <w:r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>CIÊNCIA DE DADOS I -</w:t>
      </w:r>
    </w:p>
    <w:p w14:paraId="0437FF09" w14:textId="3C2D6F58" w:rsidR="008C47B4" w:rsidRPr="00F81B90" w:rsidRDefault="001E025D" w:rsidP="00655A02">
      <w:pPr>
        <w:spacing w:line="240" w:lineRule="auto"/>
        <w:rPr>
          <w:rFonts w:cstheme="minorHAnsi"/>
          <w:b/>
          <w:bCs/>
          <w:color w:val="76CDEE" w:themeColor="accent1" w:themeTint="99"/>
          <w:sz w:val="56"/>
          <w:szCs w:val="5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DC6FA" wp14:editId="4F202864">
                <wp:simplePos x="0" y="0"/>
                <wp:positionH relativeFrom="column">
                  <wp:posOffset>1540510</wp:posOffset>
                </wp:positionH>
                <wp:positionV relativeFrom="paragraph">
                  <wp:posOffset>394970</wp:posOffset>
                </wp:positionV>
                <wp:extent cx="3725545" cy="846455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725545" cy="846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AE18FD" w14:textId="71BAC2A5" w:rsidR="008C47B4" w:rsidRPr="00F81B90" w:rsidRDefault="008C47B4" w:rsidP="008C47B4">
                            <w:pPr>
                              <w:spacing w:before="240" w:after="40"/>
                              <w:textAlignment w:val="baseline"/>
                              <w:rPr>
                                <w:rFonts w:asciiTheme="majorHAnsi" w:hAnsiTheme="majorHAnsi" w:cstheme="majorHAns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Theme="majorHAnsi" w:cstheme="majorHAns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28"/>
                                <w:szCs w:val="28"/>
                                <w:lang w:val="pt-PT"/>
                              </w:rPr>
                              <w:t>Licenciatura em Ciência de dados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DC6FA" id="Rectangle 4" o:spid="_x0000_s1026" style="position:absolute;margin-left:121.3pt;margin-top:31.1pt;width:293.35pt;height:6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/GxpAEAADcDAAAOAAAAZHJzL2Uyb0RvYy54bWysUlFv0zAQfkfiP1h+p2lLso2o6YSYmJAm&#10;mDT4Aa5jNxGxz9y5Tcqv5+xl3YA3xIvl852/+77vbnM9uUEcDVIPvpGrxVIK4zW0vd838tvXj2+u&#10;pKCofKsG8KaRJ0Pyevv61WYMtVlDB0NrUDCIp3oMjexiDHVRkO6MU7SAYDwnLaBTkUPcFy2qkdHd&#10;UKyXy4tiBGwDgjZE/HrzmJTbjG+t0fGLtWSiGBrJ3GI+MZ+7dBbbjar3qELX65mG+gcWTvWem56h&#10;blRU4oD9X1Cu1wgENi40uAKs7bXJGljNavmHmodOBZO1sDkUzjbR/4PVn48P4R4TdQp3oL+T8HCL&#10;PIlV8qYYA9XnmhTQXD1ZdOkXSxBT9vN09tNMUWh+fHu5rqqykkJz7qq8KKsqg6r66XdAircGnEiX&#10;RiLPK9uojncUU39VP5XMZB77JyZx2k1ckq47aE/3mPaQQTrAn1KMPNNG0o+DQiPF8Mmzae9WZZmW&#10;IAdldbnmAF9mdr9l4vAB8toknR7eHyLYPrN67jmz4ulksvMmpfG/jHPV875vfwEAAP//AwBQSwME&#10;FAAGAAgAAAAhAHo1YaDhAAAACgEAAA8AAABkcnMvZG93bnJldi54bWxMj0FLw0AQhe+C/2EZwYvY&#10;jasNbcymSEEsUiim2vM2GZNgdjbNbpP47x1Pehzex3vfpKvJtmLA3jeONNzNIhBIhSsbqjS8759v&#10;FyB8MFSa1hFq+EYPq+zyIjVJ6UZ6wyEPleAS8onRUIfQJVL6okZr/Mx1SJx9ut6awGdfybI3I5fb&#10;VqooiqU1DfFCbTpc11h85WerYSx2w2G/fZG7m8PG0WlzWucfr1pfX01PjyACTuEPhl99VoeMnY7u&#10;TKUXrQb1oGJGNcRKgWBgoZb3II5MLudzkFkq/7+Q/QAAAP//AwBQSwECLQAUAAYACAAAACEAtoM4&#10;kv4AAADhAQAAEwAAAAAAAAAAAAAAAAAAAAAAW0NvbnRlbnRfVHlwZXNdLnhtbFBLAQItABQABgAI&#10;AAAAIQA4/SH/1gAAAJQBAAALAAAAAAAAAAAAAAAAAC8BAABfcmVscy8ucmVsc1BLAQItABQABgAI&#10;AAAAIQBhB/GxpAEAADcDAAAOAAAAAAAAAAAAAAAAAC4CAABkcnMvZTJvRG9jLnhtbFBLAQItABQA&#10;BgAIAAAAIQB6NWGg4QAAAAoBAAAPAAAAAAAAAAAAAAAAAP4DAABkcnMvZG93bnJldi54bWxQSwUG&#10;AAAAAAQABADzAAAADAUAAAAA&#10;" filled="f" stroked="f">
                <o:lock v:ext="edit" grouping="t"/>
                <v:textbox>
                  <w:txbxContent>
                    <w:p w14:paraId="65AE18FD" w14:textId="71BAC2A5" w:rsidR="008C47B4" w:rsidRPr="00F81B90" w:rsidRDefault="008C47B4" w:rsidP="008C47B4">
                      <w:pPr>
                        <w:spacing w:before="240" w:after="40"/>
                        <w:textAlignment w:val="baseline"/>
                        <w:rPr>
                          <w:rFonts w:asciiTheme="majorHAnsi" w:hAnsiTheme="majorHAnsi" w:cstheme="majorHAnsi"/>
                          <w:caps/>
                          <w:color w:val="404040" w:themeColor="text1" w:themeTint="BF"/>
                          <w:spacing w:val="40"/>
                          <w:kern w:val="24"/>
                          <w:sz w:val="28"/>
                          <w:szCs w:val="28"/>
                          <w:lang w:val="pt-PT"/>
                        </w:rPr>
                      </w:pPr>
                      <w:r w:rsidRPr="00F81B90">
                        <w:rPr>
                          <w:rFonts w:asciiTheme="majorHAnsi" w:hAnsiTheme="majorHAnsi" w:cstheme="majorHAnsi"/>
                          <w:caps/>
                          <w:color w:val="404040" w:themeColor="text1" w:themeTint="BF"/>
                          <w:spacing w:val="40"/>
                          <w:kern w:val="24"/>
                          <w:sz w:val="28"/>
                          <w:szCs w:val="28"/>
                          <w:lang w:val="pt-PT"/>
                        </w:rPr>
                        <w:t>Licenciatura em Ciência de dados</w:t>
                      </w:r>
                    </w:p>
                  </w:txbxContent>
                </v:textbox>
              </v:rect>
            </w:pict>
          </mc:Fallback>
        </mc:AlternateContent>
      </w:r>
      <w:r w:rsidR="008C47B4" w:rsidRPr="00F81B90">
        <w:rPr>
          <w:rFonts w:cstheme="minorHAnsi"/>
          <w:b/>
          <w:bCs/>
          <w:color w:val="76CDEE" w:themeColor="accent1" w:themeTint="99"/>
          <w:sz w:val="56"/>
          <w:szCs w:val="56"/>
          <w:lang w:val="pt-PT"/>
        </w:rPr>
        <w:t>RELATÓRIO</w:t>
      </w:r>
    </w:p>
    <w:p w14:paraId="79B45BCB" w14:textId="70D25F43" w:rsidR="008C47B4" w:rsidRPr="008C47B4" w:rsidRDefault="008C47B4" w:rsidP="008C47B4">
      <w:pPr>
        <w:jc w:val="center"/>
        <w:rPr>
          <w:b/>
          <w:bCs/>
          <w:sz w:val="32"/>
          <w:szCs w:val="32"/>
          <w:lang w:val="pt-PT"/>
        </w:rPr>
      </w:pPr>
    </w:p>
    <w:p w14:paraId="3170784A" w14:textId="2E4058FF" w:rsidR="00D43BBD" w:rsidRPr="000F5752" w:rsidRDefault="00D43BBD" w:rsidP="004F4210">
      <w:pPr>
        <w:rPr>
          <w:b/>
          <w:bCs/>
          <w:sz w:val="32"/>
          <w:szCs w:val="32"/>
          <w:lang w:val="pt-PT"/>
        </w:rPr>
      </w:pPr>
    </w:p>
    <w:p w14:paraId="42A20CA6" w14:textId="03A0B1EB" w:rsidR="008C47B4" w:rsidRDefault="001E025D" w:rsidP="008C47B4">
      <w:pPr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22361" wp14:editId="3E9E93BC">
                <wp:simplePos x="0" y="0"/>
                <wp:positionH relativeFrom="column">
                  <wp:posOffset>1615587</wp:posOffset>
                </wp:positionH>
                <wp:positionV relativeFrom="paragraph">
                  <wp:posOffset>278130</wp:posOffset>
                </wp:positionV>
                <wp:extent cx="4361815" cy="113157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1815" cy="1131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4684F4" w14:textId="36A4DEAB" w:rsidR="00884557" w:rsidRPr="00F81B90" w:rsidRDefault="008C47B4" w:rsidP="00884557">
                            <w:pPr>
                              <w:spacing w:line="360" w:lineRule="auto"/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Base de Dados ATP Players </w:t>
                            </w:r>
                            <w:r w:rsidR="00884557"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  -</w:t>
                            </w:r>
                          </w:p>
                          <w:p w14:paraId="2A7F70AD" w14:textId="055ADC3A" w:rsidR="008C47B4" w:rsidRPr="00F81B90" w:rsidRDefault="008C47B4" w:rsidP="00884557">
                            <w:pPr>
                              <w:spacing w:line="360" w:lineRule="auto"/>
                              <w:jc w:val="both"/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>Brasil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32236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127.2pt;margin-top:21.9pt;width:343.45pt;height:8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NUkgEAAAoDAAAOAAAAZHJzL2Uyb0RvYy54bWysUsFu2zAMvQ/YPwi6L4rbtSuMOMW2orsU&#10;24BuH6DIUizUEjVSiZ2/H6WmybDdhl5oS6Qe33vk6nYOo9hbJA+xk81iKYWNBnoft538+eP+3Y0U&#10;lHXs9QjRdvJgSd6u375ZTam1FzDA2FsUDBKpnVInh5xTqxSZwQZNC0g2ctIBBp35iFvVo54YPYzq&#10;Yrm8VhNgnxCMJeLbu+ekXFd856zJ35wjm8XYSeaWa8QaNyWq9Uq3W9Rp8OZIQ/8Hi6B95KYnqDud&#10;tdih/wcqeINA4PLCQFDgnDe2amA1zfIvNY+DTrZqYXMonWyi14M1X/eP6TuKPH+CmQdYRVB6APNE&#10;7I2aErXHmuIptcTVRejsMJQvSxD8kL09nPy0cxaGL99fXjc3zZUUhnNNc9lcfaiOq/PzhJS/WAii&#10;/HQSeWCVgt4/UC4EdPtSUrpFuPfj+ELsmUthlefNLHxfBHCy3GygP7CuiUfbSfq102ilwDx+hroJ&#10;BYzSx11mwNrn/Oaomg2v7Y/LUSb657lWnVd4/RsAAP//AwBQSwMEFAAGAAgAAAAhALzxEUreAAAA&#10;CgEAAA8AAABkcnMvZG93bnJldi54bWxMj8tOwzAQRfdI/IM1SOyonTRFEOJUFQ+JBRtK2E9jE0fE&#10;4yh2m/TvGVawHN2jO+dW28UP4mSn2AfSkK0UCEttMD11GpqPl5s7EDEhGRwCWQ1nG2FbX15UWJow&#10;07s97VMnuIRiiRpcSmMpZWyd9RhXYbTE2VeYPCY+p06aCWcu94PMlbqVHnviDw5H++hs+70/eg0p&#10;mV12bp59fP1c3p5mp9oNNlpfXy27BxDJLukPhl99VoeanQ7hSCaKQUO+KQpGNRRrnsDAfZGtQRw4&#10;yXMFsq7k/wn1DwAAAP//AwBQSwECLQAUAAYACAAAACEAtoM4kv4AAADhAQAAEwAAAAAAAAAAAAAA&#10;AAAAAAAAW0NvbnRlbnRfVHlwZXNdLnhtbFBLAQItABQABgAIAAAAIQA4/SH/1gAAAJQBAAALAAAA&#10;AAAAAAAAAAAAAC8BAABfcmVscy8ucmVsc1BLAQItABQABgAIAAAAIQDpT9NUkgEAAAoDAAAOAAAA&#10;AAAAAAAAAAAAAC4CAABkcnMvZTJvRG9jLnhtbFBLAQItABQABgAIAAAAIQC88RFK3gAAAAoBAAAP&#10;AAAAAAAAAAAAAAAAAOwDAABkcnMvZG93bnJldi54bWxQSwUGAAAAAAQABADzAAAA9wQAAAAA&#10;" filled="f" stroked="f">
                <v:textbox style="mso-fit-shape-to-text:t">
                  <w:txbxContent>
                    <w:p w14:paraId="1B4684F4" w14:textId="36A4DEAB" w:rsidR="00884557" w:rsidRPr="00F81B90" w:rsidRDefault="008C47B4" w:rsidP="00884557">
                      <w:pPr>
                        <w:spacing w:line="360" w:lineRule="auto"/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</w:pPr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Base de Dados ATP Players </w:t>
                      </w:r>
                      <w:r w:rsidR="00884557"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  -</w:t>
                      </w:r>
                    </w:p>
                    <w:p w14:paraId="2A7F70AD" w14:textId="055ADC3A" w:rsidR="008C47B4" w:rsidRPr="00F81B90" w:rsidRDefault="008C47B4" w:rsidP="00884557">
                      <w:pPr>
                        <w:spacing w:line="360" w:lineRule="auto"/>
                        <w:jc w:val="both"/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</w:pPr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>Brasil</w:t>
                      </w:r>
                    </w:p>
                  </w:txbxContent>
                </v:textbox>
              </v:shape>
            </w:pict>
          </mc:Fallback>
        </mc:AlternateContent>
      </w:r>
    </w:p>
    <w:p w14:paraId="1231B955" w14:textId="77777777" w:rsidR="008C47B4" w:rsidRDefault="008C47B4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175C76CC" w14:textId="05765221" w:rsidR="00655A02" w:rsidRDefault="00655A02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6EA6989C" w14:textId="77777777" w:rsidR="00655A02" w:rsidRDefault="00655A02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1C44C518" w14:textId="77777777" w:rsidR="00884557" w:rsidRPr="00655A02" w:rsidRDefault="00884557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40184253" w14:textId="5CA93516" w:rsidR="008C47B4" w:rsidRDefault="008C47B4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Grupo 5:</w:t>
      </w:r>
    </w:p>
    <w:p w14:paraId="6B2C2BF3" w14:textId="2BD9CF9C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Eliane Susso Efraim Gabriel, Nº 103303</w:t>
      </w:r>
    </w:p>
    <w:p w14:paraId="189EF687" w14:textId="3E24FBB9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Marco Delgado Esperança, Nº 110451</w:t>
      </w:r>
    </w:p>
    <w:p w14:paraId="0F5DA608" w14:textId="41EB485E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Maria João Ferreira Lourenço, Nº</w:t>
      </w:r>
      <w:r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655A02">
        <w:rPr>
          <w:rFonts w:asciiTheme="majorHAnsi" w:hAnsiTheme="majorHAnsi" w:cstheme="majorHAnsi"/>
          <w:sz w:val="32"/>
          <w:szCs w:val="32"/>
          <w:lang w:val="pt-PT"/>
        </w:rPr>
        <w:t>104716</w:t>
      </w:r>
    </w:p>
    <w:p w14:paraId="1E6ECBF9" w14:textId="7A440FF8" w:rsid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Umeima Adam Mahomed, Nº 99239</w:t>
      </w:r>
      <w:r>
        <w:rPr>
          <w:rFonts w:asciiTheme="majorHAnsi" w:hAnsiTheme="majorHAnsi" w:cstheme="majorHAnsi"/>
          <w:sz w:val="32"/>
          <w:szCs w:val="32"/>
          <w:lang w:val="pt-PT"/>
        </w:rPr>
        <w:t>7</w:t>
      </w:r>
    </w:p>
    <w:p w14:paraId="6E9E53B6" w14:textId="77777777" w:rsidR="00884557" w:rsidRDefault="00884557" w:rsidP="00884557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7474FABE" w14:textId="77777777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p w14:paraId="7DB531DB" w14:textId="6CF86FCF" w:rsidR="008C47B4" w:rsidRDefault="008C47B4" w:rsidP="003830AE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Docentes: </w:t>
      </w:r>
      <w:r w:rsidR="003830AE"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>Diana Aldea Mendes</w:t>
      </w:r>
      <w:r w:rsidR="003830AE">
        <w:rPr>
          <w:rFonts w:asciiTheme="majorHAnsi" w:hAnsiTheme="majorHAnsi" w:cstheme="majorHAnsi"/>
          <w:sz w:val="32"/>
          <w:szCs w:val="32"/>
          <w:lang w:val="pt-PT"/>
        </w:rPr>
        <w:t>,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 Sérgio</w:t>
      </w:r>
      <w:r w:rsidR="00884557"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>Moro</w:t>
      </w:r>
    </w:p>
    <w:p w14:paraId="11E64CF1" w14:textId="77777777" w:rsidR="003830AE" w:rsidRPr="008C47B4" w:rsidRDefault="003830AE" w:rsidP="003830AE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p w14:paraId="185BBAFA" w14:textId="687DC7C6" w:rsidR="004F4210" w:rsidRDefault="008C47B4" w:rsidP="004F4210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8C47B4">
        <w:rPr>
          <w:rFonts w:asciiTheme="majorHAnsi" w:hAnsiTheme="majorHAnsi" w:cstheme="majorHAnsi"/>
          <w:sz w:val="32"/>
          <w:szCs w:val="32"/>
          <w:lang w:val="pt-PT"/>
        </w:rPr>
        <w:t>19 de abril de 2023</w:t>
      </w:r>
    </w:p>
    <w:p w14:paraId="35F6A632" w14:textId="77777777" w:rsidR="003830AE" w:rsidRPr="004F4210" w:rsidRDefault="003830AE" w:rsidP="003830AE">
      <w:pPr>
        <w:rPr>
          <w:rFonts w:asciiTheme="majorHAnsi" w:hAnsiTheme="majorHAnsi" w:cstheme="majorHAnsi"/>
          <w:sz w:val="32"/>
          <w:szCs w:val="32"/>
          <w:lang w:val="pt-PT"/>
        </w:rPr>
      </w:pPr>
    </w:p>
    <w:sdt>
      <w:sdtPr>
        <w:rPr>
          <w:rFonts w:eastAsiaTheme="minorHAnsi" w:cstheme="minorBidi"/>
          <w:color w:val="auto"/>
          <w:sz w:val="22"/>
          <w:szCs w:val="22"/>
          <w:lang w:eastAsia="en-US"/>
        </w:rPr>
        <w:id w:val="-947235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855BD2" w14:textId="2D60A238" w:rsidR="004F4210" w:rsidRPr="00862B78" w:rsidRDefault="004F4210" w:rsidP="00862B78">
          <w:pPr>
            <w:pStyle w:val="TOCHeading"/>
            <w:numPr>
              <w:ilvl w:val="0"/>
              <w:numId w:val="0"/>
            </w:numPr>
            <w:ind w:left="360" w:hanging="360"/>
            <w:rPr>
              <w:b/>
              <w:bCs/>
              <w:color w:val="1CADE4" w:themeColor="accent1"/>
            </w:rPr>
          </w:pPr>
          <w:r w:rsidRPr="00862B78">
            <w:rPr>
              <w:b/>
              <w:bCs/>
              <w:color w:val="1CADE4" w:themeColor="accent1"/>
            </w:rPr>
            <w:t>Índice:</w:t>
          </w:r>
        </w:p>
        <w:p w14:paraId="467BC388" w14:textId="2337DC18" w:rsidR="00862B78" w:rsidRDefault="004F421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r w:rsidRPr="004F4210">
            <w:rPr>
              <w:sz w:val="28"/>
              <w:szCs w:val="28"/>
            </w:rPr>
            <w:fldChar w:fldCharType="begin"/>
          </w:r>
          <w:r w:rsidRPr="004F4210">
            <w:rPr>
              <w:sz w:val="28"/>
              <w:szCs w:val="28"/>
            </w:rPr>
            <w:instrText xml:space="preserve"> TOC \o "1-3" \h \z \u </w:instrText>
          </w:r>
          <w:r w:rsidRPr="004F4210">
            <w:rPr>
              <w:sz w:val="28"/>
              <w:szCs w:val="28"/>
            </w:rPr>
            <w:fldChar w:fldCharType="separate"/>
          </w:r>
          <w:hyperlink w:anchor="_Toc132377810" w:history="1">
            <w:r w:rsidR="00862B78" w:rsidRPr="00680B2B">
              <w:rPr>
                <w:rStyle w:val="Hyperlink"/>
                <w:noProof/>
              </w:rPr>
              <w:t>1.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Introdução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_Toc132377810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509232F" w14:textId="5E6CE233" w:rsidR="00862B78" w:rsidRDefault="001A1D42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1" w:history="1">
            <w:r w:rsidR="00862B78" w:rsidRPr="00680B2B">
              <w:rPr>
                <w:rStyle w:val="Hyperlink"/>
                <w:noProof/>
              </w:rPr>
              <w:t>2.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Business Understanding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_Toc132377811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A976F55" w14:textId="71523334" w:rsidR="00862B78" w:rsidRDefault="001A1D4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2" w:history="1">
            <w:r w:rsidR="00862B78" w:rsidRPr="00680B2B">
              <w:rPr>
                <w:rStyle w:val="Hyperlink"/>
                <w:noProof/>
                <w:lang w:val="pt-PT"/>
              </w:rPr>
              <w:t>ATP Tour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_Toc132377812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3E96DEA1" w14:textId="3C1E20D5" w:rsidR="00862B78" w:rsidRDefault="001A1D4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3" w:history="1">
            <w:r w:rsidR="00862B78" w:rsidRPr="00680B2B">
              <w:rPr>
                <w:rStyle w:val="Hyperlink"/>
                <w:noProof/>
                <w:lang w:val="pt-PT"/>
              </w:rPr>
              <w:t>Terminologia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_Toc132377813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3CE79CA8" w14:textId="5C3CF76D" w:rsidR="00862B78" w:rsidRDefault="001A1D42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4" w:history="1">
            <w:r w:rsidR="00862B78" w:rsidRPr="00680B2B">
              <w:rPr>
                <w:rStyle w:val="Hyperlink"/>
                <w:noProof/>
              </w:rPr>
              <w:t>3.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Data Understanding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_Toc132377814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C71AE87" w14:textId="0635BB9C" w:rsidR="00862B78" w:rsidRDefault="001A1D4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5" w:history="1">
            <w:r w:rsidR="00862B78" w:rsidRPr="00680B2B">
              <w:rPr>
                <w:rStyle w:val="Hyperlink"/>
                <w:noProof/>
              </w:rPr>
              <w:t>Jogadores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_Toc132377815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50412E2F" w14:textId="0DC83CEA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6" w:history="1">
            <w:r w:rsidR="00862B78" w:rsidRPr="00680B2B">
              <w:rPr>
                <w:rStyle w:val="Hyperlink"/>
                <w:noProof/>
                <w:lang w:val="pt-PT"/>
              </w:rPr>
              <w:t>Variável Altura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_Toc132377816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6F95A34D" w14:textId="7AAA7A21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7" w:history="1">
            <w:r w:rsidR="00862B78" w:rsidRPr="00680B2B">
              <w:rPr>
                <w:rStyle w:val="Hyperlink"/>
                <w:noProof/>
                <w:lang w:val="pt-PT"/>
              </w:rPr>
              <w:t>Variável País de naturalidade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_Toc132377817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5AA6C632" w14:textId="5CC46FD7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8" w:history="1">
            <w:r w:rsidR="00862B78" w:rsidRPr="00680B2B">
              <w:rPr>
                <w:rStyle w:val="Hyperlink"/>
                <w:noProof/>
                <w:lang w:val="pt-PT"/>
              </w:rPr>
              <w:t>Variável Destro ou Esquerdino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_Toc132377818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4B0E4481" w14:textId="4FA07355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9" w:history="1">
            <w:r w:rsidR="00862B78" w:rsidRPr="00680B2B">
              <w:rPr>
                <w:rStyle w:val="Hyperlink"/>
                <w:noProof/>
                <w:lang w:val="pt-PT"/>
              </w:rPr>
              <w:t>Variável Data de nascimento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_Toc132377819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D66E89E" w14:textId="16E61F92" w:rsidR="00862B78" w:rsidRDefault="001A1D42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0" w:history="1">
            <w:r w:rsidR="00862B78" w:rsidRPr="00680B2B">
              <w:rPr>
                <w:rStyle w:val="Hyperlink"/>
                <w:noProof/>
              </w:rPr>
              <w:t>Jogos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_Toc132377820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6FF6FAD8" w14:textId="380FE236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1" w:history="1">
            <w:r w:rsidR="00862B78" w:rsidRPr="00680B2B">
              <w:rPr>
                <w:rStyle w:val="Hyperlink"/>
                <w:noProof/>
                <w:lang w:val="pt-PT"/>
              </w:rPr>
              <w:t>Variável Nome do jogo?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_Toc132377821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1021DA3" w14:textId="1EA154C7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2" w:history="1">
            <w:r w:rsidR="00862B78" w:rsidRPr="00680B2B">
              <w:rPr>
                <w:rStyle w:val="Hyperlink"/>
                <w:noProof/>
                <w:lang w:val="pt-PT"/>
              </w:rPr>
              <w:t>Variável Data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_Toc132377822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937E914" w14:textId="00E53415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3" w:history="1">
            <w:r w:rsidR="00862B78" w:rsidRPr="00680B2B">
              <w:rPr>
                <w:rStyle w:val="Hyperlink"/>
                <w:noProof/>
                <w:lang w:val="pt-PT"/>
              </w:rPr>
              <w:t>Variável Tipo de piso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_Toc132377823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0F58FA3" w14:textId="78D2D1A7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4" w:history="1">
            <w:r w:rsidR="00862B78" w:rsidRPr="00680B2B">
              <w:rPr>
                <w:rStyle w:val="Hyperlink"/>
                <w:noProof/>
                <w:lang w:val="pt-PT"/>
              </w:rPr>
              <w:t>Variável Prémio monetário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_Toc132377824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794454C" w14:textId="4A968728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5" w:history="1">
            <w:r w:rsidR="00862B78" w:rsidRPr="00680B2B">
              <w:rPr>
                <w:rStyle w:val="Hyperlink"/>
                <w:noProof/>
                <w:lang w:val="pt-PT"/>
              </w:rPr>
              <w:t>Variável Round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_Toc132377825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2E33296F" w14:textId="4AF6FCD3" w:rsidR="00862B78" w:rsidRDefault="001A1D42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6" w:history="1">
            <w:r w:rsidR="00862B78" w:rsidRPr="00680B2B">
              <w:rPr>
                <w:rStyle w:val="Hyperlink"/>
                <w:noProof/>
                <w:lang w:val="pt-PT"/>
              </w:rPr>
              <w:t>Variável Número de sets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_Toc132377826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BC96355" w14:textId="2659FC36" w:rsidR="00862B78" w:rsidRDefault="001A1D42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7" w:history="1">
            <w:r w:rsidR="00862B78" w:rsidRPr="00680B2B">
              <w:rPr>
                <w:rStyle w:val="Hyperlink"/>
                <w:noProof/>
              </w:rPr>
              <w:t>4.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Data Preparation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_Toc132377827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7F4B62D" w14:textId="6180C288" w:rsidR="00862B78" w:rsidRDefault="001A1D42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8" w:history="1">
            <w:r w:rsidR="00862B78" w:rsidRPr="00680B2B">
              <w:rPr>
                <w:rStyle w:val="Hyperlink"/>
                <w:noProof/>
              </w:rPr>
              <w:t>5.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Modelling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_Toc132377828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1FDD7C2" w14:textId="2E6992FE" w:rsidR="00862B78" w:rsidRDefault="001A1D42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9" w:history="1">
            <w:r w:rsidR="00862B78" w:rsidRPr="00680B2B">
              <w:rPr>
                <w:rStyle w:val="Hyperlink"/>
                <w:noProof/>
              </w:rPr>
              <w:t>6.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Evaluation/ Deployment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_Toc132377829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24AE740" w14:textId="18D43048" w:rsidR="00862B78" w:rsidRDefault="001A1D42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30" w:history="1">
            <w:r w:rsidR="00862B78" w:rsidRPr="00680B2B">
              <w:rPr>
                <w:rStyle w:val="Hyperlink"/>
                <w:noProof/>
              </w:rPr>
              <w:t>7.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Conclusões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_Toc132377830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E963774" w14:textId="3EE42BB6" w:rsidR="00862B78" w:rsidRDefault="001A1D42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31" w:history="1">
            <w:r w:rsidR="00862B78" w:rsidRPr="00680B2B">
              <w:rPr>
                <w:rStyle w:val="Hyperlink"/>
                <w:noProof/>
              </w:rPr>
              <w:t>8.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Bibliografia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_Toc132377831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A8F420B" w14:textId="33DA2644" w:rsidR="004F4210" w:rsidRDefault="004F4210">
          <w:r w:rsidRPr="004F421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B4C01DC" w14:textId="77777777" w:rsidR="004F4210" w:rsidRDefault="004F4210">
      <w:pPr>
        <w:rPr>
          <w:rFonts w:asciiTheme="majorHAnsi" w:eastAsiaTheme="majorEastAsia" w:hAnsiTheme="majorHAnsi" w:cstheme="majorBidi"/>
          <w:b/>
          <w:color w:val="1CADE4" w:themeColor="accent1"/>
          <w:sz w:val="32"/>
          <w:szCs w:val="32"/>
        </w:rPr>
      </w:pPr>
      <w:r>
        <w:br w:type="page"/>
      </w:r>
    </w:p>
    <w:p w14:paraId="35D4EF9A" w14:textId="5ABD3A85" w:rsidR="004F4210" w:rsidRDefault="004F4210" w:rsidP="00A46498">
      <w:pPr>
        <w:pStyle w:val="Heading1"/>
        <w:spacing w:line="360" w:lineRule="auto"/>
        <w:jc w:val="both"/>
      </w:pPr>
      <w:bookmarkStart w:id="0" w:name="_Toc132377810"/>
      <w:r>
        <w:lastRenderedPageBreak/>
        <w:t>Introdução</w:t>
      </w:r>
      <w:bookmarkEnd w:id="0"/>
    </w:p>
    <w:p w14:paraId="5C56FE7E" w14:textId="106E1FD0" w:rsidR="004F4210" w:rsidRDefault="004F4210" w:rsidP="00A46498">
      <w:pPr>
        <w:spacing w:line="360" w:lineRule="auto"/>
        <w:jc w:val="both"/>
      </w:pPr>
      <w:r>
        <w:t>Objetivo do trabalho</w:t>
      </w:r>
    </w:p>
    <w:p w14:paraId="76CBD123" w14:textId="596FB365" w:rsidR="004F4210" w:rsidRPr="004F4210" w:rsidRDefault="004F4210" w:rsidP="00A46498">
      <w:pPr>
        <w:spacing w:line="360" w:lineRule="auto"/>
        <w:jc w:val="both"/>
        <w:rPr>
          <w:lang w:val="pt-PT"/>
        </w:rPr>
      </w:pPr>
      <w:r w:rsidRPr="004F4210">
        <w:rPr>
          <w:lang w:val="pt-PT"/>
        </w:rPr>
        <w:t>Como v</w:t>
      </w:r>
      <w:r>
        <w:rPr>
          <w:lang w:val="pt-PT"/>
        </w:rPr>
        <w:t xml:space="preserve">amos fazer isso: </w:t>
      </w:r>
      <w:r w:rsidRPr="004F4210">
        <w:rPr>
          <w:lang w:val="pt-PT"/>
        </w:rPr>
        <w:t>Metodologia CRISP-DM</w:t>
      </w:r>
    </w:p>
    <w:p w14:paraId="68DF4A6E" w14:textId="7BFF1158" w:rsidR="00884557" w:rsidRDefault="004F4210" w:rsidP="00A46498">
      <w:pPr>
        <w:pStyle w:val="Heading1"/>
        <w:spacing w:line="360" w:lineRule="auto"/>
        <w:jc w:val="both"/>
      </w:pPr>
      <w:bookmarkStart w:id="1" w:name="_Toc132377811"/>
      <w:r>
        <w:t xml:space="preserve">Business </w:t>
      </w:r>
      <w:r w:rsidRPr="0099286E">
        <w:t>Understanding</w:t>
      </w:r>
      <w:bookmarkEnd w:id="1"/>
    </w:p>
    <w:p w14:paraId="005A69FE" w14:textId="2B114CD5" w:rsidR="004F4210" w:rsidRDefault="004F4210" w:rsidP="00A46498">
      <w:pPr>
        <w:pStyle w:val="Heading2"/>
        <w:spacing w:line="360" w:lineRule="auto"/>
        <w:jc w:val="both"/>
        <w:rPr>
          <w:lang w:val="pt-PT"/>
        </w:rPr>
      </w:pPr>
      <w:bookmarkStart w:id="2" w:name="_Toc132377812"/>
      <w:r w:rsidRPr="00B6517C">
        <w:rPr>
          <w:lang w:val="pt-PT"/>
        </w:rPr>
        <w:t xml:space="preserve">ATP </w:t>
      </w:r>
      <w:r w:rsidR="00626310" w:rsidRPr="00B6517C">
        <w:rPr>
          <w:lang w:val="pt-PT"/>
        </w:rPr>
        <w:t>Tour</w:t>
      </w:r>
      <w:bookmarkEnd w:id="2"/>
    </w:p>
    <w:p w14:paraId="51BD4E69" w14:textId="1FCCE92C" w:rsidR="00277EAD" w:rsidRPr="00D52908" w:rsidRDefault="008B6BF6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Com o objetivo de </w:t>
      </w:r>
      <w:r w:rsidR="00586A89" w:rsidRPr="00D52908">
        <w:rPr>
          <w:rFonts w:ascii="Times New Roman" w:hAnsi="Times New Roman" w:cs="Times New Roman"/>
          <w:sz w:val="24"/>
          <w:szCs w:val="24"/>
          <w:lang w:val="pt-PT"/>
        </w:rPr>
        <w:t>prever o número de sets para a conclusão de um jogo de ténis profissional</w:t>
      </w:r>
      <w:r w:rsidR="00892AC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no Brasil, começamos por perceber o contexto do problema.</w:t>
      </w:r>
      <w:r w:rsidR="00586A8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0BA2831A" w14:textId="45F33D88" w:rsidR="008B6FE6" w:rsidRPr="00D52908" w:rsidRDefault="008B6FE6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A Associação de Tenistas Profissionais, 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Association of Tennis Professionals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(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ATP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), é a entidade responsável pelos circuitos de ténis profissionais masculinos, o ATP Tour, ATP Challenger Tour e ATP Champions Tour. </w:t>
      </w:r>
    </w:p>
    <w:p w14:paraId="66CF237D" w14:textId="7B00CBE4" w:rsidR="008B6FE6" w:rsidRPr="00D52908" w:rsidRDefault="003C0470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Esta f</w:t>
      </w:r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oi 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constituída</w:t>
      </w:r>
      <w:r w:rsidR="008B6FE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em setembro de 1972 por </w:t>
      </w:r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Donald Dell, Jack Kramer e Cliff Drysdale com o objetivo de proteger os interesses dos tenistas profissionais. A denominação desta organização foi mudada ao longo dos anos, passando por ATP Tour, ATP e por fim retomou para o nome original que prevalece atualmente. </w:t>
      </w:r>
    </w:p>
    <w:p w14:paraId="08FFD4BA" w14:textId="4005A777" w:rsidR="00A97EB7" w:rsidRPr="00D52908" w:rsidRDefault="00EA7FA0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A organização e</w:t>
      </w:r>
      <w:r w:rsidR="006E52C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stá sediada em Londres, tendo as suas filiais noutros continentes: na América em Ponte Vedra Beach, no estado norte americano na Flórida, na Europa tem a sua filial no Mónaco e </w:t>
      </w:r>
      <w:r w:rsidR="00F308FB" w:rsidRPr="00D52908">
        <w:rPr>
          <w:rFonts w:ascii="Times New Roman" w:hAnsi="Times New Roman" w:cs="Times New Roman"/>
          <w:sz w:val="24"/>
          <w:szCs w:val="24"/>
          <w:lang w:val="pt-PT"/>
        </w:rPr>
        <w:t>a internacional que cobre Ásia, África e Australásia em Sidney.</w:t>
      </w:r>
      <w:r w:rsidR="00E02C9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Esta é gerida pelo</w:t>
      </w:r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atual diretor executivo Massimo Calvelli </w:t>
      </w:r>
      <w:r w:rsidR="00E02C97" w:rsidRPr="00D52908">
        <w:rPr>
          <w:rFonts w:ascii="Times New Roman" w:hAnsi="Times New Roman" w:cs="Times New Roman"/>
          <w:sz w:val="24"/>
          <w:szCs w:val="24"/>
          <w:lang w:val="pt-PT"/>
        </w:rPr>
        <w:t>e</w:t>
      </w:r>
      <w:r w:rsidR="00A97EB7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uma equipa de seis membros.</w:t>
      </w:r>
    </w:p>
    <w:p w14:paraId="5B8C1534" w14:textId="4BD777EC" w:rsidR="00626310" w:rsidRPr="00D52908" w:rsidRDefault="00E02C97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Os 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>torneiros mais prestigiosos n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a modalidade desportiva ténis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são os de Grand Slam, ou </w:t>
      </w:r>
      <w:r w:rsidR="00626310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majors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- Australian Open, Roland Garros (ou French Open) e Wimbledon e US Open, que não são sob a alçada de ATP, no entanto, são atribuídos pontos do </w:t>
      </w:r>
      <w:r w:rsidR="00626310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ranking</w:t>
      </w:r>
      <w:r w:rsidR="00626310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ATP.</w:t>
      </w:r>
    </w:p>
    <w:p w14:paraId="7E5FDFA2" w14:textId="65963CF8" w:rsidR="0008412C" w:rsidRPr="00D52908" w:rsidRDefault="005177F8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Relativamente aos torneios que ocorrem no Brasil, o mais famoso é o </w:t>
      </w:r>
      <w:r w:rsidR="005A1905" w:rsidRPr="00D52908">
        <w:rPr>
          <w:rFonts w:ascii="Times New Roman" w:hAnsi="Times New Roman" w:cs="Times New Roman"/>
          <w:sz w:val="24"/>
          <w:szCs w:val="24"/>
          <w:lang w:val="pt-PT"/>
        </w:rPr>
        <w:t>Rio Open</w:t>
      </w:r>
      <w:r w:rsidR="00E020AA" w:rsidRPr="00D52908">
        <w:rPr>
          <w:rFonts w:ascii="Times New Roman" w:hAnsi="Times New Roman" w:cs="Times New Roman"/>
          <w:sz w:val="24"/>
          <w:szCs w:val="24"/>
          <w:lang w:val="pt-PT"/>
        </w:rPr>
        <w:t>, que</w:t>
      </w:r>
      <w:r w:rsidR="0005015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teve início em 2014</w:t>
      </w:r>
      <w:r w:rsidR="00B41F8D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 ocorre anualmente</w:t>
      </w:r>
      <w:r w:rsidR="00094C5E" w:rsidRPr="00D52908">
        <w:rPr>
          <w:rFonts w:ascii="Times New Roman" w:hAnsi="Times New Roman" w:cs="Times New Roman"/>
          <w:sz w:val="24"/>
          <w:szCs w:val="24"/>
          <w:lang w:val="pt-PT"/>
        </w:rPr>
        <w:t>, apesar de não ter ocorrido em 2021, devido à pandemia. Este</w:t>
      </w:r>
      <w:r w:rsidR="00E020AA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é</w:t>
      </w:r>
      <w:r w:rsidR="007D7E52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considerado</w:t>
      </w:r>
      <w:r w:rsidR="00E020AA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 maior torneio de tênis da América do Sul</w:t>
      </w:r>
      <w:r w:rsidR="0005015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6A43B9" w:rsidRPr="00D52908">
        <w:rPr>
          <w:rFonts w:ascii="Times New Roman" w:hAnsi="Times New Roman" w:cs="Times New Roman"/>
          <w:sz w:val="24"/>
          <w:szCs w:val="24"/>
          <w:lang w:val="pt-PT"/>
        </w:rPr>
        <w:t>e pertence ao ATP 500</w:t>
      </w:r>
      <w:r w:rsidR="002D3627" w:rsidRPr="00D52908">
        <w:rPr>
          <w:rFonts w:ascii="Times New Roman" w:hAnsi="Times New Roman" w:cs="Times New Roman"/>
          <w:sz w:val="24"/>
          <w:szCs w:val="24"/>
          <w:lang w:val="pt-PT"/>
        </w:rPr>
        <w:t>, logo é um torneio bastante prestigiado a nível internacional, onde participam os grandes nomes do ténis a nível mundial</w:t>
      </w:r>
      <w:r w:rsidR="0073208A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54F9CA2" w14:textId="241E5856" w:rsidR="00F15A7D" w:rsidRDefault="00952E7D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Também podemos mencionar</w:t>
      </w:r>
      <w:r w:rsidR="008F7213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o Brasil Open</w:t>
      </w:r>
      <w:r w:rsidR="00164296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que </w:t>
      </w:r>
      <w:r w:rsidR="008E6E45" w:rsidRPr="00D52908">
        <w:rPr>
          <w:rFonts w:ascii="Times New Roman" w:hAnsi="Times New Roman" w:cs="Times New Roman"/>
          <w:sz w:val="24"/>
          <w:szCs w:val="24"/>
          <w:lang w:val="pt-PT"/>
        </w:rPr>
        <w:t>se realizou de 2001 a</w:t>
      </w:r>
      <w:r w:rsidR="00476949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2019</w:t>
      </w:r>
      <w:r w:rsidR="0063639B" w:rsidRPr="00D52908">
        <w:rPr>
          <w:rFonts w:ascii="Times New Roman" w:hAnsi="Times New Roman" w:cs="Times New Roman"/>
          <w:sz w:val="24"/>
          <w:szCs w:val="24"/>
          <w:lang w:val="pt-PT"/>
        </w:rPr>
        <w:t>, apenas para atletas masculinos</w:t>
      </w:r>
      <w:r w:rsidR="008E6E45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 ocor</w:t>
      </w:r>
      <w:r w:rsidR="006F1F86" w:rsidRPr="00D52908">
        <w:rPr>
          <w:rFonts w:ascii="Times New Roman" w:hAnsi="Times New Roman" w:cs="Times New Roman"/>
          <w:sz w:val="24"/>
          <w:szCs w:val="24"/>
          <w:lang w:val="pt-PT"/>
        </w:rPr>
        <w:t>reu na Costa do Sauipe, São Paulo e Rio de Janeiro</w:t>
      </w:r>
      <w:r w:rsidR="004D577D">
        <w:rPr>
          <w:rFonts w:ascii="Times New Roman" w:hAnsi="Times New Roman" w:cs="Times New Roman"/>
          <w:sz w:val="24"/>
          <w:szCs w:val="24"/>
          <w:lang w:val="pt-PT"/>
        </w:rPr>
        <w:t xml:space="preserve"> e pertencia </w:t>
      </w:r>
      <w:r w:rsidR="004D577D">
        <w:rPr>
          <w:rFonts w:ascii="Times New Roman" w:hAnsi="Times New Roman" w:cs="Times New Roman"/>
          <w:sz w:val="24"/>
          <w:szCs w:val="24"/>
          <w:lang w:val="pt-PT"/>
        </w:rPr>
        <w:lastRenderedPageBreak/>
        <w:t>ao ATP Tour 2</w:t>
      </w:r>
      <w:r w:rsidR="00CC768A">
        <w:rPr>
          <w:rFonts w:ascii="Times New Roman" w:hAnsi="Times New Roman" w:cs="Times New Roman"/>
          <w:sz w:val="24"/>
          <w:szCs w:val="24"/>
          <w:lang w:val="pt-PT"/>
        </w:rPr>
        <w:t>50</w:t>
      </w:r>
      <w:r w:rsidR="0073208A">
        <w:rPr>
          <w:rFonts w:ascii="Times New Roman" w:hAnsi="Times New Roman" w:cs="Times New Roman"/>
          <w:sz w:val="24"/>
          <w:szCs w:val="24"/>
          <w:lang w:val="pt-PT"/>
        </w:rPr>
        <w:t>;</w:t>
      </w:r>
      <w:r w:rsidR="0063639B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8F7213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o </w:t>
      </w:r>
      <w:r w:rsidR="000E7A4F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ATP São Paulo </w:t>
      </w:r>
      <w:r w:rsidR="00DD7CB2" w:rsidRPr="00D52908">
        <w:rPr>
          <w:rFonts w:ascii="Times New Roman" w:hAnsi="Times New Roman" w:cs="Times New Roman"/>
          <w:sz w:val="24"/>
          <w:szCs w:val="24"/>
          <w:lang w:val="pt-PT"/>
        </w:rPr>
        <w:t>que ocorreu de 2001 a 2012, também só para atletas masculinos</w:t>
      </w:r>
      <w:r w:rsidR="0073208A">
        <w:rPr>
          <w:rFonts w:ascii="Times New Roman" w:hAnsi="Times New Roman" w:cs="Times New Roman"/>
          <w:sz w:val="24"/>
          <w:szCs w:val="24"/>
          <w:lang w:val="pt-PT"/>
        </w:rPr>
        <w:t>, sendo</w:t>
      </w:r>
      <w:r w:rsidR="004B2698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substituído pelo Rio Open</w:t>
      </w:r>
      <w:r w:rsidR="00847656" w:rsidRPr="00D52908">
        <w:rPr>
          <w:rFonts w:ascii="Times New Roman" w:hAnsi="Times New Roman" w:cs="Times New Roman"/>
          <w:sz w:val="24"/>
          <w:szCs w:val="24"/>
          <w:lang w:val="pt-PT"/>
        </w:rPr>
        <w:t>.</w:t>
      </w:r>
      <w:r w:rsidR="00814496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69285585" w14:textId="31EC58DF" w:rsidR="00480353" w:rsidRPr="00D52908" w:rsidRDefault="00480353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 xml:space="preserve">As competições do tipo BRA vs. X são jogos que ocorrem </w:t>
      </w:r>
      <w:r w:rsidR="0079720B">
        <w:rPr>
          <w:rFonts w:ascii="Times New Roman" w:hAnsi="Times New Roman" w:cs="Times New Roman"/>
          <w:sz w:val="24"/>
          <w:szCs w:val="24"/>
          <w:lang w:val="pt-PT"/>
        </w:rPr>
        <w:t>na Davis Cup</w:t>
      </w:r>
      <w:r w:rsidR="00EC350F">
        <w:rPr>
          <w:rFonts w:ascii="Times New Roman" w:hAnsi="Times New Roman" w:cs="Times New Roman"/>
          <w:sz w:val="24"/>
          <w:szCs w:val="24"/>
          <w:lang w:val="pt-PT"/>
        </w:rPr>
        <w:t>, nomeadamente na World Group Play-Offs</w:t>
      </w:r>
      <w:r w:rsidR="0079720B">
        <w:rPr>
          <w:rFonts w:ascii="Times New Roman" w:hAnsi="Times New Roman" w:cs="Times New Roman"/>
          <w:sz w:val="24"/>
          <w:szCs w:val="24"/>
          <w:lang w:val="pt-PT"/>
        </w:rPr>
        <w:t>, onde jogadores de países diferentes se defrontam</w:t>
      </w:r>
      <w:r w:rsidR="00EC350F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09E579A3" w14:textId="20F6E926" w:rsidR="008D0D11" w:rsidRPr="00D52908" w:rsidRDefault="008D0D11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Por fim, podemos referir </w:t>
      </w:r>
      <w:r w:rsidR="00FB29E7">
        <w:rPr>
          <w:rFonts w:ascii="Times New Roman" w:hAnsi="Times New Roman" w:cs="Times New Roman"/>
          <w:sz w:val="24"/>
          <w:szCs w:val="24"/>
          <w:lang w:val="pt-PT"/>
        </w:rPr>
        <w:t>as</w:t>
      </w:r>
      <w:r w:rsidR="00933BED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competições</w:t>
      </w:r>
      <w:r w:rsidR="00FB29E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933BED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que fazem parte da </w:t>
      </w:r>
      <w:r w:rsidR="00933BED"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ITF Men’s Circuit</w:t>
      </w:r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r w:rsidR="00FC4F37">
        <w:rPr>
          <w:rFonts w:ascii="Times New Roman" w:hAnsi="Times New Roman" w:cs="Times New Roman"/>
          <w:sz w:val="24"/>
          <w:szCs w:val="24"/>
          <w:lang w:val="pt-PT"/>
        </w:rPr>
        <w:t>Brazil Fx</w:t>
      </w:r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 -</w:t>
      </w:r>
      <w:r w:rsidR="00614352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apenas para atletas masculinos e estão divididas em diferentes níveis consoante o nível </w:t>
      </w:r>
      <w:r w:rsidR="0084195E">
        <w:rPr>
          <w:rFonts w:ascii="Times New Roman" w:hAnsi="Times New Roman" w:cs="Times New Roman"/>
          <w:sz w:val="24"/>
          <w:szCs w:val="24"/>
          <w:lang w:val="pt-PT"/>
        </w:rPr>
        <w:t xml:space="preserve">dos atletas </w:t>
      </w:r>
      <w:r w:rsidR="00614352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e </w:t>
      </w:r>
      <w:r w:rsidR="001805EC" w:rsidRPr="00D52908">
        <w:rPr>
          <w:rFonts w:ascii="Times New Roman" w:hAnsi="Times New Roman" w:cs="Times New Roman"/>
          <w:sz w:val="24"/>
          <w:szCs w:val="24"/>
          <w:lang w:val="pt-PT"/>
        </w:rPr>
        <w:t>prémio,  s</w:t>
      </w:r>
      <w:r w:rsidR="001A1D42">
        <w:rPr>
          <w:rFonts w:ascii="Times New Roman" w:hAnsi="Times New Roman" w:cs="Times New Roman"/>
          <w:sz w:val="24"/>
          <w:szCs w:val="24"/>
          <w:lang w:val="pt-PT"/>
        </w:rPr>
        <w:t>endo</w:t>
      </w:r>
      <w:r w:rsidR="001805EC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principalmente para os jogadores ganharem experiê</w:t>
      </w:r>
      <w:r w:rsidR="00257C97" w:rsidRPr="00D52908">
        <w:rPr>
          <w:rFonts w:ascii="Times New Roman" w:hAnsi="Times New Roman" w:cs="Times New Roman"/>
          <w:sz w:val="24"/>
          <w:szCs w:val="24"/>
          <w:lang w:val="pt-PT"/>
        </w:rPr>
        <w:t>ncia e melhorarem os seus ranking</w:t>
      </w:r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s </w:t>
      </w:r>
      <w:r w:rsidR="001A1D42">
        <w:rPr>
          <w:rFonts w:ascii="Times New Roman" w:hAnsi="Times New Roman" w:cs="Times New Roman"/>
          <w:sz w:val="24"/>
          <w:szCs w:val="24"/>
          <w:lang w:val="pt-PT"/>
        </w:rPr>
        <w:t>-,</w:t>
      </w:r>
      <w:r w:rsidR="00FC4F37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DB3CDF">
        <w:rPr>
          <w:rFonts w:ascii="Times New Roman" w:hAnsi="Times New Roman" w:cs="Times New Roman"/>
          <w:sz w:val="24"/>
          <w:szCs w:val="24"/>
          <w:lang w:val="pt-PT"/>
        </w:rPr>
        <w:t>M</w:t>
      </w:r>
      <w:r w:rsidR="00803824">
        <w:rPr>
          <w:rFonts w:ascii="Times New Roman" w:hAnsi="Times New Roman" w:cs="Times New Roman"/>
          <w:sz w:val="24"/>
          <w:szCs w:val="24"/>
          <w:lang w:val="pt-PT"/>
        </w:rPr>
        <w:t xml:space="preserve">15 São Paulo 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>-</w:t>
      </w:r>
      <w:r w:rsidR="0080382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9432B6">
        <w:rPr>
          <w:rFonts w:ascii="Times New Roman" w:hAnsi="Times New Roman" w:cs="Times New Roman"/>
          <w:sz w:val="24"/>
          <w:szCs w:val="24"/>
          <w:lang w:val="pt-PT"/>
        </w:rPr>
        <w:t>só para atletas masculinos, cujo prémio é de 15000$ e ocorre em São Paulo, permitindo o melhoramento dos rankings e a qualificação</w:t>
      </w:r>
      <w:r w:rsidR="00D52EAB">
        <w:rPr>
          <w:rFonts w:ascii="Times New Roman" w:hAnsi="Times New Roman" w:cs="Times New Roman"/>
          <w:sz w:val="24"/>
          <w:szCs w:val="24"/>
          <w:lang w:val="pt-PT"/>
        </w:rPr>
        <w:t xml:space="preserve"> para o ATP Challenger Tour e ATP World Tour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1A1D42">
        <w:rPr>
          <w:rFonts w:ascii="Times New Roman" w:hAnsi="Times New Roman" w:cs="Times New Roman"/>
          <w:sz w:val="24"/>
          <w:szCs w:val="24"/>
          <w:lang w:val="pt-PT"/>
        </w:rPr>
        <w:t>-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 xml:space="preserve"> e M25 Rio de Janeiro - com as mesmas características que a ú</w:t>
      </w:r>
      <w:r w:rsidR="00351D39">
        <w:rPr>
          <w:rFonts w:ascii="Times New Roman" w:hAnsi="Times New Roman" w:cs="Times New Roman"/>
          <w:sz w:val="24"/>
          <w:szCs w:val="24"/>
          <w:lang w:val="pt-PT"/>
        </w:rPr>
        <w:t>l</w:t>
      </w:r>
      <w:r w:rsidR="003754A4">
        <w:rPr>
          <w:rFonts w:ascii="Times New Roman" w:hAnsi="Times New Roman" w:cs="Times New Roman"/>
          <w:sz w:val="24"/>
          <w:szCs w:val="24"/>
          <w:lang w:val="pt-PT"/>
        </w:rPr>
        <w:t>tima</w:t>
      </w:r>
      <w:r w:rsidR="00351D39">
        <w:rPr>
          <w:rFonts w:ascii="Times New Roman" w:hAnsi="Times New Roman" w:cs="Times New Roman"/>
          <w:sz w:val="24"/>
          <w:szCs w:val="24"/>
          <w:lang w:val="pt-PT"/>
        </w:rPr>
        <w:t>, só que o prémio é de 25000$ e ocorre no Rio de Janeiro.</w:t>
      </w:r>
    </w:p>
    <w:p w14:paraId="3FCAB3AC" w14:textId="7C9310E0" w:rsidR="00EF49EF" w:rsidRPr="00D52908" w:rsidRDefault="00EF49EF" w:rsidP="00D529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Relativamente a alguns nomes do tênis brasileiro podemos apontar </w:t>
      </w:r>
      <w:r w:rsidR="005F1E1B" w:rsidRPr="00D52908">
        <w:rPr>
          <w:rFonts w:ascii="Times New Roman" w:hAnsi="Times New Roman" w:cs="Times New Roman"/>
          <w:sz w:val="24"/>
          <w:szCs w:val="24"/>
          <w:lang w:val="pt-PT"/>
        </w:rPr>
        <w:t>Gustavo Kuerten,</w:t>
      </w:r>
      <w:r w:rsidR="00E34C4C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Thiago Monteiro, </w:t>
      </w:r>
      <w:r w:rsidR="004B35A5" w:rsidRPr="00D52908">
        <w:rPr>
          <w:rFonts w:ascii="Times New Roman" w:hAnsi="Times New Roman" w:cs="Times New Roman"/>
          <w:sz w:val="24"/>
          <w:szCs w:val="24"/>
          <w:lang w:val="pt-PT"/>
        </w:rPr>
        <w:t>Thomaz Belluci</w:t>
      </w:r>
      <w:r w:rsidR="00CE572B" w:rsidRPr="00D52908">
        <w:rPr>
          <w:rFonts w:ascii="Times New Roman" w:hAnsi="Times New Roman" w:cs="Times New Roman"/>
          <w:sz w:val="24"/>
          <w:szCs w:val="24"/>
          <w:lang w:val="pt-PT"/>
        </w:rPr>
        <w:t>, Thiago Alves</w:t>
      </w:r>
      <w:r w:rsidR="00D52908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 Ricardo Mello.</w:t>
      </w:r>
    </w:p>
    <w:p w14:paraId="6EC45C1E" w14:textId="3C63AB8C" w:rsidR="004924BE" w:rsidRDefault="004924BE" w:rsidP="00A46498">
      <w:pPr>
        <w:pStyle w:val="Heading2"/>
        <w:spacing w:line="360" w:lineRule="auto"/>
        <w:jc w:val="both"/>
        <w:rPr>
          <w:lang w:val="pt-PT"/>
        </w:rPr>
      </w:pPr>
      <w:bookmarkStart w:id="3" w:name="_Toc132377813"/>
      <w:r>
        <w:rPr>
          <w:lang w:val="pt-PT"/>
        </w:rPr>
        <w:t>Terminologia</w:t>
      </w:r>
      <w:bookmarkEnd w:id="3"/>
      <w:r>
        <w:rPr>
          <w:lang w:val="pt-PT"/>
        </w:rPr>
        <w:t xml:space="preserve"> </w:t>
      </w:r>
    </w:p>
    <w:p w14:paraId="7676C64A" w14:textId="775BBBBE" w:rsidR="00BE554F" w:rsidRPr="00D52908" w:rsidRDefault="00BE554F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Esta moda</w:t>
      </w:r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lidade apresenta termos técnicos que têm que ser compreendidos para garantir </w:t>
      </w:r>
      <w:r w:rsidR="007927E3" w:rsidRPr="00D52908">
        <w:rPr>
          <w:rFonts w:ascii="Times New Roman" w:hAnsi="Times New Roman" w:cs="Times New Roman"/>
          <w:sz w:val="24"/>
          <w:szCs w:val="24"/>
          <w:lang w:val="pt-PT"/>
        </w:rPr>
        <w:t>a criação de um bom modelo que responda ao objetivo proposto, para isso estes vão ser explorados de forma breve.</w:t>
      </w:r>
      <w:r w:rsidR="004C6C0E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210EB6A1" w14:textId="3BA52AEF" w:rsidR="004924BE" w:rsidRPr="00D52908" w:rsidRDefault="004924BE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Re</w:t>
      </w:r>
      <w:r w:rsidR="00600598" w:rsidRPr="00D52908">
        <w:rPr>
          <w:rFonts w:ascii="Times New Roman" w:hAnsi="Times New Roman" w:cs="Times New Roman"/>
          <w:sz w:val="24"/>
          <w:szCs w:val="24"/>
          <w:lang w:val="pt-PT"/>
        </w:rPr>
        <w:t>lativamente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ao sistema de pontuação, temos os termos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point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set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 e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match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”. De forma simples, o primeiro jogador a ganhar quatro pontos (“points”) ganha um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e o primeiro jogador a ganhar seis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games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 ganha um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set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”, dependendo do tipo de torneiro, o primeiro que ganhar dois ou três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sets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 ganha o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match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”.</w:t>
      </w:r>
      <w:r w:rsidR="00F74721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</w:p>
    <w:p w14:paraId="292E497B" w14:textId="2C2EDC3C" w:rsidR="004924BE" w:rsidRPr="00D52908" w:rsidRDefault="00F74721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>O primeiro ponto é chamado de “15”, o seguinte de “30”, “40” e por fim “</w:t>
      </w:r>
      <w:r w:rsidRPr="00D52908">
        <w:rPr>
          <w:rFonts w:ascii="Times New Roman" w:hAnsi="Times New Roman" w:cs="Times New Roman"/>
          <w:i/>
          <w:iCs/>
          <w:sz w:val="24"/>
          <w:szCs w:val="24"/>
          <w:lang w:val="pt-PT"/>
        </w:rPr>
        <w:t>game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”. </w:t>
      </w:r>
    </w:p>
    <w:p w14:paraId="1CC3B9AC" w14:textId="3C52FAC5" w:rsidR="00862B78" w:rsidRPr="00D52908" w:rsidRDefault="00862B78" w:rsidP="00A464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Referente ao tipo de piso, </w:t>
      </w:r>
      <w:r w:rsidR="00972415" w:rsidRPr="00D52908">
        <w:rPr>
          <w:rFonts w:ascii="Times New Roman" w:hAnsi="Times New Roman" w:cs="Times New Roman"/>
          <w:sz w:val="24"/>
          <w:szCs w:val="24"/>
          <w:lang w:val="pt-PT"/>
        </w:rPr>
        <w:t>este será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explorado futuramente,</w:t>
      </w:r>
      <w:r w:rsidR="00972415"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mas adiantamos que existem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 xml:space="preserve"> quatro tipos principais: relva artificial, barro/argila artificial, cimento e borracha, sendo o último considerado o m</w:t>
      </w:r>
      <w:r w:rsidR="00B14F81" w:rsidRPr="00D52908">
        <w:rPr>
          <w:rFonts w:ascii="Times New Roman" w:hAnsi="Times New Roman" w:cs="Times New Roman"/>
          <w:sz w:val="24"/>
          <w:szCs w:val="24"/>
          <w:lang w:val="pt-PT"/>
        </w:rPr>
        <w:t>elhor</w:t>
      </w:r>
      <w:r w:rsidRPr="00D52908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35F81F44" w14:textId="097653F7" w:rsidR="00F308FB" w:rsidRDefault="00F308FB" w:rsidP="008B6FE6">
      <w:pPr>
        <w:rPr>
          <w:lang w:val="pt-PT"/>
        </w:rPr>
      </w:pPr>
    </w:p>
    <w:p w14:paraId="12318E91" w14:textId="77777777" w:rsidR="00F308FB" w:rsidRDefault="00F308FB" w:rsidP="008B6FE6">
      <w:pPr>
        <w:rPr>
          <w:lang w:val="pt-PT"/>
        </w:rPr>
      </w:pPr>
    </w:p>
    <w:p w14:paraId="30EF93E1" w14:textId="77777777" w:rsidR="006E52CB" w:rsidRPr="008B6FE6" w:rsidRDefault="006E52CB" w:rsidP="008B6FE6">
      <w:pPr>
        <w:rPr>
          <w:lang w:val="pt-PT"/>
        </w:rPr>
      </w:pPr>
    </w:p>
    <w:p w14:paraId="65A7F925" w14:textId="5CBFC133" w:rsidR="0099286E" w:rsidRPr="008B6FE6" w:rsidRDefault="00A97EB7" w:rsidP="00A97EB7">
      <w:pPr>
        <w:rPr>
          <w:lang w:val="pt-PT"/>
        </w:rPr>
      </w:pPr>
      <w:r>
        <w:rPr>
          <w:lang w:val="pt-PT"/>
        </w:rPr>
        <w:br w:type="page"/>
      </w:r>
    </w:p>
    <w:p w14:paraId="7597EB72" w14:textId="7C0102DF" w:rsidR="004F4210" w:rsidRDefault="004F4210" w:rsidP="00A46498">
      <w:pPr>
        <w:pStyle w:val="Heading1"/>
        <w:spacing w:line="360" w:lineRule="auto"/>
      </w:pPr>
      <w:bookmarkStart w:id="4" w:name="_Toc132377814"/>
      <w:r>
        <w:lastRenderedPageBreak/>
        <w:t>Data Understanding</w:t>
      </w:r>
      <w:bookmarkEnd w:id="4"/>
    </w:p>
    <w:p w14:paraId="7E34CFBB" w14:textId="146F0D1F" w:rsidR="0099286E" w:rsidRDefault="008B6FE6" w:rsidP="00A46498">
      <w:pPr>
        <w:pStyle w:val="Heading2"/>
        <w:spacing w:line="360" w:lineRule="auto"/>
      </w:pPr>
      <w:bookmarkStart w:id="5" w:name="_Toc132377815"/>
      <w:r>
        <w:t>J</w:t>
      </w:r>
      <w:r w:rsidR="0099286E">
        <w:t>ogadores</w:t>
      </w:r>
      <w:bookmarkEnd w:id="5"/>
    </w:p>
    <w:p w14:paraId="3D44149B" w14:textId="258EB471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6" w:name="_Toc132377816"/>
      <w:r>
        <w:rPr>
          <w:lang w:val="pt-PT"/>
        </w:rPr>
        <w:t xml:space="preserve">Variável </w:t>
      </w:r>
      <w:r w:rsidRPr="0099286E">
        <w:rPr>
          <w:lang w:val="pt-PT"/>
        </w:rPr>
        <w:t>Altura</w:t>
      </w:r>
      <w:bookmarkEnd w:id="6"/>
      <w:r w:rsidRPr="0099286E">
        <w:rPr>
          <w:lang w:val="pt-PT"/>
        </w:rPr>
        <w:t xml:space="preserve"> </w:t>
      </w:r>
    </w:p>
    <w:p w14:paraId="27F419A1" w14:textId="0BF68EA9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7" w:name="_Toc132377817"/>
      <w:r>
        <w:rPr>
          <w:lang w:val="pt-PT"/>
        </w:rPr>
        <w:t>Variável P</w:t>
      </w:r>
      <w:r w:rsidRPr="0099286E">
        <w:rPr>
          <w:lang w:val="pt-PT"/>
        </w:rPr>
        <w:t>aís de naturalidade</w:t>
      </w:r>
      <w:bookmarkEnd w:id="7"/>
    </w:p>
    <w:p w14:paraId="55778169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8" w:name="_Toc132377818"/>
      <w:r>
        <w:rPr>
          <w:lang w:val="pt-PT"/>
        </w:rPr>
        <w:t>Variável D</w:t>
      </w:r>
      <w:r w:rsidRPr="0099286E">
        <w:rPr>
          <w:lang w:val="pt-PT"/>
        </w:rPr>
        <w:t xml:space="preserve">estro ou </w:t>
      </w:r>
      <w:r>
        <w:rPr>
          <w:lang w:val="pt-PT"/>
        </w:rPr>
        <w:t>E</w:t>
      </w:r>
      <w:r w:rsidRPr="0099286E">
        <w:rPr>
          <w:lang w:val="pt-PT"/>
        </w:rPr>
        <w:t>squerdino</w:t>
      </w:r>
      <w:bookmarkEnd w:id="8"/>
    </w:p>
    <w:p w14:paraId="04C77D0C" w14:textId="5A30DCDD" w:rsidR="0099286E" w:rsidRPr="0099286E" w:rsidRDefault="0099286E" w:rsidP="00A46498">
      <w:pPr>
        <w:pStyle w:val="Heading3"/>
        <w:spacing w:line="360" w:lineRule="auto"/>
        <w:rPr>
          <w:lang w:val="pt-PT"/>
        </w:rPr>
      </w:pPr>
      <w:bookmarkStart w:id="9" w:name="_Toc132377819"/>
      <w:r>
        <w:rPr>
          <w:lang w:val="pt-PT"/>
        </w:rPr>
        <w:t>Variável D</w:t>
      </w:r>
      <w:r w:rsidRPr="0099286E">
        <w:rPr>
          <w:lang w:val="pt-PT"/>
        </w:rPr>
        <w:t>ata de nascimento</w:t>
      </w:r>
      <w:bookmarkEnd w:id="9"/>
    </w:p>
    <w:p w14:paraId="377E94CE" w14:textId="755C5AC3" w:rsidR="0099286E" w:rsidRDefault="008B6FE6" w:rsidP="00A46498">
      <w:pPr>
        <w:pStyle w:val="Heading2"/>
        <w:spacing w:line="360" w:lineRule="auto"/>
      </w:pPr>
      <w:bookmarkStart w:id="10" w:name="_Toc132377820"/>
      <w:r>
        <w:t>J</w:t>
      </w:r>
      <w:r w:rsidR="0099286E">
        <w:t>ogos</w:t>
      </w:r>
      <w:bookmarkEnd w:id="10"/>
    </w:p>
    <w:p w14:paraId="182B02E5" w14:textId="745C2AF8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1" w:name="_Toc132377821"/>
      <w:r>
        <w:rPr>
          <w:lang w:val="pt-PT"/>
        </w:rPr>
        <w:t>Variável Nome do jogo?</w:t>
      </w:r>
      <w:bookmarkEnd w:id="11"/>
      <w:r w:rsidRPr="0099286E">
        <w:rPr>
          <w:lang w:val="pt-PT"/>
        </w:rPr>
        <w:t xml:space="preserve"> </w:t>
      </w:r>
    </w:p>
    <w:p w14:paraId="2395CFBA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2" w:name="_Toc132377822"/>
      <w:r>
        <w:rPr>
          <w:lang w:val="pt-PT"/>
        </w:rPr>
        <w:t>Variável D</w:t>
      </w:r>
      <w:r w:rsidRPr="0099286E">
        <w:rPr>
          <w:lang w:val="pt-PT"/>
        </w:rPr>
        <w:t>ata</w:t>
      </w:r>
      <w:bookmarkEnd w:id="12"/>
    </w:p>
    <w:p w14:paraId="5B6CA9C3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3" w:name="_Toc132377823"/>
      <w:r>
        <w:rPr>
          <w:lang w:val="pt-PT"/>
        </w:rPr>
        <w:t>Variável T</w:t>
      </w:r>
      <w:r w:rsidRPr="0099286E">
        <w:rPr>
          <w:lang w:val="pt-PT"/>
        </w:rPr>
        <w:t>ipo de piso</w:t>
      </w:r>
      <w:bookmarkEnd w:id="13"/>
    </w:p>
    <w:p w14:paraId="40AADB56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4" w:name="_Toc132377824"/>
      <w:r>
        <w:rPr>
          <w:lang w:val="pt-PT"/>
        </w:rPr>
        <w:t>Variável P</w:t>
      </w:r>
      <w:r w:rsidRPr="0099286E">
        <w:rPr>
          <w:lang w:val="pt-PT"/>
        </w:rPr>
        <w:t>rémio monetário</w:t>
      </w:r>
      <w:bookmarkEnd w:id="14"/>
    </w:p>
    <w:p w14:paraId="3DD1C9DF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5" w:name="_Toc132377825"/>
      <w:r>
        <w:rPr>
          <w:lang w:val="pt-PT"/>
        </w:rPr>
        <w:t>Variável R</w:t>
      </w:r>
      <w:r w:rsidRPr="0099286E">
        <w:rPr>
          <w:lang w:val="pt-PT"/>
        </w:rPr>
        <w:t>ound</w:t>
      </w:r>
      <w:bookmarkEnd w:id="15"/>
    </w:p>
    <w:p w14:paraId="56D2F4F9" w14:textId="736455DC" w:rsidR="0099286E" w:rsidRPr="0099286E" w:rsidRDefault="0099286E" w:rsidP="00A46498">
      <w:pPr>
        <w:pStyle w:val="Heading3"/>
        <w:spacing w:line="360" w:lineRule="auto"/>
        <w:rPr>
          <w:lang w:val="pt-PT"/>
        </w:rPr>
      </w:pPr>
      <w:bookmarkStart w:id="16" w:name="_Toc132377826"/>
      <w:r>
        <w:rPr>
          <w:lang w:val="pt-PT"/>
        </w:rPr>
        <w:t>Variável Número de</w:t>
      </w:r>
      <w:r w:rsidRPr="0099286E">
        <w:rPr>
          <w:lang w:val="pt-PT"/>
        </w:rPr>
        <w:t xml:space="preserve"> sets</w:t>
      </w:r>
      <w:bookmarkEnd w:id="16"/>
      <w:r w:rsidRPr="0099286E">
        <w:rPr>
          <w:lang w:val="pt-PT"/>
        </w:rPr>
        <w:t xml:space="preserve"> </w:t>
      </w:r>
    </w:p>
    <w:p w14:paraId="2B81B70F" w14:textId="25D04F60" w:rsidR="004F4210" w:rsidRDefault="004F4210" w:rsidP="00A46498">
      <w:pPr>
        <w:pStyle w:val="Heading1"/>
        <w:spacing w:line="360" w:lineRule="auto"/>
      </w:pPr>
      <w:bookmarkStart w:id="17" w:name="_Toc132377827"/>
      <w:r>
        <w:t xml:space="preserve">Data </w:t>
      </w:r>
      <w:r w:rsidRPr="0099286E">
        <w:t>Preparation</w:t>
      </w:r>
      <w:bookmarkEnd w:id="17"/>
    </w:p>
    <w:p w14:paraId="0E45975B" w14:textId="51CCB5F1" w:rsidR="004F4210" w:rsidRDefault="0099286E" w:rsidP="00A46498">
      <w:pPr>
        <w:pStyle w:val="Heading1"/>
        <w:spacing w:line="360" w:lineRule="auto"/>
      </w:pPr>
      <w:bookmarkStart w:id="18" w:name="_Toc132377828"/>
      <w:r>
        <w:t>Modelling</w:t>
      </w:r>
      <w:bookmarkEnd w:id="18"/>
    </w:p>
    <w:p w14:paraId="2CD13CF1" w14:textId="6EC0FDCA" w:rsidR="004F4210" w:rsidRDefault="004F4210" w:rsidP="00A46498">
      <w:pPr>
        <w:pStyle w:val="Heading1"/>
        <w:spacing w:line="360" w:lineRule="auto"/>
      </w:pPr>
      <w:bookmarkStart w:id="19" w:name="_Toc132377829"/>
      <w:r>
        <w:t>Evaluation/ Deployment</w:t>
      </w:r>
      <w:bookmarkEnd w:id="19"/>
    </w:p>
    <w:p w14:paraId="5D095FC8" w14:textId="77777777" w:rsidR="00A97EB7" w:rsidRDefault="004F4210" w:rsidP="00A97EB7">
      <w:pPr>
        <w:pStyle w:val="Heading1"/>
        <w:spacing w:line="360" w:lineRule="auto"/>
      </w:pPr>
      <w:bookmarkStart w:id="20" w:name="_Toc132377830"/>
      <w:r>
        <w:t>Conclusões</w:t>
      </w:r>
      <w:bookmarkStart w:id="21" w:name="_Toc132377831"/>
      <w:bookmarkEnd w:id="20"/>
    </w:p>
    <w:p w14:paraId="04EF9E1A" w14:textId="77777777" w:rsidR="00A97EB7" w:rsidRDefault="004F4210" w:rsidP="00A97EB7">
      <w:pPr>
        <w:pStyle w:val="Heading1"/>
        <w:spacing w:line="360" w:lineRule="auto"/>
      </w:pPr>
      <w:r>
        <w:t>Bibliografia</w:t>
      </w:r>
      <w:bookmarkEnd w:id="21"/>
      <w:r w:rsidR="00A97EB7">
        <w:t xml:space="preserve"> </w:t>
      </w:r>
    </w:p>
    <w:p w14:paraId="7D93C18A" w14:textId="77777777" w:rsidR="00847656" w:rsidRDefault="00847656" w:rsidP="00A97EB7">
      <w:pPr>
        <w:pStyle w:val="Bibliography"/>
        <w:ind w:left="720" w:hanging="720"/>
        <w:rPr>
          <w:noProof/>
          <w:sz w:val="24"/>
          <w:szCs w:val="24"/>
          <w:lang w:val="pt-PT"/>
        </w:rPr>
      </w:pPr>
      <w:r>
        <w:rPr>
          <w:noProof/>
          <w:lang w:val="pt-PT"/>
        </w:rPr>
        <w:fldChar w:fldCharType="begin"/>
      </w:r>
      <w:r>
        <w:rPr>
          <w:noProof/>
          <w:lang w:val="pt-PT"/>
        </w:rPr>
        <w:instrText xml:space="preserve"> HYPERLINK "ATP. (s.d.). </w:instrText>
      </w:r>
      <w:r>
        <w:rPr>
          <w:i/>
          <w:iCs/>
          <w:noProof/>
          <w:lang w:val="pt-PT"/>
        </w:rPr>
        <w:instrText>History</w:instrText>
      </w:r>
      <w:r>
        <w:rPr>
          <w:noProof/>
          <w:lang w:val="pt-PT"/>
        </w:rPr>
        <w:instrText>. Obtido de atptour: https://www.atptour.com/en/corporate/history</w:instrText>
      </w:r>
    </w:p>
    <w:p w14:paraId="2874D36E" w14:textId="77777777" w:rsidR="00847656" w:rsidRDefault="00847656" w:rsidP="00A97EB7">
      <w:pPr>
        <w:pStyle w:val="Bibliography"/>
        <w:ind w:left="720" w:hanging="720"/>
        <w:rPr>
          <w:noProof/>
          <w:lang w:val="pt-PT"/>
        </w:rPr>
      </w:pPr>
      <w:r w:rsidRPr="00A97EB7">
        <w:rPr>
          <w:noProof/>
        </w:rPr>
        <w:instrText xml:space="preserve">ATP. (s.d.). </w:instrText>
      </w:r>
      <w:r w:rsidRPr="00A97EB7">
        <w:rPr>
          <w:i/>
          <w:iCs/>
          <w:noProof/>
        </w:rPr>
        <w:instrText>Senior Leadership Team</w:instrText>
      </w:r>
      <w:r w:rsidRPr="00A97EB7">
        <w:rPr>
          <w:noProof/>
        </w:rPr>
        <w:instrText xml:space="preserve">. </w:instrText>
      </w:r>
      <w:r>
        <w:rPr>
          <w:noProof/>
          <w:lang w:val="pt-PT"/>
        </w:rPr>
        <w:instrText>Obtido de ATP: https://www.atptour.com/en/corporate/management</w:instrText>
      </w:r>
    </w:p>
    <w:p w14:paraId="24DFE606" w14:textId="77777777" w:rsidR="00847656" w:rsidRDefault="00847656" w:rsidP="00A97EB7">
      <w:pPr>
        <w:pStyle w:val="Bibliography"/>
        <w:ind w:left="720" w:hanging="720"/>
        <w:rPr>
          <w:noProof/>
          <w:lang w:val="pt-PT"/>
        </w:rPr>
      </w:pPr>
      <w:r w:rsidRPr="00A97EB7">
        <w:rPr>
          <w:noProof/>
        </w:rPr>
        <w:instrText xml:space="preserve">Hadlich, G. (s.d.). </w:instrText>
      </w:r>
      <w:r w:rsidRPr="00A97EB7">
        <w:rPr>
          <w:i/>
          <w:iCs/>
          <w:noProof/>
        </w:rPr>
        <w:instrText xml:space="preserve">How Does Tennis Scoring Work? </w:instrText>
      </w:r>
      <w:r>
        <w:rPr>
          <w:i/>
          <w:iCs/>
          <w:noProof/>
          <w:lang w:val="pt-PT"/>
        </w:rPr>
        <w:instrText>(By Former PRO)</w:instrText>
      </w:r>
      <w:r>
        <w:rPr>
          <w:noProof/>
          <w:lang w:val="pt-PT"/>
        </w:rPr>
        <w:instrText>. Obtido em 13 de 04 de 2023, de mytennishq: https://mytennishq.com/tennis-scoring-rules-the-ultimate-guide-explained/</w:instrText>
      </w:r>
    </w:p>
    <w:p w14:paraId="3C883D76" w14:textId="77777777" w:rsidR="00847656" w:rsidRDefault="00847656" w:rsidP="00A97EB7">
      <w:pPr>
        <w:pStyle w:val="Bibliography"/>
        <w:ind w:left="720" w:hanging="720"/>
        <w:rPr>
          <w:noProof/>
          <w:lang w:val="pt-PT"/>
        </w:rPr>
      </w:pPr>
      <w:r w:rsidRPr="00A97EB7">
        <w:rPr>
          <w:noProof/>
        </w:rPr>
        <w:instrText xml:space="preserve">Kothari, R. (24 de 02 de 2022). </w:instrText>
      </w:r>
      <w:r w:rsidRPr="00A97EB7">
        <w:rPr>
          <w:i/>
          <w:iCs/>
          <w:noProof/>
        </w:rPr>
        <w:instrText>4 Types of Surfaces Used for Tennis Court</w:instrText>
      </w:r>
      <w:r w:rsidRPr="00A97EB7">
        <w:rPr>
          <w:noProof/>
        </w:rPr>
        <w:instrText xml:space="preserve">. </w:instrText>
      </w:r>
      <w:r>
        <w:rPr>
          <w:noProof/>
          <w:lang w:val="pt-PT"/>
        </w:rPr>
        <w:instrText>Obtido em 14 de 04 de 2023, de Rubcorp: https://www.rubcorp.com/types-of-tennis-court-surfaces/</w:instrText>
      </w:r>
    </w:p>
    <w:p w14:paraId="51AAA412" w14:textId="77777777" w:rsidR="00847656" w:rsidRPr="00F15A7D" w:rsidRDefault="00847656" w:rsidP="00F15A7D">
      <w:pPr>
        <w:rPr>
          <w:lang w:val="pt-PT"/>
        </w:rPr>
      </w:pPr>
      <w:r w:rsidRPr="00F15A7D">
        <w:rPr>
          <w:lang w:val="pt-PT"/>
        </w:rPr>
        <w:instrText>https://rioopen.com/o-torneio/</w:instrText>
      </w:r>
    </w:p>
    <w:p w14:paraId="1A6515F7" w14:textId="77777777" w:rsidR="00847656" w:rsidRPr="006E7FE5" w:rsidRDefault="00847656" w:rsidP="00A97EB7">
      <w:pPr>
        <w:pStyle w:val="Bibliography"/>
        <w:ind w:left="720" w:hanging="720"/>
        <w:rPr>
          <w:rStyle w:val="Hyperlink"/>
          <w:noProof/>
          <w:sz w:val="24"/>
          <w:szCs w:val="24"/>
          <w:lang w:val="pt-PT"/>
        </w:rPr>
      </w:pPr>
      <w:r>
        <w:rPr>
          <w:noProof/>
          <w:lang w:val="pt-PT"/>
        </w:rPr>
        <w:instrText xml:space="preserve">" </w:instrText>
      </w:r>
      <w:r>
        <w:rPr>
          <w:noProof/>
          <w:lang w:val="pt-PT"/>
        </w:rPr>
      </w:r>
      <w:r>
        <w:rPr>
          <w:noProof/>
          <w:lang w:val="pt-PT"/>
        </w:rPr>
        <w:fldChar w:fldCharType="separate"/>
      </w:r>
      <w:r w:rsidRPr="006E7FE5">
        <w:rPr>
          <w:rStyle w:val="Hyperlink"/>
          <w:noProof/>
          <w:lang w:val="pt-PT"/>
        </w:rPr>
        <w:t xml:space="preserve">ATP. (s.d.). </w:t>
      </w:r>
      <w:r w:rsidRPr="006E7FE5">
        <w:rPr>
          <w:rStyle w:val="Hyperlink"/>
          <w:i/>
          <w:iCs/>
          <w:noProof/>
          <w:lang w:val="pt-PT"/>
        </w:rPr>
        <w:t>History</w:t>
      </w:r>
      <w:r w:rsidRPr="006E7FE5">
        <w:rPr>
          <w:rStyle w:val="Hyperlink"/>
          <w:noProof/>
          <w:lang w:val="pt-PT"/>
        </w:rPr>
        <w:t>. Obtido de atptour: https://www.atptour.com/en/corporate/history</w:t>
      </w:r>
    </w:p>
    <w:p w14:paraId="33086CE3" w14:textId="77777777" w:rsidR="00847656" w:rsidRPr="006E7FE5" w:rsidRDefault="00847656" w:rsidP="00A97EB7">
      <w:pPr>
        <w:pStyle w:val="Bibliography"/>
        <w:ind w:left="720" w:hanging="720"/>
        <w:rPr>
          <w:rStyle w:val="Hyperlink"/>
          <w:noProof/>
          <w:lang w:val="pt-PT"/>
        </w:rPr>
      </w:pPr>
      <w:r w:rsidRPr="006E7FE5">
        <w:rPr>
          <w:rStyle w:val="Hyperlink"/>
          <w:noProof/>
        </w:rPr>
        <w:t xml:space="preserve">ATP. (s.d.). </w:t>
      </w:r>
      <w:r w:rsidRPr="006E7FE5">
        <w:rPr>
          <w:rStyle w:val="Hyperlink"/>
          <w:i/>
          <w:iCs/>
          <w:noProof/>
        </w:rPr>
        <w:t>Senior Leadership Team</w:t>
      </w:r>
      <w:r w:rsidRPr="006E7FE5">
        <w:rPr>
          <w:rStyle w:val="Hyperlink"/>
          <w:noProof/>
        </w:rPr>
        <w:t xml:space="preserve">. </w:t>
      </w:r>
      <w:r w:rsidRPr="006E7FE5">
        <w:rPr>
          <w:rStyle w:val="Hyperlink"/>
          <w:noProof/>
          <w:lang w:val="pt-PT"/>
        </w:rPr>
        <w:t>Obtido de ATP: https://www.atptour.com/en/corporate/management</w:t>
      </w:r>
    </w:p>
    <w:p w14:paraId="6546173B" w14:textId="77777777" w:rsidR="00847656" w:rsidRPr="006E7FE5" w:rsidRDefault="00847656" w:rsidP="00A97EB7">
      <w:pPr>
        <w:pStyle w:val="Bibliography"/>
        <w:ind w:left="720" w:hanging="720"/>
        <w:rPr>
          <w:rStyle w:val="Hyperlink"/>
          <w:noProof/>
          <w:lang w:val="pt-PT"/>
        </w:rPr>
      </w:pPr>
      <w:r w:rsidRPr="006E7FE5">
        <w:rPr>
          <w:rStyle w:val="Hyperlink"/>
          <w:noProof/>
        </w:rPr>
        <w:t xml:space="preserve">Hadlich, G. (s.d.). </w:t>
      </w:r>
      <w:r w:rsidRPr="006E7FE5">
        <w:rPr>
          <w:rStyle w:val="Hyperlink"/>
          <w:i/>
          <w:iCs/>
          <w:noProof/>
        </w:rPr>
        <w:t xml:space="preserve">How Does Tennis Scoring Work? </w:t>
      </w:r>
      <w:r w:rsidRPr="006E7FE5">
        <w:rPr>
          <w:rStyle w:val="Hyperlink"/>
          <w:i/>
          <w:iCs/>
          <w:noProof/>
          <w:lang w:val="pt-PT"/>
        </w:rPr>
        <w:t>(By Former PRO)</w:t>
      </w:r>
      <w:r w:rsidRPr="006E7FE5">
        <w:rPr>
          <w:rStyle w:val="Hyperlink"/>
          <w:noProof/>
          <w:lang w:val="pt-PT"/>
        </w:rPr>
        <w:t>. Obtido em 13 de 04 de 2023, de mytennishq: https://mytennishq.com/tennis-scoring-rules-the-ultimate-guide-explained/</w:t>
      </w:r>
    </w:p>
    <w:p w14:paraId="4CF6194F" w14:textId="77777777" w:rsidR="00847656" w:rsidRPr="006E7FE5" w:rsidRDefault="00847656" w:rsidP="00A97EB7">
      <w:pPr>
        <w:pStyle w:val="Bibliography"/>
        <w:ind w:left="720" w:hanging="720"/>
        <w:rPr>
          <w:rStyle w:val="Hyperlink"/>
          <w:noProof/>
          <w:lang w:val="pt-PT"/>
        </w:rPr>
      </w:pPr>
      <w:r w:rsidRPr="006E7FE5">
        <w:rPr>
          <w:rStyle w:val="Hyperlink"/>
          <w:noProof/>
        </w:rPr>
        <w:t xml:space="preserve">Kothari, R. (24 de 02 de 2022). </w:t>
      </w:r>
      <w:r w:rsidRPr="006E7FE5">
        <w:rPr>
          <w:rStyle w:val="Hyperlink"/>
          <w:i/>
          <w:iCs/>
          <w:noProof/>
        </w:rPr>
        <w:t>4 Types of Surfaces Used for Tennis Court</w:t>
      </w:r>
      <w:r w:rsidRPr="006E7FE5">
        <w:rPr>
          <w:rStyle w:val="Hyperlink"/>
          <w:noProof/>
        </w:rPr>
        <w:t xml:space="preserve">. </w:t>
      </w:r>
      <w:r w:rsidRPr="006E7FE5">
        <w:rPr>
          <w:rStyle w:val="Hyperlink"/>
          <w:noProof/>
          <w:lang w:val="pt-PT"/>
        </w:rPr>
        <w:t>Obtido em 14 de 04 de 2023, de Rubcorp: https://www.rubcorp.com/types-of-tennis-court-surfaces/</w:t>
      </w:r>
    </w:p>
    <w:p w14:paraId="3861FDBB" w14:textId="678E9FDA" w:rsidR="003A010D" w:rsidRDefault="00847656" w:rsidP="003A010D">
      <w:pPr>
        <w:pStyle w:val="NormalWeb"/>
        <w:ind w:left="567" w:hanging="567"/>
      </w:pPr>
      <w:r>
        <w:rPr>
          <w:noProof/>
          <w:lang w:val="pt-PT"/>
        </w:rPr>
        <w:lastRenderedPageBreak/>
        <w:fldChar w:fldCharType="end"/>
      </w:r>
      <w:r w:rsidR="003A010D" w:rsidRPr="00814496">
        <w:t xml:space="preserve"> </w:t>
      </w:r>
      <w:r w:rsidR="003A010D">
        <w:t xml:space="preserve">O Torneio – Rio Open. (n.d.). Retrieved April 16, 2023, from https://rioopen.com/o-torneio/ </w:t>
      </w:r>
    </w:p>
    <w:p w14:paraId="7FD42F1F" w14:textId="224FB990" w:rsidR="00F74721" w:rsidRPr="003A010D" w:rsidRDefault="00F74721" w:rsidP="00A97EB7">
      <w:pPr>
        <w:pStyle w:val="Heading1"/>
        <w:numPr>
          <w:ilvl w:val="0"/>
          <w:numId w:val="0"/>
        </w:numPr>
        <w:spacing w:line="360" w:lineRule="auto"/>
        <w:ind w:left="360"/>
      </w:pPr>
    </w:p>
    <w:p w14:paraId="2D404F82" w14:textId="4D68192A" w:rsidR="00F74721" w:rsidRPr="003A010D" w:rsidRDefault="00F74721" w:rsidP="00A46498">
      <w:pPr>
        <w:spacing w:line="360" w:lineRule="auto"/>
      </w:pPr>
    </w:p>
    <w:p w14:paraId="00A06E61" w14:textId="25B73304" w:rsidR="00F74721" w:rsidRPr="003A010D" w:rsidRDefault="00F74721" w:rsidP="00A46498">
      <w:pPr>
        <w:spacing w:line="360" w:lineRule="auto"/>
      </w:pPr>
    </w:p>
    <w:p w14:paraId="002CE7A4" w14:textId="77777777" w:rsidR="00F74721" w:rsidRPr="003A010D" w:rsidRDefault="00F74721" w:rsidP="00A46498">
      <w:pPr>
        <w:spacing w:line="360" w:lineRule="auto"/>
      </w:pPr>
    </w:p>
    <w:p w14:paraId="4C7728FA" w14:textId="4C7DD2EC" w:rsidR="00884557" w:rsidRPr="003A010D" w:rsidRDefault="00884557" w:rsidP="00A46498">
      <w:pPr>
        <w:spacing w:line="360" w:lineRule="auto"/>
        <w:ind w:left="3544" w:hanging="3544"/>
        <w:rPr>
          <w:rFonts w:asciiTheme="majorHAnsi" w:hAnsiTheme="majorHAnsi" w:cstheme="majorHAnsi"/>
          <w:sz w:val="32"/>
          <w:szCs w:val="32"/>
        </w:rPr>
      </w:pPr>
    </w:p>
    <w:p w14:paraId="4035EBC1" w14:textId="77777777" w:rsidR="00884557" w:rsidRPr="003A010D" w:rsidRDefault="00884557" w:rsidP="00A46498">
      <w:pPr>
        <w:spacing w:line="360" w:lineRule="auto"/>
        <w:ind w:left="3544" w:hanging="3544"/>
        <w:rPr>
          <w:rFonts w:asciiTheme="majorHAnsi" w:hAnsiTheme="majorHAnsi" w:cstheme="majorHAnsi"/>
          <w:sz w:val="32"/>
          <w:szCs w:val="32"/>
        </w:rPr>
      </w:pPr>
    </w:p>
    <w:sectPr w:rsidR="00884557" w:rsidRPr="003A010D" w:rsidSect="004F4210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8B53F" w14:textId="77777777" w:rsidR="00D90560" w:rsidRDefault="00D90560" w:rsidP="00884557">
      <w:pPr>
        <w:spacing w:after="0" w:line="240" w:lineRule="auto"/>
      </w:pPr>
      <w:r>
        <w:separator/>
      </w:r>
    </w:p>
  </w:endnote>
  <w:endnote w:type="continuationSeparator" w:id="0">
    <w:p w14:paraId="7DF412D4" w14:textId="77777777" w:rsidR="00D90560" w:rsidRDefault="00D90560" w:rsidP="00884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0075222"/>
      <w:docPartObj>
        <w:docPartGallery w:val="Page Numbers (Bottom of Page)"/>
        <w:docPartUnique/>
      </w:docPartObj>
    </w:sdtPr>
    <w:sdtEndPr/>
    <w:sdtContent>
      <w:p w14:paraId="5F56F8DE" w14:textId="6C8421C5" w:rsidR="004F4210" w:rsidRDefault="004F421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7A3A54" w14:textId="77777777" w:rsidR="004F4210" w:rsidRDefault="004F42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F19CA" w14:textId="77777777" w:rsidR="00D90560" w:rsidRDefault="00D90560" w:rsidP="00884557">
      <w:pPr>
        <w:spacing w:after="0" w:line="240" w:lineRule="auto"/>
      </w:pPr>
      <w:r>
        <w:separator/>
      </w:r>
    </w:p>
  </w:footnote>
  <w:footnote w:type="continuationSeparator" w:id="0">
    <w:p w14:paraId="63254CCB" w14:textId="77777777" w:rsidR="00D90560" w:rsidRDefault="00D90560" w:rsidP="00884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CA9E4" w14:textId="2E485B6B" w:rsidR="00884557" w:rsidRPr="00F81B90" w:rsidRDefault="00884557" w:rsidP="00884557">
    <w:pPr>
      <w:pStyle w:val="Header"/>
      <w:tabs>
        <w:tab w:val="clear" w:pos="4252"/>
        <w:tab w:val="clear" w:pos="8504"/>
        <w:tab w:val="center" w:pos="2410"/>
        <w:tab w:val="right" w:pos="8364"/>
      </w:tabs>
      <w:ind w:right="282"/>
      <w:rPr>
        <w:color w:val="7F7F7F" w:themeColor="text1" w:themeTint="80"/>
      </w:rPr>
    </w:pPr>
    <w:r w:rsidRPr="00F81B90">
      <w:rPr>
        <w:color w:val="7F7F7F" w:themeColor="text1" w:themeTint="80"/>
      </w:rPr>
      <w:t xml:space="preserve">Grupo 5 </w:t>
    </w:r>
    <w:r w:rsidRPr="00F81B90">
      <w:rPr>
        <w:color w:val="7F7F7F" w:themeColor="text1" w:themeTint="80"/>
      </w:rPr>
      <w:ptab w:relativeTo="margin" w:alignment="right" w:leader="none"/>
    </w:r>
    <w:r w:rsidRPr="00F81B90">
      <w:rPr>
        <w:color w:val="7F7F7F" w:themeColor="text1" w:themeTint="80"/>
      </w:rPr>
      <w:t>ATP Players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A5D44"/>
    <w:multiLevelType w:val="hybridMultilevel"/>
    <w:tmpl w:val="698CB4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A7FD6"/>
    <w:multiLevelType w:val="hybridMultilevel"/>
    <w:tmpl w:val="3312A8B4"/>
    <w:lvl w:ilvl="0" w:tplc="A6E8B698">
      <w:start w:val="1"/>
      <w:numFmt w:val="decimal"/>
      <w:pStyle w:val="Heading1"/>
      <w:lvlText w:val="%1."/>
      <w:lvlJc w:val="left"/>
      <w:pPr>
        <w:ind w:left="720" w:hanging="360"/>
      </w:pPr>
      <w:rPr>
        <w:color w:val="1CADE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A149E"/>
    <w:multiLevelType w:val="hybridMultilevel"/>
    <w:tmpl w:val="30FEF7C8"/>
    <w:lvl w:ilvl="0" w:tplc="0780FA38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E164413"/>
    <w:multiLevelType w:val="hybridMultilevel"/>
    <w:tmpl w:val="8A401BF6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D26908"/>
    <w:multiLevelType w:val="hybridMultilevel"/>
    <w:tmpl w:val="3E3ABC26"/>
    <w:lvl w:ilvl="0" w:tplc="54FEF0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951843">
    <w:abstractNumId w:val="4"/>
  </w:num>
  <w:num w:numId="2" w16cid:durableId="345716537">
    <w:abstractNumId w:val="0"/>
  </w:num>
  <w:num w:numId="3" w16cid:durableId="181628086">
    <w:abstractNumId w:val="3"/>
  </w:num>
  <w:num w:numId="4" w16cid:durableId="1946569791">
    <w:abstractNumId w:val="2"/>
  </w:num>
  <w:num w:numId="5" w16cid:durableId="192113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7B4"/>
    <w:rsid w:val="000345D5"/>
    <w:rsid w:val="00050159"/>
    <w:rsid w:val="0008412C"/>
    <w:rsid w:val="00094C5E"/>
    <w:rsid w:val="000E7A4F"/>
    <w:rsid w:val="000F5752"/>
    <w:rsid w:val="00164296"/>
    <w:rsid w:val="001805EC"/>
    <w:rsid w:val="001A1D42"/>
    <w:rsid w:val="001D115A"/>
    <w:rsid w:val="001E025D"/>
    <w:rsid w:val="00257C97"/>
    <w:rsid w:val="002639FA"/>
    <w:rsid w:val="00277EAD"/>
    <w:rsid w:val="002D3627"/>
    <w:rsid w:val="002F53B1"/>
    <w:rsid w:val="00351D39"/>
    <w:rsid w:val="003754A4"/>
    <w:rsid w:val="003830AE"/>
    <w:rsid w:val="003A010D"/>
    <w:rsid w:val="003C0470"/>
    <w:rsid w:val="003C2B1C"/>
    <w:rsid w:val="0042735C"/>
    <w:rsid w:val="004438A8"/>
    <w:rsid w:val="00476949"/>
    <w:rsid w:val="00480353"/>
    <w:rsid w:val="004924BE"/>
    <w:rsid w:val="004B2698"/>
    <w:rsid w:val="004B35A5"/>
    <w:rsid w:val="004C6C0E"/>
    <w:rsid w:val="004D577D"/>
    <w:rsid w:val="004E5A08"/>
    <w:rsid w:val="004F4210"/>
    <w:rsid w:val="00500807"/>
    <w:rsid w:val="005177F8"/>
    <w:rsid w:val="00521DBB"/>
    <w:rsid w:val="00586A89"/>
    <w:rsid w:val="005A1905"/>
    <w:rsid w:val="005B4DA4"/>
    <w:rsid w:val="005F1E1B"/>
    <w:rsid w:val="00600598"/>
    <w:rsid w:val="00614352"/>
    <w:rsid w:val="00626310"/>
    <w:rsid w:val="006356D9"/>
    <w:rsid w:val="0063639B"/>
    <w:rsid w:val="006544E6"/>
    <w:rsid w:val="00655A02"/>
    <w:rsid w:val="006A43B9"/>
    <w:rsid w:val="006E52CB"/>
    <w:rsid w:val="006F1F86"/>
    <w:rsid w:val="0073208A"/>
    <w:rsid w:val="007927E3"/>
    <w:rsid w:val="0079720B"/>
    <w:rsid w:val="007D7E52"/>
    <w:rsid w:val="00803824"/>
    <w:rsid w:val="00814496"/>
    <w:rsid w:val="0083119E"/>
    <w:rsid w:val="0084195E"/>
    <w:rsid w:val="00847656"/>
    <w:rsid w:val="00862B78"/>
    <w:rsid w:val="00884557"/>
    <w:rsid w:val="00892AC7"/>
    <w:rsid w:val="008B4477"/>
    <w:rsid w:val="008B6BF6"/>
    <w:rsid w:val="008B6FE6"/>
    <w:rsid w:val="008C47B4"/>
    <w:rsid w:val="008D0D11"/>
    <w:rsid w:val="008E6E45"/>
    <w:rsid w:val="008F7213"/>
    <w:rsid w:val="00933BED"/>
    <w:rsid w:val="009432B6"/>
    <w:rsid w:val="00952E7D"/>
    <w:rsid w:val="00972415"/>
    <w:rsid w:val="0099286E"/>
    <w:rsid w:val="00A203AD"/>
    <w:rsid w:val="00A2194F"/>
    <w:rsid w:val="00A46498"/>
    <w:rsid w:val="00A97EB7"/>
    <w:rsid w:val="00AF5806"/>
    <w:rsid w:val="00B040B9"/>
    <w:rsid w:val="00B14F81"/>
    <w:rsid w:val="00B41F8D"/>
    <w:rsid w:val="00B6517C"/>
    <w:rsid w:val="00BE554F"/>
    <w:rsid w:val="00C250DC"/>
    <w:rsid w:val="00CC768A"/>
    <w:rsid w:val="00CE572B"/>
    <w:rsid w:val="00D43BBD"/>
    <w:rsid w:val="00D52908"/>
    <w:rsid w:val="00D52EAB"/>
    <w:rsid w:val="00D90560"/>
    <w:rsid w:val="00DB3CDF"/>
    <w:rsid w:val="00DD6FF9"/>
    <w:rsid w:val="00DD7CB2"/>
    <w:rsid w:val="00DF75BC"/>
    <w:rsid w:val="00E020AA"/>
    <w:rsid w:val="00E02C97"/>
    <w:rsid w:val="00E34C4C"/>
    <w:rsid w:val="00E96D65"/>
    <w:rsid w:val="00EA7FA0"/>
    <w:rsid w:val="00EC350F"/>
    <w:rsid w:val="00ED674B"/>
    <w:rsid w:val="00EF49EF"/>
    <w:rsid w:val="00F15A7D"/>
    <w:rsid w:val="00F24E0C"/>
    <w:rsid w:val="00F308FB"/>
    <w:rsid w:val="00F74721"/>
    <w:rsid w:val="00F81B90"/>
    <w:rsid w:val="00FB29E7"/>
    <w:rsid w:val="00FC3368"/>
    <w:rsid w:val="00FC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0A202"/>
  <w15:docId w15:val="{1A226F14-F9D9-4F01-9FA6-C9F29B03F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FE6"/>
    <w:pPr>
      <w:keepNext/>
      <w:keepLines/>
      <w:numPr>
        <w:numId w:val="5"/>
      </w:numPr>
      <w:spacing w:before="240" w:after="0"/>
      <w:ind w:left="360"/>
      <w:outlineLvl w:val="0"/>
    </w:pPr>
    <w:rPr>
      <w:rFonts w:eastAsiaTheme="majorEastAsia" w:cstheme="majorBidi"/>
      <w:b/>
      <w:color w:val="1CADE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FE6"/>
    <w:pPr>
      <w:keepNext/>
      <w:keepLines/>
      <w:spacing w:before="40" w:after="0"/>
      <w:ind w:left="720"/>
      <w:outlineLvl w:val="1"/>
    </w:pPr>
    <w:rPr>
      <w:rFonts w:eastAsiaTheme="majorEastAsia" w:cstheme="majorBidi"/>
      <w:b/>
      <w:color w:val="76CDEE" w:themeColor="accent1" w:themeTint="9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6FE6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4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84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557"/>
  </w:style>
  <w:style w:type="paragraph" w:styleId="Footer">
    <w:name w:val="footer"/>
    <w:basedOn w:val="Normal"/>
    <w:link w:val="FooterChar"/>
    <w:uiPriority w:val="99"/>
    <w:unhideWhenUsed/>
    <w:rsid w:val="00884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557"/>
  </w:style>
  <w:style w:type="character" w:customStyle="1" w:styleId="Heading1Char">
    <w:name w:val="Heading 1 Char"/>
    <w:basedOn w:val="DefaultParagraphFont"/>
    <w:link w:val="Heading1"/>
    <w:uiPriority w:val="9"/>
    <w:rsid w:val="008B6FE6"/>
    <w:rPr>
      <w:rFonts w:eastAsiaTheme="majorEastAsia" w:cstheme="majorBidi"/>
      <w:b/>
      <w:color w:val="1CADE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6FE6"/>
    <w:rPr>
      <w:rFonts w:eastAsiaTheme="majorEastAsia" w:cstheme="majorBidi"/>
      <w:b/>
      <w:color w:val="76CDEE" w:themeColor="accent1" w:themeTint="99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F4210"/>
    <w:pPr>
      <w:outlineLvl w:val="9"/>
    </w:pPr>
    <w:rPr>
      <w:b w:val="0"/>
      <w:color w:val="1481AB" w:themeColor="accent1" w:themeShade="BF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4F42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421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4210"/>
    <w:rPr>
      <w:color w:val="6EAC1C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F4210"/>
    <w:pPr>
      <w:spacing w:after="100"/>
      <w:ind w:left="440"/>
    </w:pPr>
    <w:rPr>
      <w:rFonts w:eastAsiaTheme="minorEastAsia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B6FE6"/>
    <w:rPr>
      <w:rFonts w:eastAsiaTheme="majorEastAsia" w:cstheme="majorBidi"/>
      <w:b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747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747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74721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74721"/>
  </w:style>
  <w:style w:type="character" w:styleId="UnresolvedMention">
    <w:name w:val="Unresolved Mention"/>
    <w:basedOn w:val="DefaultParagraphFont"/>
    <w:uiPriority w:val="99"/>
    <w:semiHidden/>
    <w:unhideWhenUsed/>
    <w:rsid w:val="008476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Had23</b:Tag>
    <b:SourceType>InternetSite</b:SourceType>
    <b:Guid>{474F6476-345D-4608-AEF6-64FC42C53C0A}</b:Guid>
    <b:Title>How Does Tennis Scoring Work? (By Former PRO)</b:Title>
    <b:Author>
      <b:Author>
        <b:NameList>
          <b:Person>
            <b:Last>Hadlich</b:Last>
            <b:First>Gui</b:First>
          </b:Person>
        </b:NameList>
      </b:Author>
    </b:Author>
    <b:InternetSiteTitle>mytennishq</b:InternetSiteTitle>
    <b:URL>https://mytennishq.com/tennis-scoring-rules-the-ultimate-guide-explained/</b:URL>
    <b:YearAccessed>2023</b:YearAccessed>
    <b:MonthAccessed>04</b:MonthAccessed>
    <b:DayAccessed>13</b:DayAccessed>
    <b:RefOrder>1</b:RefOrder>
  </b:Source>
  <b:Source>
    <b:Tag>Kot22</b:Tag>
    <b:SourceType>InternetSite</b:SourceType>
    <b:Guid>{0A8CE617-F1E9-4536-BC71-D6665F727DC1}</b:Guid>
    <b:Author>
      <b:Author>
        <b:NameList>
          <b:Person>
            <b:Last>Kothari</b:Last>
            <b:First>Ronak</b:First>
          </b:Person>
        </b:NameList>
      </b:Author>
    </b:Author>
    <b:Title>4 Types of Surfaces Used for Tennis Court</b:Title>
    <b:InternetSiteTitle>Rubcorp</b:InternetSiteTitle>
    <b:Year>2022</b:Year>
    <b:Month>02</b:Month>
    <b:Day>24</b:Day>
    <b:URL>https://www.rubcorp.com/types-of-tennis-court-surfaces/</b:URL>
    <b:YearAccessed>2023</b:YearAccessed>
    <b:MonthAccessed>04</b:MonthAccessed>
    <b:DayAccessed>14</b:DayAccessed>
    <b:RefOrder>2</b:RefOrder>
  </b:Source>
  <b:Source>
    <b:Tag>ATP</b:Tag>
    <b:SourceType>InternetSite</b:SourceType>
    <b:Guid>{3432A19D-7D35-421A-BFD5-2FB489DEEAA5}</b:Guid>
    <b:Author>
      <b:Author>
        <b:Corporate>ATP</b:Corporate>
      </b:Author>
    </b:Author>
    <b:Title>History</b:Title>
    <b:InternetSiteTitle>atptour</b:InternetSiteTitle>
    <b:URL>https://www.atptour.com/en/corporate/history</b:URL>
    <b:RefOrder>3</b:RefOrder>
  </b:Source>
  <b:Source>
    <b:Tag>ATP1</b:Tag>
    <b:SourceType>InternetSite</b:SourceType>
    <b:Guid>{9916BBA4-14EA-4B44-A63D-CA9704611F1E}</b:Guid>
    <b:Author>
      <b:Author>
        <b:Corporate>ATP</b:Corporate>
      </b:Author>
    </b:Author>
    <b:Title>Senior Leadership Team</b:Title>
    <b:InternetSiteTitle>ATP</b:InternetSiteTitle>
    <b:URL>https://www.atptour.com/en/corporate/management</b:URL>
    <b:RefOrder>4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8D5C0B0461504C94F3723C5A6BF1E0" ma:contentTypeVersion="12" ma:contentTypeDescription="Criar um novo documento." ma:contentTypeScope="" ma:versionID="b1b93404c6d00e97a292188df84cf6a9">
  <xsd:schema xmlns:xsd="http://www.w3.org/2001/XMLSchema" xmlns:xs="http://www.w3.org/2001/XMLSchema" xmlns:p="http://schemas.microsoft.com/office/2006/metadata/properties" xmlns:ns3="7b1f6d43-35fb-4c40-8c11-5462e36b20a1" xmlns:ns4="43c2570a-4855-45e9-bb24-26cc6e503d93" targetNamespace="http://schemas.microsoft.com/office/2006/metadata/properties" ma:root="true" ma:fieldsID="2d3b0ca29e8ed842551f32e606d46b73" ns3:_="" ns4:_="">
    <xsd:import namespace="7b1f6d43-35fb-4c40-8c11-5462e36b20a1"/>
    <xsd:import namespace="43c2570a-4855-45e9-bb24-26cc6e503d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f6d43-35fb-4c40-8c11-5462e36b20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2570a-4855-45e9-bb24-26cc6e503d9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1f6d43-35fb-4c40-8c11-5462e36b20a1" xsi:nil="true"/>
  </documentManagement>
</p:properties>
</file>

<file path=customXml/itemProps1.xml><?xml version="1.0" encoding="utf-8"?>
<ds:datastoreItem xmlns:ds="http://schemas.openxmlformats.org/officeDocument/2006/customXml" ds:itemID="{9D1E0ACD-319C-4DC8-B73D-00C4AC9BC8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13B830-2D3B-4BDC-9DBB-64DF54EF32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f6d43-35fb-4c40-8c11-5462e36b20a1"/>
    <ds:schemaRef ds:uri="43c2570a-4855-45e9-bb24-26cc6e503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B94CC7-8F2E-4F88-80C2-7F471F5425B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5E52C9-B8DE-4690-8BF5-1559E7E2445B}">
  <ds:schemaRefs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2006/documentManagement/types"/>
    <ds:schemaRef ds:uri="7b1f6d43-35fb-4c40-8c11-5462e36b20a1"/>
    <ds:schemaRef ds:uri="http://purl.org/dc/elements/1.1/"/>
    <ds:schemaRef ds:uri="http://schemas.microsoft.com/office/infopath/2007/PartnerControls"/>
    <ds:schemaRef ds:uri="43c2570a-4855-45e9-bb24-26cc6e503d93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1124</Words>
  <Characters>6412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Umeima Adam Mahomed</dc:creator>
  <cp:keywords/>
  <dc:description/>
  <cp:lastModifiedBy>Maria João Lourenço</cp:lastModifiedBy>
  <cp:revision>84</cp:revision>
  <dcterms:created xsi:type="dcterms:W3CDTF">2023-04-14T17:05:00Z</dcterms:created>
  <dcterms:modified xsi:type="dcterms:W3CDTF">2023-04-16T14:16:00Z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0x0101008D8D5C0B0461504C94F3723C5A6BF1E0</vt:lpwstr>
  </property>
</Properties>
</file>