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79A0" w14:textId="77777777" w:rsidR="00CB4961" w:rsidRDefault="00B260BA">
      <w:pP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La contaminación del aire urbano es un serio problema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 en muchas grandes ciudades del planeta. El intenso e incesante tráfico, unido a fábricas que no controlan sus emisiones, convierte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el aire de ciudades de todo el mundo en auténticas nubes de smog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. Los niveles de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partículas contaminantes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 sobrepasan en muchos casos el límite de seguridad para la salud humana marcado por la OMS</w:t>
      </w:r>
    </w:p>
    <w:p w14:paraId="796AB3EF" w14:textId="521A8B3D" w:rsidR="00B260BA" w:rsidRDefault="00B260BA"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La contaminación del aire mató aproximadamente a </w:t>
      </w:r>
      <w:hyperlink r:id="rId4" w:tgtFrame="_blank" w:tooltip="Muertes por contaminación del aire: OMS" w:history="1">
        <w:r>
          <w:rPr>
            <w:rStyle w:val="Hipervnculo"/>
            <w:rFonts w:ascii="Asap" w:eastAsia="Times New Roman" w:hAnsi="Asap"/>
            <w:b/>
            <w:bCs/>
            <w:sz w:val="30"/>
            <w:szCs w:val="30"/>
          </w:rPr>
          <w:t>7 millones de personas</w:t>
        </w:r>
      </w:hyperlink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 en 2012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, lo que la convierte en el gran problema de salud medioambiental mundial según la OMS. La cifra conlleva que una de cada ocho muertes mundiales en 2012 se vinculó con el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aire contaminado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. </w:t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Si tenemos en cuenta que la población aumentará de los 7 mil millones actuales a los </w:t>
      </w:r>
      <w:hyperlink r:id="rId5" w:tgtFrame="_blank" w:tooltip="Previsiones OCDE 2050" w:history="1">
        <w:r>
          <w:rPr>
            <w:rStyle w:val="Hipervnculo"/>
            <w:rFonts w:ascii="Asap" w:eastAsia="Times New Roman" w:hAnsi="Asap"/>
            <w:sz w:val="30"/>
            <w:szCs w:val="30"/>
            <w:shd w:val="clear" w:color="auto" w:fill="FFFFFF"/>
          </w:rPr>
          <w:t>9 mil</w:t>
        </w:r>
      </w:hyperlink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 en los próximos años,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mejorar la calidad del aire en las ciudades es un reto que urge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. </w:t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La OMS marca los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 límites seguros en los 20mcg/m3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 (medición habitual de la expresión de contaminantes "clásicos" como SO</w:t>
      </w:r>
      <w:r>
        <w:rPr>
          <w:rFonts w:ascii="Arial" w:eastAsia="Times New Roman" w:hAnsi="Arial"/>
          <w:color w:val="4A4A4A"/>
          <w:sz w:val="23"/>
          <w:szCs w:val="23"/>
          <w:shd w:val="clear" w:color="auto" w:fill="FFFFFF"/>
          <w:vertAlign w:val="subscript"/>
        </w:rPr>
        <w:t>2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, óxidos de nitrógeno, partículas, etc.); pero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 xml:space="preserve">en ciudades como París, el promedio anual es de 38 </w:t>
      </w:r>
      <w:proofErr w:type="spellStart"/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mcg</w:t>
      </w:r>
      <w:proofErr w:type="spellEnd"/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/m</w:t>
      </w:r>
      <w:r>
        <w:rPr>
          <w:rStyle w:val="Textoennegrita"/>
          <w:rFonts w:ascii="Arial" w:eastAsia="Times New Roman" w:hAnsi="Arial"/>
          <w:color w:val="4A4A4A"/>
          <w:sz w:val="23"/>
          <w:szCs w:val="23"/>
          <w:shd w:val="clear" w:color="auto" w:fill="FFFFFF"/>
          <w:vertAlign w:val="superscript"/>
        </w:rPr>
        <w:t>3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, y en casos extremos como en Pekín, han llegado a superar los 300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microgramos, obligando a la ciudad a imponer la alerta naranja. </w:t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París ha sido la última en sumarse a optar </w:t>
      </w:r>
      <w:hyperlink r:id="rId6" w:tgtFrame="_blank" w:tooltip="Medidas tomadas por París" w:history="1">
        <w:r>
          <w:rPr>
            <w:rStyle w:val="Hipervnculo"/>
            <w:rFonts w:ascii="Asap" w:eastAsia="Times New Roman" w:hAnsi="Asap"/>
            <w:b/>
            <w:bCs/>
            <w:sz w:val="30"/>
            <w:szCs w:val="30"/>
          </w:rPr>
          <w:t>medidas urgentes</w:t>
        </w:r>
      </w:hyperlink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 que han resultado muy eficaces. Limitar el tráfico por la ciudad, ofrecer el transporte público y el alquiler de bicicletas gratuito, y utilizar los vehículos de servicios municipales lo mínimo necesario, han conseguido que la capital parisina reduzca esos niveles en tiempo récord.</w:t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¿Qué impide tomar estas medidas de manera definitiva o, al menos, motivar un cambio real en las Administraciones y en los hábitos de la ciudadanía?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>Reducir la contaminación dentro y fuera de los hogares salvaría millones de vidas.</w:t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rial" w:eastAsia="Times New Roman" w:hAnsi="Arial"/>
          <w:color w:val="4A4A4A"/>
          <w:sz w:val="18"/>
          <w:szCs w:val="18"/>
        </w:rPr>
        <w:br/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Además, el efecto de 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t xml:space="preserve">la contaminación atmosférica en las </w:t>
      </w:r>
      <w:r>
        <w:rPr>
          <w:rStyle w:val="Textoennegrita"/>
          <w:rFonts w:ascii="Asap" w:eastAsia="Times New Roman" w:hAnsi="Asap"/>
          <w:color w:val="4A4A4A"/>
          <w:sz w:val="30"/>
          <w:szCs w:val="30"/>
          <w:shd w:val="clear" w:color="auto" w:fill="FFFFFF"/>
        </w:rPr>
        <w:lastRenderedPageBreak/>
        <w:t>ciudades, se extiende a través de los vientos  a las comunidades adyacentes</w:t>
      </w:r>
      <w:r>
        <w:rPr>
          <w:rFonts w:ascii="Asap" w:eastAsia="Times New Roman" w:hAnsi="Asap"/>
          <w:color w:val="4A4A4A"/>
          <w:sz w:val="30"/>
          <w:szCs w:val="30"/>
          <w:shd w:val="clear" w:color="auto" w:fill="FFFFFF"/>
        </w:rPr>
        <w:t> que también se ven afectadas, sin ser directamente causantes de esa contaminación, por lo que estas también se ven gravemente perjudicadas.</w:t>
      </w:r>
    </w:p>
    <w:sectPr w:rsidR="00B2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ap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BA"/>
    <w:rsid w:val="00B260BA"/>
    <w:rsid w:val="00CB4961"/>
    <w:rsid w:val="00CD6FC4"/>
    <w:rsid w:val="00E0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698A"/>
  <w15:chartTrackingRefBased/>
  <w15:docId w15:val="{948AF6FB-6E00-284A-A6BB-D48026E9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260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6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elmundo.es/internacional/2014/03/15/532491f422601d5f5a8b4575.html" TargetMode="External" /><Relationship Id="rId5" Type="http://schemas.openxmlformats.org/officeDocument/2006/relationships/hyperlink" Target="http://www.google.es/url?sa=t&amp;rct=j&amp;q=&amp;esrc=s&amp;source=web&amp;cd=2&amp;cad=rja&amp;uact=8&amp;ved=0CDMQFjAB&amp;url=http%3A%2F%2Fwww.oecd.org%2Fenv%2Findicators-modelling-outlooks%2F49884278.pdf&amp;ei=kxUrU5GbK8-z0QXy9ICQDg&amp;usg=AFQjCNF6YbkCbmyMONMU-7lk6njTxFW4kQ&amp;bvm=bv.62922401,d.bGQ" TargetMode="External" /><Relationship Id="rId4" Type="http://schemas.openxmlformats.org/officeDocument/2006/relationships/hyperlink" Target="http://es.reuters.com/article/entertainmentNews/idESMAEA2O01420140325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paletarco13@gmail.com</dc:creator>
  <cp:keywords/>
  <dc:description/>
  <cp:lastModifiedBy>paletarco13@gmail.com</cp:lastModifiedBy>
  <cp:revision>2</cp:revision>
  <dcterms:created xsi:type="dcterms:W3CDTF">2018-04-26T05:01:00Z</dcterms:created>
  <dcterms:modified xsi:type="dcterms:W3CDTF">2018-04-26T05:01:00Z</dcterms:modified>
</cp:coreProperties>
</file>