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3D07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 J </w:t>
      </w:r>
      <w:proofErr w:type="spellStart"/>
      <w:r>
        <w:rPr>
          <w:rFonts w:ascii="Arial" w:hAnsi="Arial" w:cs="Arial"/>
          <w:sz w:val="24"/>
          <w:szCs w:val="24"/>
        </w:rPr>
        <w:t>Gray</w:t>
      </w:r>
      <w:proofErr w:type="spellEnd"/>
    </w:p>
    <w:p w14:paraId="3A3414C7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 in Chief</w:t>
      </w:r>
    </w:p>
    <w:p w14:paraId="7B0DEAF5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Journal of Hospital Infection</w:t>
      </w:r>
    </w:p>
    <w:p w14:paraId="5FFBC2F2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</w:p>
    <w:p w14:paraId="5872A730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</w:p>
    <w:p w14:paraId="4184BE25" w14:textId="0BB8391F" w:rsidR="00662B82" w:rsidRDefault="00E6432F" w:rsidP="00662B82">
      <w:pPr>
        <w:pStyle w:val="TextCaslonfirstpar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Pr="00E6432F">
        <w:rPr>
          <w:rFonts w:ascii="Arial" w:hAnsi="Arial" w:cs="Arial"/>
          <w:sz w:val="24"/>
          <w:szCs w:val="24"/>
          <w:vertAlign w:val="superscript"/>
        </w:rPr>
        <w:t>th</w:t>
      </w:r>
      <w:r w:rsidR="00662B82">
        <w:rPr>
          <w:rFonts w:ascii="Arial" w:hAnsi="Arial" w:cs="Arial"/>
          <w:sz w:val="24"/>
          <w:szCs w:val="24"/>
        </w:rPr>
        <w:t xml:space="preserve"> </w:t>
      </w:r>
      <w:r w:rsidR="00880706">
        <w:rPr>
          <w:rFonts w:ascii="Arial" w:hAnsi="Arial" w:cs="Arial"/>
          <w:sz w:val="24"/>
          <w:szCs w:val="24"/>
        </w:rPr>
        <w:t>September</w:t>
      </w:r>
      <w:r w:rsidR="00662B82">
        <w:rPr>
          <w:rFonts w:ascii="Arial" w:hAnsi="Arial" w:cs="Arial"/>
          <w:sz w:val="24"/>
          <w:szCs w:val="24"/>
        </w:rPr>
        <w:t xml:space="preserve"> 2020</w:t>
      </w:r>
    </w:p>
    <w:p w14:paraId="1C7F65E3" w14:textId="77777777" w:rsidR="00662B82" w:rsidRPr="003902BA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</w:p>
    <w:p w14:paraId="5E748423" w14:textId="1C747FFA" w:rsidR="00662B82" w:rsidRPr="003902BA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  <w:r w:rsidRPr="003902BA">
        <w:rPr>
          <w:rFonts w:ascii="Arial" w:hAnsi="Arial" w:cs="Arial"/>
          <w:sz w:val="24"/>
          <w:szCs w:val="24"/>
        </w:rPr>
        <w:t xml:space="preserve">Dear </w:t>
      </w:r>
      <w:proofErr w:type="spellStart"/>
      <w:proofErr w:type="gramStart"/>
      <w:r w:rsidRPr="003902BA"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z w:val="24"/>
          <w:szCs w:val="24"/>
        </w:rPr>
        <w:t>.</w:t>
      </w:r>
      <w:proofErr w:type="spellEnd"/>
      <w:proofErr w:type="gramEnd"/>
      <w:r w:rsidRPr="0039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02BA">
        <w:rPr>
          <w:rFonts w:ascii="Arial" w:hAnsi="Arial" w:cs="Arial"/>
          <w:sz w:val="24"/>
          <w:szCs w:val="24"/>
        </w:rPr>
        <w:t>Gray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FE2847" w14:textId="77777777" w:rsidR="00662B82" w:rsidRPr="003902BA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</w:p>
    <w:p w14:paraId="4F5C0568" w14:textId="6D7077C3" w:rsidR="00662B82" w:rsidRPr="00A83CAA" w:rsidRDefault="00662B82" w:rsidP="00A83CAA">
      <w:pPr>
        <w:pStyle w:val="NormalWeb"/>
        <w:spacing w:before="240" w:beforeAutospacing="0" w:after="0" w:afterAutospacing="0" w:line="360" w:lineRule="auto"/>
        <w:rPr>
          <w:color w:val="000000"/>
        </w:rPr>
      </w:pPr>
      <w:r w:rsidRPr="003902BA">
        <w:rPr>
          <w:rFonts w:ascii="Arial" w:hAnsi="Arial" w:cs="Arial"/>
        </w:rPr>
        <w:t xml:space="preserve">Please find attached our </w:t>
      </w:r>
      <w:r w:rsidR="00880706">
        <w:rPr>
          <w:rFonts w:ascii="Arial" w:hAnsi="Arial" w:cs="Arial"/>
        </w:rPr>
        <w:t>original research article</w:t>
      </w:r>
      <w:r>
        <w:rPr>
          <w:rFonts w:ascii="Arial" w:hAnsi="Arial" w:cs="Arial"/>
        </w:rPr>
        <w:t>,</w:t>
      </w:r>
      <w:r w:rsidRPr="003902BA">
        <w:rPr>
          <w:rFonts w:ascii="Arial" w:hAnsi="Arial" w:cs="Arial"/>
        </w:rPr>
        <w:t xml:space="preserve"> entitled</w:t>
      </w:r>
      <w:r w:rsidRPr="00FA17B3">
        <w:rPr>
          <w:rFonts w:ascii="Arial" w:hAnsi="Arial" w:cs="Arial"/>
        </w:rPr>
        <w:t>, “</w:t>
      </w:r>
      <w:bookmarkStart w:id="0" w:name="_heading=h.gjdgxs" w:colFirst="0" w:colLast="0"/>
      <w:bookmarkEnd w:id="0"/>
      <w:r w:rsidR="00A83CAA" w:rsidRPr="00BC48E6">
        <w:rPr>
          <w:rFonts w:ascii="Arial" w:hAnsi="Arial" w:cs="Arial"/>
          <w:b/>
          <w:bCs/>
          <w:color w:val="000000"/>
          <w:sz w:val="22"/>
          <w:szCs w:val="22"/>
        </w:rPr>
        <w:t xml:space="preserve">Recontamination of hands over 24 hours using a </w:t>
      </w:r>
      <w:r w:rsidR="00A83CAA">
        <w:rPr>
          <w:rFonts w:ascii="Arial" w:hAnsi="Arial" w:cs="Arial"/>
          <w:b/>
          <w:bCs/>
          <w:color w:val="000000"/>
          <w:sz w:val="22"/>
          <w:szCs w:val="22"/>
        </w:rPr>
        <w:t xml:space="preserve">quaternary ammonium </w:t>
      </w:r>
      <w:r w:rsidR="00A83CAA" w:rsidRPr="00BC48E6">
        <w:rPr>
          <w:rFonts w:ascii="Arial" w:hAnsi="Arial" w:cs="Arial"/>
          <w:b/>
          <w:bCs/>
          <w:color w:val="000000"/>
          <w:sz w:val="22"/>
          <w:szCs w:val="22"/>
        </w:rPr>
        <w:t>hand sanitiser with residual effect</w:t>
      </w:r>
      <w:r w:rsidRPr="00FA17B3">
        <w:rPr>
          <w:rFonts w:ascii="Arial" w:hAnsi="Arial" w:cs="Arial"/>
        </w:rPr>
        <w:t>”</w:t>
      </w:r>
      <w:r w:rsidRPr="003902BA">
        <w:rPr>
          <w:rFonts w:ascii="Arial" w:hAnsi="Arial" w:cs="Arial"/>
          <w:i/>
        </w:rPr>
        <w:t xml:space="preserve"> </w:t>
      </w:r>
      <w:r w:rsidRPr="003902BA">
        <w:rPr>
          <w:rFonts w:ascii="Arial" w:hAnsi="Arial" w:cs="Arial"/>
        </w:rPr>
        <w:t xml:space="preserve">which we would like to be considered for publication in the </w:t>
      </w:r>
      <w:r w:rsidRPr="00FA17B3">
        <w:rPr>
          <w:rFonts w:ascii="Arial" w:hAnsi="Arial" w:cs="Arial"/>
          <w:i/>
          <w:iCs/>
        </w:rPr>
        <w:t>Journal of Hospital Infection</w:t>
      </w:r>
      <w:r w:rsidRPr="003902BA">
        <w:rPr>
          <w:rFonts w:ascii="Arial" w:hAnsi="Arial" w:cs="Arial"/>
        </w:rPr>
        <w:t xml:space="preserve">.  </w:t>
      </w:r>
    </w:p>
    <w:p w14:paraId="184849EA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</w:p>
    <w:p w14:paraId="28485566" w14:textId="0944FDA8" w:rsidR="00662B82" w:rsidRPr="003902BA" w:rsidRDefault="00A83CAA" w:rsidP="00662B82">
      <w:pPr>
        <w:pStyle w:val="TextCaslonfirstpar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present quantitative values of aerobic colony counts on participants hands over 24h after hand hygiene with a quaternary ammonium compound and compare these to untreated hands. The aim is to provide validation data for mathematical modelling of exposure from contaminated hands as well as re-start a discussion surrounding sanitisers with a residual effect.</w:t>
      </w:r>
    </w:p>
    <w:p w14:paraId="7A00F727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</w:p>
    <w:p w14:paraId="12168FDA" w14:textId="77777777" w:rsidR="00662B82" w:rsidRPr="003902BA" w:rsidRDefault="00662B82" w:rsidP="00662B82">
      <w:pPr>
        <w:pStyle w:val="TextCaslonfirstpar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confirm:</w:t>
      </w:r>
    </w:p>
    <w:p w14:paraId="06995B44" w14:textId="3967E1AA" w:rsidR="00662B82" w:rsidRDefault="00662B82" w:rsidP="00662B82">
      <w:pPr>
        <w:pStyle w:val="TextCaslonfirstpar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2BA">
        <w:rPr>
          <w:rFonts w:ascii="Arial" w:hAnsi="Arial" w:cs="Arial"/>
          <w:sz w:val="24"/>
          <w:szCs w:val="24"/>
        </w:rPr>
        <w:t xml:space="preserve">All named authors have seen and agreed to the submitted version of the paper; all who are included in the acknowledgements section, or as providers of personal communications, have agreed to those inclusions; and that the material is original </w:t>
      </w:r>
    </w:p>
    <w:p w14:paraId="444EF49A" w14:textId="77777777" w:rsidR="00662B82" w:rsidRDefault="00662B82" w:rsidP="00662B82">
      <w:pPr>
        <w:pStyle w:val="TextCaslonfirstpar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paper contains n</w:t>
      </w:r>
      <w:r w:rsidRPr="003902BA">
        <w:rPr>
          <w:rFonts w:ascii="Arial" w:hAnsi="Arial" w:cs="Arial"/>
          <w:sz w:val="24"/>
          <w:szCs w:val="24"/>
        </w:rPr>
        <w:t>o material which has been published elsewhere.</w:t>
      </w:r>
    </w:p>
    <w:p w14:paraId="240A9AED" w14:textId="3D896610" w:rsidR="00662B82" w:rsidRDefault="00E6432F" w:rsidP="00662B82">
      <w:pPr>
        <w:pStyle w:val="TextCaslonfirstpar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Authors disclose all relevant financial honoraria received.</w:t>
      </w:r>
    </w:p>
    <w:p w14:paraId="45E64DEA" w14:textId="4A285BFD" w:rsidR="00662B82" w:rsidRDefault="00880706" w:rsidP="00662B82">
      <w:pPr>
        <w:pStyle w:val="TextCaslonfirstpar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662B82">
        <w:rPr>
          <w:rFonts w:ascii="Arial" w:hAnsi="Arial" w:cs="Arial"/>
          <w:sz w:val="24"/>
          <w:szCs w:val="24"/>
        </w:rPr>
        <w:t>unding sources supporting personnel have been reported.</w:t>
      </w:r>
    </w:p>
    <w:p w14:paraId="73505543" w14:textId="77777777" w:rsidR="00662B82" w:rsidRDefault="00662B82" w:rsidP="00662B82">
      <w:pPr>
        <w:pStyle w:val="TextCaslonfirstpar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it is not an RCT it was not registered with ISRCTN.</w:t>
      </w:r>
    </w:p>
    <w:p w14:paraId="1E8E6AC0" w14:textId="77777777" w:rsidR="00662B82" w:rsidRPr="003902BA" w:rsidRDefault="00662B82" w:rsidP="00662B82">
      <w:pPr>
        <w:pStyle w:val="TextCaslonfirstpar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2BA">
        <w:rPr>
          <w:rFonts w:ascii="Arial" w:hAnsi="Arial" w:cs="Arial"/>
          <w:sz w:val="24"/>
          <w:szCs w:val="24"/>
        </w:rPr>
        <w:t>There are no patient data</w:t>
      </w:r>
      <w:r>
        <w:rPr>
          <w:rFonts w:ascii="Arial" w:hAnsi="Arial" w:cs="Arial"/>
          <w:sz w:val="24"/>
          <w:szCs w:val="24"/>
        </w:rPr>
        <w:t>.</w:t>
      </w:r>
    </w:p>
    <w:p w14:paraId="58A207AA" w14:textId="77777777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</w:p>
    <w:p w14:paraId="5B0CDC46" w14:textId="095DD59A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Thank you for considering our </w:t>
      </w:r>
      <w:r w:rsidR="003C3053">
        <w:rPr>
          <w:rFonts w:ascii="Arial" w:hAnsi="Arial" w:cs="Arial"/>
          <w:sz w:val="24"/>
          <w:szCs w:val="24"/>
          <w:lang w:eastAsia="en-US"/>
        </w:rPr>
        <w:t>submission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14:paraId="176B4944" w14:textId="45E6585A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/>
        <w:t>Yours sincerely,</w:t>
      </w:r>
    </w:p>
    <w:p w14:paraId="30D85428" w14:textId="2749B91A" w:rsidR="00880706" w:rsidRDefault="00880706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85176" w14:paraId="52F89528" w14:textId="77777777" w:rsidTr="00880706">
        <w:trPr>
          <w:trHeight w:val="1134"/>
        </w:trPr>
        <w:tc>
          <w:tcPr>
            <w:tcW w:w="3596" w:type="dxa"/>
          </w:tcPr>
          <w:p w14:paraId="48E507DF" w14:textId="24F6742F" w:rsidR="00880706" w:rsidRPr="00880706" w:rsidRDefault="00E85176" w:rsidP="00662B82">
            <w:pPr>
              <w:pStyle w:val="TextCaslonfirstpara"/>
              <w:rPr>
                <w:rFonts w:ascii="Arial" w:hAnsi="Arial" w:cs="Arial"/>
                <w:sz w:val="22"/>
                <w:lang w:val="es-ES" w:eastAsia="en-US"/>
              </w:rPr>
            </w:pPr>
            <w:r>
              <w:rPr>
                <w:rFonts w:ascii="Arial" w:hAnsi="Arial" w:cs="Arial"/>
                <w:noProof/>
                <w:sz w:val="22"/>
                <w:lang w:val="es-ES" w:eastAsia="en-US"/>
              </w:rPr>
              <w:drawing>
                <wp:anchor distT="0" distB="0" distL="114300" distR="114300" simplePos="0" relativeHeight="251658240" behindDoc="0" locked="0" layoutInCell="1" allowOverlap="1" wp14:anchorId="09CAAE0A" wp14:editId="6EFBB4F6">
                  <wp:simplePos x="0" y="0"/>
                  <wp:positionH relativeFrom="column">
                    <wp:posOffset>833755</wp:posOffset>
                  </wp:positionH>
                  <wp:positionV relativeFrom="paragraph">
                    <wp:posOffset>0</wp:posOffset>
                  </wp:positionV>
                  <wp:extent cx="1105535" cy="582930"/>
                  <wp:effectExtent l="0" t="0" r="0" b="1270"/>
                  <wp:wrapSquare wrapText="bothSides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 mf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0706" w:rsidRPr="00880706">
              <w:rPr>
                <w:rFonts w:ascii="Arial" w:hAnsi="Arial" w:cs="Arial"/>
                <w:sz w:val="22"/>
                <w:lang w:val="es-ES" w:eastAsia="en-US"/>
              </w:rPr>
              <w:t>Marco-Felipe King</w:t>
            </w:r>
          </w:p>
        </w:tc>
        <w:tc>
          <w:tcPr>
            <w:tcW w:w="3597" w:type="dxa"/>
          </w:tcPr>
          <w:p w14:paraId="156BC211" w14:textId="4359365D" w:rsidR="00880706" w:rsidRPr="00880706" w:rsidRDefault="00E85176" w:rsidP="00880706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5BD1A95" wp14:editId="28FD3125">
                  <wp:simplePos x="0" y="0"/>
                  <wp:positionH relativeFrom="column">
                    <wp:posOffset>17723</wp:posOffset>
                  </wp:positionH>
                  <wp:positionV relativeFrom="paragraph">
                    <wp:posOffset>199505</wp:posOffset>
                  </wp:positionV>
                  <wp:extent cx="1770380" cy="478790"/>
                  <wp:effectExtent l="0" t="0" r="0" b="3810"/>
                  <wp:wrapSquare wrapText="bothSides"/>
                  <wp:docPr id="5" name="Picture 5" descr="A close up of a hang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0-09-11 at 20.43.3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80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0706" w:rsidRPr="00880706">
              <w:rPr>
                <w:rFonts w:ascii="Arial" w:hAnsi="Arial" w:cs="Arial"/>
                <w:sz w:val="22"/>
                <w:lang w:val="es-ES" w:eastAsia="en-US"/>
              </w:rPr>
              <w:t>Amanda M. Wilson</w:t>
            </w:r>
            <w:r w:rsidR="00880706" w:rsidRPr="00880706">
              <w:rPr>
                <w:rFonts w:ascii="Arial" w:hAnsi="Arial" w:cs="Arial"/>
                <w:sz w:val="22"/>
                <w:lang w:val="es-ES" w:eastAsia="en-US"/>
              </w:rPr>
              <w:tab/>
            </w:r>
          </w:p>
        </w:tc>
        <w:tc>
          <w:tcPr>
            <w:tcW w:w="3597" w:type="dxa"/>
          </w:tcPr>
          <w:p w14:paraId="6200C7A9" w14:textId="4EC79E9B" w:rsidR="00880706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  <w:r>
              <w:rPr>
                <w:rFonts w:ascii="Arial" w:hAnsi="Arial" w:cs="Arial"/>
                <w:sz w:val="22"/>
                <w:lang w:eastAsia="en-US"/>
              </w:rPr>
              <w:t>Charles P. Gerba</w:t>
            </w:r>
          </w:p>
        </w:tc>
      </w:tr>
      <w:tr w:rsidR="00A83CAA" w14:paraId="1993581E" w14:textId="77777777" w:rsidTr="00880706">
        <w:trPr>
          <w:trHeight w:val="1134"/>
        </w:trPr>
        <w:tc>
          <w:tcPr>
            <w:tcW w:w="3596" w:type="dxa"/>
          </w:tcPr>
          <w:p w14:paraId="257EF58D" w14:textId="44691046" w:rsidR="00A83CAA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597" w:type="dxa"/>
          </w:tcPr>
          <w:p w14:paraId="129EE9C8" w14:textId="3628559C" w:rsidR="00A83CAA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597" w:type="dxa"/>
          </w:tcPr>
          <w:p w14:paraId="757B6309" w14:textId="515790DF" w:rsidR="00A83CAA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</w:p>
        </w:tc>
      </w:tr>
      <w:tr w:rsidR="00A83CAA" w14:paraId="11FBD054" w14:textId="77777777" w:rsidTr="00880706">
        <w:trPr>
          <w:trHeight w:val="1134"/>
        </w:trPr>
        <w:tc>
          <w:tcPr>
            <w:tcW w:w="3596" w:type="dxa"/>
          </w:tcPr>
          <w:p w14:paraId="44A83683" w14:textId="1E25D222" w:rsidR="00A83CAA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597" w:type="dxa"/>
          </w:tcPr>
          <w:p w14:paraId="0440219A" w14:textId="0DA215AA" w:rsidR="00A83CAA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597" w:type="dxa"/>
          </w:tcPr>
          <w:p w14:paraId="2B55B48A" w14:textId="77777777" w:rsidR="00A83CAA" w:rsidRPr="00880706" w:rsidRDefault="00A83CAA" w:rsidP="00662B82">
            <w:pPr>
              <w:pStyle w:val="TextCaslonfirstpara"/>
              <w:rPr>
                <w:rFonts w:ascii="Arial" w:hAnsi="Arial" w:cs="Arial"/>
                <w:sz w:val="22"/>
                <w:lang w:eastAsia="en-US"/>
              </w:rPr>
            </w:pPr>
          </w:p>
        </w:tc>
      </w:tr>
    </w:tbl>
    <w:p w14:paraId="524EDF14" w14:textId="77777777" w:rsidR="00880706" w:rsidRDefault="00880706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</w:p>
    <w:p w14:paraId="757D613D" w14:textId="66084B7B" w:rsidR="00880706" w:rsidRDefault="00880706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</w:p>
    <w:p w14:paraId="59031AE8" w14:textId="7E909361" w:rsidR="00662B82" w:rsidRDefault="00662B82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</w:p>
    <w:p w14:paraId="09E67565" w14:textId="77777777" w:rsidR="00662B82" w:rsidRPr="003902BA" w:rsidRDefault="00662B82" w:rsidP="00662B82">
      <w:pPr>
        <w:pStyle w:val="TextCaslonfirstpara"/>
        <w:rPr>
          <w:rFonts w:ascii="Arial" w:hAnsi="Arial" w:cs="Arial"/>
          <w:sz w:val="24"/>
          <w:szCs w:val="24"/>
          <w:lang w:eastAsia="en-US"/>
        </w:rPr>
      </w:pPr>
    </w:p>
    <w:p w14:paraId="0149B67F" w14:textId="4FBE9771" w:rsidR="00662B82" w:rsidRPr="00CD7C34" w:rsidRDefault="00662B82" w:rsidP="00662B82">
      <w:pPr>
        <w:spacing w:line="360" w:lineRule="auto"/>
        <w:ind w:right="-874"/>
        <w:rPr>
          <w:rFonts w:ascii="Arial" w:eastAsia="Times New Roman" w:hAnsi="Arial" w:cs="Arial"/>
          <w:lang w:val="es-ES" w:eastAsia="en-US"/>
        </w:rPr>
      </w:pPr>
      <w:r w:rsidRPr="00880706">
        <w:rPr>
          <w:rFonts w:ascii="Arial" w:eastAsia="Times New Roman" w:hAnsi="Arial" w:cs="Arial"/>
          <w:lang w:val="es-ES" w:eastAsia="en-US"/>
        </w:rPr>
        <w:tab/>
      </w:r>
      <w:r w:rsidRPr="00880706">
        <w:rPr>
          <w:rFonts w:ascii="Arial" w:eastAsia="Times New Roman" w:hAnsi="Arial" w:cs="Arial"/>
          <w:lang w:val="es-ES" w:eastAsia="en-US"/>
        </w:rPr>
        <w:tab/>
      </w:r>
    </w:p>
    <w:p w14:paraId="21DA8101" w14:textId="77777777" w:rsid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</w:p>
    <w:p w14:paraId="03EAC6A9" w14:textId="23B2BB25" w:rsid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</w:p>
    <w:p w14:paraId="60D3EE6D" w14:textId="5693CDD7" w:rsid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</w:p>
    <w:p w14:paraId="7F4CA012" w14:textId="77777777" w:rsid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</w:p>
    <w:p w14:paraId="3D6EB74E" w14:textId="444B2910" w:rsid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</w:p>
    <w:p w14:paraId="5B7AEE8C" w14:textId="67C6E56F" w:rsid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</w:p>
    <w:p w14:paraId="6F048EC2" w14:textId="6FD81C81" w:rsidR="00766B10" w:rsidRPr="00662B82" w:rsidRDefault="00662B82" w:rsidP="00662B82">
      <w:pPr>
        <w:spacing w:line="360" w:lineRule="auto"/>
        <w:ind w:right="-874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ab/>
      </w:r>
    </w:p>
    <w:sectPr w:rsidR="00766B10" w:rsidRPr="00662B82" w:rsidSect="00662B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ings Caslon Text">
    <w:altName w:val="Corbel"/>
    <w:panose1 w:val="020B0604020202020204"/>
    <w:charset w:val="00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E2958"/>
    <w:multiLevelType w:val="hybridMultilevel"/>
    <w:tmpl w:val="B2B44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82"/>
    <w:rsid w:val="003C3053"/>
    <w:rsid w:val="00544021"/>
    <w:rsid w:val="00662B82"/>
    <w:rsid w:val="00766B10"/>
    <w:rsid w:val="00880706"/>
    <w:rsid w:val="009658F3"/>
    <w:rsid w:val="00A83CAA"/>
    <w:rsid w:val="00CD7C34"/>
    <w:rsid w:val="00DF4251"/>
    <w:rsid w:val="00E6432F"/>
    <w:rsid w:val="00E85176"/>
    <w:rsid w:val="00E86FBA"/>
    <w:rsid w:val="00FA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41E0"/>
  <w15:chartTrackingRefBased/>
  <w15:docId w15:val="{81406FD2-D508-4DF2-9BE5-C60D9AC1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82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aslonfirstpara">
    <w:name w:val="Text Caslon first para"/>
    <w:qFormat/>
    <w:rsid w:val="00662B82"/>
    <w:pPr>
      <w:spacing w:after="0" w:line="240" w:lineRule="exact"/>
    </w:pPr>
    <w:rPr>
      <w:rFonts w:ascii="Kings Caslon Text" w:eastAsia="Times New Roman" w:hAnsi="Kings Caslon Text" w:cs="Times New Roman"/>
      <w:sz w:val="19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7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06"/>
    <w:rPr>
      <w:rFonts w:ascii="Times New Roman" w:eastAsia="SimSun" w:hAnsi="Times New Roman" w:cs="Times New Roman"/>
      <w:sz w:val="18"/>
      <w:szCs w:val="18"/>
      <w:lang w:val="en-GB" w:eastAsia="zh-CN"/>
    </w:rPr>
  </w:style>
  <w:style w:type="table" w:styleId="TableGrid">
    <w:name w:val="Table Grid"/>
    <w:basedOn w:val="TableNormal"/>
    <w:uiPriority w:val="39"/>
    <w:rsid w:val="0088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0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0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paragraph" w:styleId="NormalWeb">
    <w:name w:val="Normal (Web)"/>
    <w:basedOn w:val="Normal"/>
    <w:uiPriority w:val="99"/>
    <w:unhideWhenUsed/>
    <w:rsid w:val="00A83CAA"/>
    <w:pPr>
      <w:suppressAutoHyphens w:val="0"/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Wilson</dc:creator>
  <cp:keywords/>
  <dc:description/>
  <cp:lastModifiedBy>Marco-Felipe King</cp:lastModifiedBy>
  <cp:revision>9</cp:revision>
  <dcterms:created xsi:type="dcterms:W3CDTF">2020-04-22T18:27:00Z</dcterms:created>
  <dcterms:modified xsi:type="dcterms:W3CDTF">2020-09-16T10:52:00Z</dcterms:modified>
</cp:coreProperties>
</file>