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7F943" w14:textId="77777777" w:rsidR="006B0A29" w:rsidRDefault="00000000">
      <w:pPr>
        <w:spacing w:line="259" w:lineRule="auto"/>
        <w:ind w:left="144"/>
      </w:pPr>
      <w:r>
        <w:rPr>
          <w:noProof/>
        </w:rPr>
        <w:drawing>
          <wp:anchor distT="0" distB="0" distL="114300" distR="114300" simplePos="0" relativeHeight="251658240" behindDoc="0" locked="0" layoutInCell="1" allowOverlap="0" wp14:anchorId="4655DA3B" wp14:editId="66A1DB8E">
            <wp:simplePos x="0" y="0"/>
            <wp:positionH relativeFrom="column">
              <wp:posOffset>-140385</wp:posOffset>
            </wp:positionH>
            <wp:positionV relativeFrom="paragraph">
              <wp:posOffset>-39211</wp:posOffset>
            </wp:positionV>
            <wp:extent cx="660400" cy="1320546"/>
            <wp:effectExtent l="0" t="0" r="0" b="0"/>
            <wp:wrapSquare wrapText="bothSides"/>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5"/>
                    <a:stretch>
                      <a:fillRect/>
                    </a:stretch>
                  </pic:blipFill>
                  <pic:spPr>
                    <a:xfrm>
                      <a:off x="0" y="0"/>
                      <a:ext cx="660400" cy="1320546"/>
                    </a:xfrm>
                    <a:prstGeom prst="rect">
                      <a:avLst/>
                    </a:prstGeom>
                  </pic:spPr>
                </pic:pic>
              </a:graphicData>
            </a:graphic>
          </wp:anchor>
        </w:drawing>
      </w:r>
      <w:r>
        <w:rPr>
          <w:rFonts w:ascii="Arial" w:eastAsia="Arial" w:hAnsi="Arial" w:cs="Arial"/>
          <w:b/>
          <w:sz w:val="28"/>
        </w:rPr>
        <w:t xml:space="preserve">Swinburne University of Technology  </w:t>
      </w:r>
      <w:r>
        <w:rPr>
          <w:sz w:val="22"/>
        </w:rPr>
        <w:t xml:space="preserve"> </w:t>
      </w:r>
      <w:r>
        <w:rPr>
          <w:rFonts w:ascii="Arial" w:eastAsia="Arial" w:hAnsi="Arial" w:cs="Arial"/>
          <w:b/>
          <w:sz w:val="28"/>
        </w:rPr>
        <w:t xml:space="preserve">School of Science, Computing and Engineering Technologies </w:t>
      </w:r>
      <w:r>
        <w:rPr>
          <w:sz w:val="28"/>
        </w:rPr>
        <w:t xml:space="preserve">  </w:t>
      </w:r>
    </w:p>
    <w:p w14:paraId="2A924540" w14:textId="77777777" w:rsidR="006B0A29" w:rsidRDefault="00000000">
      <w:pPr>
        <w:spacing w:after="75" w:line="259" w:lineRule="auto"/>
        <w:ind w:left="1465"/>
        <w:jc w:val="center"/>
      </w:pPr>
      <w:r>
        <w:rPr>
          <w:rFonts w:ascii="Arial" w:eastAsia="Arial" w:hAnsi="Arial" w:cs="Arial"/>
          <w:b/>
          <w:sz w:val="28"/>
        </w:rPr>
        <w:t xml:space="preserve"> </w:t>
      </w:r>
      <w:r>
        <w:rPr>
          <w:sz w:val="22"/>
        </w:rPr>
        <w:t xml:space="preserve">  </w:t>
      </w:r>
    </w:p>
    <w:p w14:paraId="48776DC9" w14:textId="77777777" w:rsidR="006B0A29" w:rsidRDefault="00000000">
      <w:pPr>
        <w:spacing w:after="38" w:line="259" w:lineRule="auto"/>
        <w:ind w:left="999"/>
      </w:pPr>
      <w:r>
        <w:rPr>
          <w:rFonts w:ascii="Arial" w:eastAsia="Arial" w:hAnsi="Arial" w:cs="Arial"/>
          <w:b/>
          <w:sz w:val="28"/>
        </w:rPr>
        <w:t xml:space="preserve"> </w:t>
      </w:r>
    </w:p>
    <w:p w14:paraId="28BB8114" w14:textId="77777777" w:rsidR="006B0A29" w:rsidRDefault="00000000">
      <w:pPr>
        <w:spacing w:after="218" w:line="259" w:lineRule="auto"/>
        <w:ind w:left="999"/>
      </w:pPr>
      <w:r>
        <w:rPr>
          <w:rFonts w:ascii="Arial" w:eastAsia="Arial" w:hAnsi="Arial" w:cs="Arial"/>
          <w:b/>
          <w:sz w:val="28"/>
        </w:rPr>
        <w:t xml:space="preserve"> </w:t>
      </w:r>
    </w:p>
    <w:p w14:paraId="3C539390" w14:textId="77777777" w:rsidR="006B0A29" w:rsidRDefault="00000000">
      <w:pPr>
        <w:pStyle w:val="Heading1"/>
      </w:pPr>
      <w:r>
        <w:t xml:space="preserve">  COS20030 Malware Analysis </w:t>
      </w:r>
    </w:p>
    <w:p w14:paraId="6D50D719" w14:textId="77777777" w:rsidR="006B0A29" w:rsidRDefault="00000000">
      <w:pPr>
        <w:pStyle w:val="Heading2"/>
        <w:spacing w:after="0"/>
        <w:ind w:left="24"/>
      </w:pPr>
      <w:r>
        <w:rPr>
          <w:sz w:val="28"/>
        </w:rPr>
        <w:t xml:space="preserve">                             Assignment 1, Semester 2, 2024</w:t>
      </w:r>
      <w:r>
        <w:rPr>
          <w:sz w:val="22"/>
        </w:rPr>
        <w:t xml:space="preserve"> </w:t>
      </w:r>
    </w:p>
    <w:p w14:paraId="5158C77A" w14:textId="77777777" w:rsidR="006B0A29" w:rsidRDefault="00000000">
      <w:pPr>
        <w:spacing w:after="357" w:line="259" w:lineRule="auto"/>
        <w:ind w:left="14"/>
      </w:pPr>
      <w:r>
        <w:rPr>
          <w:sz w:val="22"/>
        </w:rPr>
        <w:t xml:space="preserve"> </w:t>
      </w:r>
    </w:p>
    <w:p w14:paraId="55E974A7" w14:textId="77777777" w:rsidR="006B0A29" w:rsidRDefault="00000000">
      <w:pPr>
        <w:spacing w:line="259" w:lineRule="auto"/>
        <w:ind w:left="144"/>
      </w:pPr>
      <w:r>
        <w:rPr>
          <w:rFonts w:ascii="Arial" w:eastAsia="Arial" w:hAnsi="Arial" w:cs="Arial"/>
          <w:b/>
        </w:rPr>
        <w:t>Important Information</w:t>
      </w:r>
      <w:r>
        <w:rPr>
          <w:rFonts w:ascii="Arial" w:eastAsia="Arial" w:hAnsi="Arial" w:cs="Arial"/>
          <w:b/>
          <w:i/>
        </w:rPr>
        <w:t xml:space="preserve"> </w:t>
      </w:r>
      <w:r>
        <w:rPr>
          <w:rFonts w:ascii="Arial" w:eastAsia="Arial" w:hAnsi="Arial" w:cs="Arial"/>
          <w:b/>
          <w:color w:val="1F3864"/>
          <w:sz w:val="28"/>
        </w:rPr>
        <w:t xml:space="preserve">  </w:t>
      </w:r>
    </w:p>
    <w:tbl>
      <w:tblPr>
        <w:tblStyle w:val="TableGrid"/>
        <w:tblW w:w="9239" w:type="dxa"/>
        <w:tblInd w:w="158" w:type="dxa"/>
        <w:tblCellMar>
          <w:top w:w="116" w:type="dxa"/>
          <w:left w:w="106" w:type="dxa"/>
          <w:right w:w="83" w:type="dxa"/>
        </w:tblCellMar>
        <w:tblLook w:val="04A0" w:firstRow="1" w:lastRow="0" w:firstColumn="1" w:lastColumn="0" w:noHBand="0" w:noVBand="1"/>
      </w:tblPr>
      <w:tblGrid>
        <w:gridCol w:w="2661"/>
        <w:gridCol w:w="6578"/>
      </w:tblGrid>
      <w:tr w:rsidR="006B0A29" w14:paraId="5748ED04" w14:textId="77777777">
        <w:trPr>
          <w:trHeight w:val="673"/>
        </w:trPr>
        <w:tc>
          <w:tcPr>
            <w:tcW w:w="2661" w:type="dxa"/>
            <w:tcBorders>
              <w:top w:val="single" w:sz="4" w:space="0" w:color="000000"/>
              <w:left w:val="single" w:sz="4" w:space="0" w:color="000000"/>
              <w:bottom w:val="single" w:sz="4" w:space="0" w:color="000000"/>
              <w:right w:val="single" w:sz="4" w:space="0" w:color="000000"/>
            </w:tcBorders>
          </w:tcPr>
          <w:p w14:paraId="782D02A1" w14:textId="77777777" w:rsidR="006B0A29" w:rsidRDefault="00000000">
            <w:pPr>
              <w:spacing w:after="7" w:line="259" w:lineRule="auto"/>
            </w:pPr>
            <w:r>
              <w:rPr>
                <w:rFonts w:ascii="Arial" w:eastAsia="Arial" w:hAnsi="Arial" w:cs="Arial"/>
                <w:b/>
              </w:rPr>
              <w:t xml:space="preserve">Due Date </w:t>
            </w:r>
            <w:r>
              <w:rPr>
                <w:sz w:val="22"/>
              </w:rPr>
              <w:t xml:space="preserve">  </w:t>
            </w:r>
          </w:p>
          <w:p w14:paraId="71CAE421" w14:textId="77777777" w:rsidR="006B0A29" w:rsidRDefault="00000000">
            <w:pPr>
              <w:spacing w:line="259" w:lineRule="auto"/>
            </w:pPr>
            <w:r>
              <w:rPr>
                <w:sz w:val="22"/>
              </w:rPr>
              <w:t xml:space="preserve">   </w:t>
            </w:r>
          </w:p>
        </w:tc>
        <w:tc>
          <w:tcPr>
            <w:tcW w:w="6578" w:type="dxa"/>
            <w:tcBorders>
              <w:top w:val="single" w:sz="4" w:space="0" w:color="000000"/>
              <w:left w:val="single" w:sz="4" w:space="0" w:color="000000"/>
              <w:bottom w:val="single" w:sz="4" w:space="0" w:color="000000"/>
              <w:right w:val="single" w:sz="4" w:space="0" w:color="000000"/>
            </w:tcBorders>
          </w:tcPr>
          <w:p w14:paraId="0F9EB9C1" w14:textId="77777777" w:rsidR="006B0A29" w:rsidRDefault="00000000">
            <w:pPr>
              <w:spacing w:line="259" w:lineRule="auto"/>
              <w:ind w:right="151"/>
            </w:pPr>
            <w:r>
              <w:rPr>
                <w:rFonts w:ascii="Arial" w:eastAsia="Arial" w:hAnsi="Arial" w:cs="Arial"/>
                <w:b/>
                <w:sz w:val="22"/>
              </w:rPr>
              <w:t>23:59 on 8</w:t>
            </w:r>
            <w:r>
              <w:rPr>
                <w:rFonts w:ascii="Arial" w:eastAsia="Arial" w:hAnsi="Arial" w:cs="Arial"/>
                <w:b/>
                <w:sz w:val="22"/>
                <w:vertAlign w:val="superscript"/>
              </w:rPr>
              <w:t>th</w:t>
            </w:r>
            <w:r>
              <w:rPr>
                <w:rFonts w:ascii="Arial" w:eastAsia="Arial" w:hAnsi="Arial" w:cs="Arial"/>
                <w:b/>
                <w:sz w:val="22"/>
              </w:rPr>
              <w:t xml:space="preserve"> September Sunday- Mid-semester Break </w:t>
            </w:r>
            <w:proofErr w:type="gramStart"/>
            <w:r>
              <w:rPr>
                <w:rFonts w:ascii="Arial" w:eastAsia="Arial" w:hAnsi="Arial" w:cs="Arial"/>
                <w:b/>
                <w:sz w:val="22"/>
              </w:rPr>
              <w:t xml:space="preserve"> </w:t>
            </w:r>
            <w:r>
              <w:rPr>
                <w:sz w:val="22"/>
              </w:rPr>
              <w:t xml:space="preserve">  (</w:t>
            </w:r>
            <w:proofErr w:type="gramEnd"/>
            <w:r>
              <w:rPr>
                <w:sz w:val="22"/>
              </w:rPr>
              <w:t xml:space="preserve">Late submission penalty: 5% of total available marks per day)   </w:t>
            </w:r>
          </w:p>
        </w:tc>
      </w:tr>
      <w:tr w:rsidR="006B0A29" w14:paraId="70527CA6" w14:textId="77777777">
        <w:trPr>
          <w:trHeight w:val="394"/>
        </w:trPr>
        <w:tc>
          <w:tcPr>
            <w:tcW w:w="2661" w:type="dxa"/>
            <w:tcBorders>
              <w:top w:val="single" w:sz="4" w:space="0" w:color="000000"/>
              <w:left w:val="single" w:sz="4" w:space="0" w:color="000000"/>
              <w:bottom w:val="single" w:sz="4" w:space="0" w:color="000000"/>
              <w:right w:val="single" w:sz="4" w:space="0" w:color="000000"/>
            </w:tcBorders>
          </w:tcPr>
          <w:p w14:paraId="23B98C5E" w14:textId="77777777" w:rsidR="006B0A29" w:rsidRDefault="00000000">
            <w:pPr>
              <w:spacing w:line="259" w:lineRule="auto"/>
            </w:pPr>
            <w:r>
              <w:rPr>
                <w:rFonts w:ascii="Arial" w:eastAsia="Arial" w:hAnsi="Arial" w:cs="Arial"/>
                <w:b/>
              </w:rPr>
              <w:t xml:space="preserve">Submission Method </w:t>
            </w:r>
            <w:r>
              <w:rPr>
                <w:sz w:val="22"/>
              </w:rPr>
              <w:t xml:space="preserve">  </w:t>
            </w:r>
          </w:p>
        </w:tc>
        <w:tc>
          <w:tcPr>
            <w:tcW w:w="6578" w:type="dxa"/>
            <w:tcBorders>
              <w:top w:val="single" w:sz="4" w:space="0" w:color="000000"/>
              <w:left w:val="single" w:sz="4" w:space="0" w:color="000000"/>
              <w:bottom w:val="single" w:sz="4" w:space="0" w:color="000000"/>
              <w:right w:val="single" w:sz="4" w:space="0" w:color="000000"/>
            </w:tcBorders>
          </w:tcPr>
          <w:p w14:paraId="204ACACA" w14:textId="77777777" w:rsidR="006B0A29" w:rsidRDefault="00000000">
            <w:pPr>
              <w:spacing w:line="259" w:lineRule="auto"/>
            </w:pPr>
            <w:r>
              <w:rPr>
                <w:rFonts w:ascii="Arial" w:eastAsia="Arial" w:hAnsi="Arial" w:cs="Arial"/>
                <w:b/>
              </w:rPr>
              <w:t xml:space="preserve">Canvas </w:t>
            </w:r>
            <w:r>
              <w:rPr>
                <w:sz w:val="22"/>
              </w:rPr>
              <w:t xml:space="preserve"> </w:t>
            </w:r>
          </w:p>
        </w:tc>
      </w:tr>
      <w:tr w:rsidR="006B0A29" w14:paraId="7B40D59D" w14:textId="77777777">
        <w:trPr>
          <w:trHeight w:val="696"/>
        </w:trPr>
        <w:tc>
          <w:tcPr>
            <w:tcW w:w="2661" w:type="dxa"/>
            <w:tcBorders>
              <w:top w:val="single" w:sz="4" w:space="0" w:color="000000"/>
              <w:left w:val="single" w:sz="4" w:space="0" w:color="000000"/>
              <w:bottom w:val="single" w:sz="4" w:space="0" w:color="000000"/>
              <w:right w:val="single" w:sz="4" w:space="0" w:color="000000"/>
            </w:tcBorders>
          </w:tcPr>
          <w:p w14:paraId="2784E145" w14:textId="77777777" w:rsidR="006B0A29" w:rsidRDefault="00000000">
            <w:pPr>
              <w:spacing w:after="48" w:line="259" w:lineRule="auto"/>
            </w:pPr>
            <w:r>
              <w:t xml:space="preserve">Contribution to Final </w:t>
            </w:r>
            <w:r>
              <w:rPr>
                <w:sz w:val="22"/>
              </w:rPr>
              <w:t xml:space="preserve">  </w:t>
            </w:r>
          </w:p>
          <w:p w14:paraId="2FC2DC60" w14:textId="77777777" w:rsidR="006B0A29" w:rsidRDefault="00000000">
            <w:pPr>
              <w:spacing w:line="259" w:lineRule="auto"/>
            </w:pPr>
            <w:r>
              <w:t>Assessment</w:t>
            </w:r>
            <w:r>
              <w:rPr>
                <w:rFonts w:ascii="Arial" w:eastAsia="Arial" w:hAnsi="Arial" w:cs="Arial"/>
                <w:b/>
              </w:rPr>
              <w:t xml:space="preserve"> </w:t>
            </w:r>
            <w:r>
              <w:rPr>
                <w:sz w:val="22"/>
              </w:rPr>
              <w:t xml:space="preserve">  </w:t>
            </w:r>
          </w:p>
        </w:tc>
        <w:tc>
          <w:tcPr>
            <w:tcW w:w="6578" w:type="dxa"/>
            <w:tcBorders>
              <w:top w:val="single" w:sz="4" w:space="0" w:color="000000"/>
              <w:left w:val="single" w:sz="4" w:space="0" w:color="000000"/>
              <w:bottom w:val="single" w:sz="4" w:space="0" w:color="000000"/>
              <w:right w:val="single" w:sz="4" w:space="0" w:color="000000"/>
            </w:tcBorders>
          </w:tcPr>
          <w:p w14:paraId="618D0D37" w14:textId="77777777" w:rsidR="006B0A29" w:rsidRDefault="00000000">
            <w:pPr>
              <w:spacing w:line="259" w:lineRule="auto"/>
            </w:pPr>
            <w:r>
              <w:t>25%</w:t>
            </w:r>
            <w:r>
              <w:rPr>
                <w:rFonts w:ascii="Arial" w:eastAsia="Arial" w:hAnsi="Arial" w:cs="Arial"/>
                <w:b/>
              </w:rPr>
              <w:t xml:space="preserve"> </w:t>
            </w:r>
            <w:r>
              <w:rPr>
                <w:sz w:val="22"/>
              </w:rPr>
              <w:t xml:space="preserve">  </w:t>
            </w:r>
          </w:p>
        </w:tc>
      </w:tr>
    </w:tbl>
    <w:p w14:paraId="014FD1B0" w14:textId="77777777" w:rsidR="006B0A29" w:rsidRDefault="00000000">
      <w:pPr>
        <w:spacing w:after="307" w:line="259" w:lineRule="auto"/>
        <w:ind w:left="29"/>
      </w:pPr>
      <w:r>
        <w:rPr>
          <w:sz w:val="14"/>
        </w:rPr>
        <w:t xml:space="preserve"> </w:t>
      </w:r>
      <w:r>
        <w:rPr>
          <w:rFonts w:ascii="Arial" w:eastAsia="Arial" w:hAnsi="Arial" w:cs="Arial"/>
          <w:b/>
          <w:color w:val="1F3864"/>
          <w:sz w:val="28"/>
        </w:rPr>
        <w:t xml:space="preserve"> </w:t>
      </w:r>
      <w:r>
        <w:rPr>
          <w:sz w:val="22"/>
        </w:rPr>
        <w:t xml:space="preserve">  </w:t>
      </w:r>
    </w:p>
    <w:p w14:paraId="6E2C04C2" w14:textId="77777777" w:rsidR="006B0A29" w:rsidRDefault="00000000">
      <w:pPr>
        <w:pStyle w:val="Heading2"/>
        <w:ind w:left="153"/>
      </w:pPr>
      <w:r>
        <w:t xml:space="preserve">Purpose of the assignment    </w:t>
      </w:r>
    </w:p>
    <w:p w14:paraId="29BF6CAE" w14:textId="77777777" w:rsidR="006B0A29" w:rsidRDefault="00000000">
      <w:pPr>
        <w:ind w:left="153"/>
      </w:pPr>
      <w:r>
        <w:t xml:space="preserve">This practical assignment is divided into two sections. In each section, you will analyse a different malware file, answer a set of questions, and provide supporting evidence. This assignment offers you an additional opportunity to apply and enhance the malware analysis skills you've developed in Labs 1 through 5. </w:t>
      </w:r>
    </w:p>
    <w:p w14:paraId="2FB92B4D" w14:textId="77777777" w:rsidR="006B0A29" w:rsidRDefault="00000000">
      <w:pPr>
        <w:spacing w:after="179" w:line="259" w:lineRule="auto"/>
        <w:ind w:left="130"/>
      </w:pPr>
      <w:r>
        <w:rPr>
          <w:sz w:val="22"/>
        </w:rPr>
        <w:t xml:space="preserve"> </w:t>
      </w:r>
    </w:p>
    <w:p w14:paraId="6DBEE583" w14:textId="77777777" w:rsidR="006B0A29" w:rsidRDefault="00000000">
      <w:pPr>
        <w:pStyle w:val="Heading2"/>
        <w:spacing w:after="306"/>
        <w:ind w:left="153"/>
      </w:pPr>
      <w:r>
        <w:t xml:space="preserve">Submission  </w:t>
      </w:r>
    </w:p>
    <w:p w14:paraId="4F77C9CD" w14:textId="77777777" w:rsidR="006B0A29" w:rsidRDefault="00000000">
      <w:pPr>
        <w:numPr>
          <w:ilvl w:val="0"/>
          <w:numId w:val="1"/>
        </w:numPr>
        <w:ind w:right="1" w:hanging="360"/>
      </w:pPr>
      <w:r>
        <w:t xml:space="preserve">A Word document with the assignment cover, including your full name and student ID. This document should contain all your answers to the questions and screenshots of the list of commands that Q1.exe can handle at the end. Additionally, you need to write a couple of paragraphs at the end reflecting on this assignment, discussing the challenges and highlights. </w:t>
      </w:r>
    </w:p>
    <w:p w14:paraId="41859703" w14:textId="77777777" w:rsidR="006B0A29" w:rsidRDefault="00000000">
      <w:pPr>
        <w:numPr>
          <w:ilvl w:val="0"/>
          <w:numId w:val="1"/>
        </w:numPr>
        <w:spacing w:after="43" w:line="259" w:lineRule="auto"/>
        <w:ind w:right="1" w:hanging="360"/>
      </w:pPr>
      <w:r>
        <w:t xml:space="preserve">Record a short video of yourself demonstrating the process of unpacking Q1 </w:t>
      </w:r>
    </w:p>
    <w:p w14:paraId="3CFF2A41" w14:textId="77777777" w:rsidR="006B0A29" w:rsidRDefault="00000000">
      <w:pPr>
        <w:ind w:left="745"/>
      </w:pPr>
      <w:r>
        <w:t xml:space="preserve">(maximum length: five minutes). Upload the video to YouTube and post the YouTube link as a comment on Canvas. </w:t>
      </w:r>
    </w:p>
    <w:p w14:paraId="2404C320" w14:textId="77777777" w:rsidR="006B0A29" w:rsidRDefault="00000000">
      <w:pPr>
        <w:numPr>
          <w:ilvl w:val="0"/>
          <w:numId w:val="1"/>
        </w:numPr>
        <w:ind w:right="1" w:hanging="360"/>
      </w:pPr>
      <w:r>
        <w:t xml:space="preserve">The unpacked file for Q1. This file must be zipped and password-protected (use "infected" as the password). </w:t>
      </w:r>
    </w:p>
    <w:p w14:paraId="65BE6F59" w14:textId="77777777" w:rsidR="006B0A29" w:rsidRDefault="00000000">
      <w:pPr>
        <w:numPr>
          <w:ilvl w:val="0"/>
          <w:numId w:val="1"/>
        </w:numPr>
        <w:spacing w:after="27" w:line="329" w:lineRule="auto"/>
        <w:ind w:right="1" w:hanging="360"/>
      </w:pPr>
      <w:r>
        <w:t>Upload the .</w:t>
      </w:r>
      <w:proofErr w:type="spellStart"/>
      <w:r>
        <w:t>idb</w:t>
      </w:r>
      <w:proofErr w:type="spellEnd"/>
      <w:r>
        <w:t xml:space="preserve"> file from IDA related to Q2, containing the renamed function and variable names, as well as comments made in the code. Be sure to include your student ID and name in addition to the other comments  </w:t>
      </w:r>
    </w:p>
    <w:p w14:paraId="55C2A989" w14:textId="77777777" w:rsidR="006B0A29" w:rsidRDefault="00000000">
      <w:pPr>
        <w:spacing w:after="286" w:line="259" w:lineRule="auto"/>
      </w:pPr>
      <w:r>
        <w:rPr>
          <w:rFonts w:ascii="Arial" w:eastAsia="Arial" w:hAnsi="Arial" w:cs="Arial"/>
          <w:b/>
          <w:color w:val="1F3864"/>
          <w:sz w:val="28"/>
        </w:rPr>
        <w:t xml:space="preserve"> </w:t>
      </w:r>
    </w:p>
    <w:p w14:paraId="27EEBE71" w14:textId="77777777" w:rsidR="006B0A29" w:rsidRDefault="00000000">
      <w:pPr>
        <w:pStyle w:val="Heading2"/>
        <w:spacing w:after="431"/>
        <w:ind w:left="153"/>
      </w:pPr>
      <w:r>
        <w:lastRenderedPageBreak/>
        <w:t xml:space="preserve">Specified Requirements </w:t>
      </w:r>
    </w:p>
    <w:p w14:paraId="0D0CCE72" w14:textId="77777777" w:rsidR="006B0A29" w:rsidRDefault="00000000">
      <w:pPr>
        <w:pStyle w:val="Heading3"/>
        <w:spacing w:after="139"/>
        <w:ind w:left="144"/>
      </w:pPr>
      <w:r>
        <w:t xml:space="preserve">Section 1: Q1.exe (55 points) </w:t>
      </w:r>
    </w:p>
    <w:p w14:paraId="3F589347" w14:textId="77777777" w:rsidR="006B0A29" w:rsidRDefault="00000000">
      <w:pPr>
        <w:ind w:left="153"/>
      </w:pPr>
      <w:r>
        <w:t xml:space="preserve">In this section, you have a sample of a passive backdoor malware. A passive backdoor does not reach out to a command-and-control server; instead, it waits for a connection to be made to it. More specifically, a passive backdoor starts listening on a port for incoming connections. When a connection is made to it, it starts communicating and receiving commands to perform different actions on the infected machine. </w:t>
      </w:r>
    </w:p>
    <w:p w14:paraId="4416D68C" w14:textId="77777777" w:rsidR="006B0A29" w:rsidRDefault="00000000">
      <w:pPr>
        <w:spacing w:after="209" w:line="259" w:lineRule="auto"/>
        <w:ind w:left="153"/>
      </w:pPr>
      <w:r>
        <w:t xml:space="preserve">Our goals in this exercise are: </w:t>
      </w:r>
    </w:p>
    <w:p w14:paraId="3B3184D6" w14:textId="77777777" w:rsidR="006B0A29" w:rsidRDefault="00000000">
      <w:pPr>
        <w:numPr>
          <w:ilvl w:val="0"/>
          <w:numId w:val="2"/>
        </w:numPr>
        <w:spacing w:after="96" w:line="259" w:lineRule="auto"/>
        <w:ind w:left="792" w:hanging="586"/>
      </w:pPr>
      <w:r>
        <w:t xml:space="preserve">Perform basic static analysis to find out more about the malware file: </w:t>
      </w:r>
    </w:p>
    <w:p w14:paraId="75C1E69F" w14:textId="77777777" w:rsidR="006B0A29" w:rsidRDefault="00000000">
      <w:pPr>
        <w:numPr>
          <w:ilvl w:val="1"/>
          <w:numId w:val="2"/>
        </w:numPr>
        <w:spacing w:after="90" w:line="259" w:lineRule="auto"/>
        <w:ind w:left="1456" w:hanging="356"/>
      </w:pPr>
      <w:r>
        <w:t xml:space="preserve">Confirm that it’s packed and recognise the packer. </w:t>
      </w:r>
    </w:p>
    <w:p w14:paraId="2AB95CA5" w14:textId="77777777" w:rsidR="006B0A29" w:rsidRDefault="00000000">
      <w:pPr>
        <w:numPr>
          <w:ilvl w:val="1"/>
          <w:numId w:val="2"/>
        </w:numPr>
        <w:spacing w:after="89" w:line="259" w:lineRule="auto"/>
        <w:ind w:left="1456" w:hanging="356"/>
      </w:pPr>
      <w:r>
        <w:t xml:space="preserve">Find the MD5 hash and Entropy of the packed file’s PE header </w:t>
      </w:r>
    </w:p>
    <w:p w14:paraId="2423FB96" w14:textId="77777777" w:rsidR="006B0A29" w:rsidRDefault="00000000">
      <w:pPr>
        <w:numPr>
          <w:ilvl w:val="1"/>
          <w:numId w:val="2"/>
        </w:numPr>
        <w:spacing w:after="88" w:line="259" w:lineRule="auto"/>
        <w:ind w:left="1456" w:hanging="356"/>
      </w:pPr>
      <w:r>
        <w:t xml:space="preserve">Find when the file was compiled </w:t>
      </w:r>
    </w:p>
    <w:p w14:paraId="13777493" w14:textId="77777777" w:rsidR="006B0A29" w:rsidRDefault="00000000">
      <w:pPr>
        <w:numPr>
          <w:ilvl w:val="0"/>
          <w:numId w:val="2"/>
        </w:numPr>
        <w:spacing w:after="92" w:line="259" w:lineRule="auto"/>
        <w:ind w:left="792" w:hanging="586"/>
      </w:pPr>
      <w:r>
        <w:t xml:space="preserve">Perform dynamic analysis to: </w:t>
      </w:r>
    </w:p>
    <w:p w14:paraId="68BFDF07" w14:textId="77777777" w:rsidR="006B0A29" w:rsidRDefault="00000000">
      <w:pPr>
        <w:numPr>
          <w:ilvl w:val="1"/>
          <w:numId w:val="2"/>
        </w:numPr>
        <w:spacing w:after="90" w:line="259" w:lineRule="auto"/>
        <w:ind w:left="1456" w:hanging="356"/>
      </w:pPr>
      <w:r>
        <w:t xml:space="preserve">Find out which port number the backdoor listens on </w:t>
      </w:r>
    </w:p>
    <w:p w14:paraId="23DBEF27" w14:textId="77777777" w:rsidR="006B0A29" w:rsidRDefault="00000000">
      <w:pPr>
        <w:numPr>
          <w:ilvl w:val="1"/>
          <w:numId w:val="2"/>
        </w:numPr>
        <w:ind w:left="1456" w:hanging="356"/>
      </w:pPr>
      <w:r>
        <w:t xml:space="preserve">Use the </w:t>
      </w:r>
      <w:proofErr w:type="spellStart"/>
      <w:r>
        <w:t>Netcat</w:t>
      </w:r>
      <w:proofErr w:type="spellEnd"/>
      <w:r>
        <w:t xml:space="preserve"> (</w:t>
      </w:r>
      <w:proofErr w:type="spellStart"/>
      <w:r>
        <w:t>ncat</w:t>
      </w:r>
      <w:proofErr w:type="spellEnd"/>
      <w:r>
        <w:t xml:space="preserve">) tool to emulate the server contacting and communicating the backdoor </w:t>
      </w:r>
    </w:p>
    <w:p w14:paraId="47727C51" w14:textId="77777777" w:rsidR="006B0A29" w:rsidRDefault="00000000">
      <w:pPr>
        <w:numPr>
          <w:ilvl w:val="1"/>
          <w:numId w:val="2"/>
        </w:numPr>
        <w:ind w:left="1456" w:hanging="356"/>
      </w:pPr>
      <w:r>
        <w:t xml:space="preserve">Try some of the features of the backdoor by sending specific commands to the backdoor and observing its malicious behavior </w:t>
      </w:r>
    </w:p>
    <w:p w14:paraId="0E17FE67" w14:textId="77777777" w:rsidR="006B0A29" w:rsidRDefault="00000000">
      <w:pPr>
        <w:numPr>
          <w:ilvl w:val="0"/>
          <w:numId w:val="2"/>
        </w:numPr>
        <w:spacing w:after="289"/>
        <w:ind w:left="792" w:hanging="586"/>
      </w:pPr>
      <w:r>
        <w:t xml:space="preserve">The final goal is to unpack the backdoor sample using a debugger and a plugin to dump the unpacked code and reconstruct its headers. </w:t>
      </w:r>
    </w:p>
    <w:p w14:paraId="49877A21" w14:textId="77777777" w:rsidR="006B0A29" w:rsidRDefault="00000000">
      <w:pPr>
        <w:spacing w:line="259" w:lineRule="auto"/>
        <w:ind w:left="144"/>
      </w:pPr>
      <w:r>
        <w:t xml:space="preserve">The file to analyse is </w:t>
      </w:r>
      <w:r>
        <w:rPr>
          <w:rFonts w:ascii="Arial" w:eastAsia="Arial" w:hAnsi="Arial" w:cs="Arial"/>
          <w:b/>
        </w:rPr>
        <w:t xml:space="preserve">Md5: 8f7e26469d4a00136c0b76e6249ce684 </w:t>
      </w:r>
    </w:p>
    <w:p w14:paraId="6D650D1E" w14:textId="77777777" w:rsidR="006B0A29" w:rsidRDefault="00000000">
      <w:pPr>
        <w:spacing w:after="103" w:line="259" w:lineRule="auto"/>
        <w:ind w:left="14"/>
      </w:pPr>
      <w:r>
        <w:rPr>
          <w:rFonts w:ascii="Arial" w:eastAsia="Arial" w:hAnsi="Arial" w:cs="Arial"/>
          <w:b/>
          <w:sz w:val="22"/>
        </w:rPr>
        <w:t xml:space="preserve"> </w:t>
      </w:r>
    </w:p>
    <w:p w14:paraId="58B51C87" w14:textId="77777777" w:rsidR="006B0A29" w:rsidRDefault="00000000">
      <w:pPr>
        <w:pStyle w:val="Heading4"/>
        <w:spacing w:after="126"/>
        <w:ind w:left="144"/>
      </w:pPr>
      <w:r>
        <w:rPr>
          <w:b w:val="0"/>
          <w:i/>
          <w:color w:val="1F3864"/>
        </w:rPr>
        <w:t xml:space="preserve">Questions </w:t>
      </w:r>
    </w:p>
    <w:p w14:paraId="66D70216" w14:textId="6D96CE0F" w:rsidR="00F26ADE" w:rsidRDefault="00000000" w:rsidP="00F26ADE">
      <w:pPr>
        <w:pStyle w:val="ListParagraph"/>
        <w:numPr>
          <w:ilvl w:val="0"/>
          <w:numId w:val="7"/>
        </w:numPr>
        <w:spacing w:after="293" w:line="329" w:lineRule="auto"/>
        <w:ind w:right="2"/>
      </w:pPr>
      <w:r>
        <w:t xml:space="preserve">Use q1.exe for this exercise.  List three indicators that q1.exe is packed. What packer was used to pack q1.exe? (5 </w:t>
      </w:r>
      <w:proofErr w:type="gramStart"/>
      <w:r>
        <w:t>points)</w:t>
      </w:r>
      <w:r w:rsidR="00F26ADE">
        <w:t xml:space="preserve"> </w:t>
      </w:r>
      <w:r w:rsidR="00F26ADE">
        <w:rPr>
          <w:b/>
          <w:bCs/>
        </w:rPr>
        <w:t xml:space="preserve"> </w:t>
      </w:r>
      <w:r w:rsidR="00F26ADE" w:rsidRPr="00A31558">
        <w:rPr>
          <w:b/>
          <w:bCs/>
          <w:shd w:val="clear" w:color="auto" w:fill="FFFF00"/>
        </w:rPr>
        <w:t>UPX</w:t>
      </w:r>
      <w:proofErr w:type="gramEnd"/>
      <w:r w:rsidR="00F26ADE" w:rsidRPr="00A31558">
        <w:rPr>
          <w:b/>
          <w:bCs/>
          <w:shd w:val="clear" w:color="auto" w:fill="FFFF00"/>
        </w:rPr>
        <w:t xml:space="preserve"> used, big size difference between size and virtual size, few imported </w:t>
      </w:r>
      <w:proofErr w:type="spellStart"/>
      <w:r w:rsidR="00F26ADE" w:rsidRPr="00A31558">
        <w:rPr>
          <w:b/>
          <w:bCs/>
          <w:shd w:val="clear" w:color="auto" w:fill="FFFF00"/>
        </w:rPr>
        <w:t>dll</w:t>
      </w:r>
      <w:proofErr w:type="spellEnd"/>
      <w:r w:rsidR="00F26ADE" w:rsidRPr="00A31558">
        <w:rPr>
          <w:b/>
          <w:bCs/>
          <w:shd w:val="clear" w:color="auto" w:fill="FFFF00"/>
        </w:rPr>
        <w:t xml:space="preserve"> files</w:t>
      </w:r>
      <w:r w:rsidR="006736D8">
        <w:rPr>
          <w:b/>
          <w:bCs/>
          <w:shd w:val="clear" w:color="auto" w:fill="FFFF00"/>
        </w:rPr>
        <w:t>, high entropy.</w:t>
      </w:r>
      <w:r w:rsidR="00F26ADE" w:rsidRPr="00A31558">
        <w:rPr>
          <w:b/>
          <w:bCs/>
          <w:shd w:val="clear" w:color="auto" w:fill="FFFF00"/>
        </w:rPr>
        <w:t xml:space="preserve"> </w:t>
      </w:r>
      <w:r w:rsidRPr="00A31558">
        <w:rPr>
          <w:shd w:val="clear" w:color="auto" w:fill="FFFF00"/>
        </w:rPr>
        <w:t xml:space="preserve"> </w:t>
      </w:r>
      <w:r w:rsidRPr="00A31558">
        <w:rPr>
          <w:shd w:val="clear" w:color="auto" w:fill="FFFF00"/>
        </w:rPr>
        <w:tab/>
      </w:r>
    </w:p>
    <w:p w14:paraId="37143EC9" w14:textId="68C4F424" w:rsidR="006B0A29" w:rsidRDefault="00000000" w:rsidP="00F26ADE">
      <w:pPr>
        <w:pStyle w:val="ListParagraph"/>
        <w:numPr>
          <w:ilvl w:val="0"/>
          <w:numId w:val="7"/>
        </w:numPr>
        <w:spacing w:after="293" w:line="329" w:lineRule="auto"/>
        <w:ind w:right="2"/>
      </w:pPr>
      <w:r>
        <w:t xml:space="preserve">Answer the following questions: </w:t>
      </w:r>
    </w:p>
    <w:p w14:paraId="1EB97366" w14:textId="69946784" w:rsidR="006B0A29" w:rsidRDefault="00000000">
      <w:pPr>
        <w:numPr>
          <w:ilvl w:val="0"/>
          <w:numId w:val="3"/>
        </w:numPr>
        <w:spacing w:after="90" w:line="259" w:lineRule="auto"/>
        <w:ind w:hanging="360"/>
      </w:pPr>
      <w:r>
        <w:t xml:space="preserve">What is the MD5 hash of the packed file’s PE Header?  (2 </w:t>
      </w:r>
      <w:proofErr w:type="gramStart"/>
      <w:r>
        <w:t xml:space="preserve">points)  </w:t>
      </w:r>
      <w:r w:rsidR="00F26ADE" w:rsidRPr="00A31558">
        <w:rPr>
          <w:rFonts w:ascii="Arial" w:eastAsia="Arial" w:hAnsi="Arial" w:cs="Arial"/>
          <w:b/>
          <w:shd w:val="clear" w:color="auto" w:fill="FFFF00"/>
        </w:rPr>
        <w:t>8</w:t>
      </w:r>
      <w:proofErr w:type="gramEnd"/>
      <w:r w:rsidR="00F26ADE" w:rsidRPr="00A31558">
        <w:rPr>
          <w:rFonts w:ascii="Arial" w:eastAsia="Arial" w:hAnsi="Arial" w:cs="Arial"/>
          <w:b/>
          <w:shd w:val="clear" w:color="auto" w:fill="FFFF00"/>
        </w:rPr>
        <w:t>f7e26469d4a00136c0b76e6249ce684</w:t>
      </w:r>
    </w:p>
    <w:p w14:paraId="4B8CC361" w14:textId="3A1CB0E3" w:rsidR="006B0A29" w:rsidRDefault="00000000">
      <w:pPr>
        <w:numPr>
          <w:ilvl w:val="0"/>
          <w:numId w:val="3"/>
        </w:numPr>
        <w:ind w:hanging="360"/>
      </w:pPr>
      <w:r>
        <w:t xml:space="preserve">What is the entropy value of the packed file’s PE Header?  How did you find this?  (3 points) </w:t>
      </w:r>
      <w:r w:rsidR="00F26ADE" w:rsidRPr="00A31558">
        <w:rPr>
          <w:b/>
          <w:bCs/>
          <w:shd w:val="clear" w:color="auto" w:fill="FFFF00"/>
        </w:rPr>
        <w:t>6.60263 (inside entropy in DIE)</w:t>
      </w:r>
    </w:p>
    <w:p w14:paraId="72304A56" w14:textId="513B5B5A" w:rsidR="006B0A29" w:rsidRDefault="00000000">
      <w:pPr>
        <w:numPr>
          <w:ilvl w:val="0"/>
          <w:numId w:val="3"/>
        </w:numPr>
        <w:spacing w:line="259" w:lineRule="auto"/>
        <w:ind w:hanging="360"/>
      </w:pPr>
      <w:r>
        <w:t xml:space="preserve">On what date was this program compiled?  (2 points) </w:t>
      </w:r>
      <w:r w:rsidR="008D4658" w:rsidRPr="00A31558">
        <w:rPr>
          <w:b/>
          <w:bCs/>
          <w:shd w:val="clear" w:color="auto" w:fill="FFFF00"/>
        </w:rPr>
        <w:t>2001 – 11 -21 04:17:53</w:t>
      </w:r>
    </w:p>
    <w:p w14:paraId="41A0A6E0" w14:textId="18F41240" w:rsidR="006B0A29" w:rsidRDefault="00000000">
      <w:pPr>
        <w:numPr>
          <w:ilvl w:val="0"/>
          <w:numId w:val="4"/>
        </w:numPr>
        <w:ind w:hanging="567"/>
      </w:pPr>
      <w:r>
        <w:t xml:space="preserve">Execute the program and find out what port q1.exe listens on. How did you find this information? (5 points) </w:t>
      </w:r>
      <w:r w:rsidR="006736D8">
        <w:rPr>
          <w:shd w:val="clear" w:color="auto" w:fill="FFFF00"/>
        </w:rPr>
        <w:t>The `Q1.exe` malware is listening on port 5277. I identified this by running the `netstat -an | find “</w:t>
      </w:r>
      <w:proofErr w:type="gramStart"/>
      <w:r w:rsidR="006736D8">
        <w:rPr>
          <w:shd w:val="clear" w:color="auto" w:fill="FFFF00"/>
        </w:rPr>
        <w:t>LISTEN”`</w:t>
      </w:r>
      <w:proofErr w:type="gramEnd"/>
      <w:r w:rsidR="006736D8">
        <w:rPr>
          <w:shd w:val="clear" w:color="auto" w:fill="FFFF00"/>
        </w:rPr>
        <w:t xml:space="preserve"> command in the command prompt, which displayed all the open ports on the system. Among the listed ports, 5277 was identified as the one `Q1.exe` was using for listening to incoming connections. I confirmed this by matching the PID associated with this port to the PID of `Q1.exe` using Process Explorer.</w:t>
      </w:r>
    </w:p>
    <w:p w14:paraId="4B2EACED" w14:textId="77777777" w:rsidR="006B0A29" w:rsidRDefault="00000000">
      <w:pPr>
        <w:numPr>
          <w:ilvl w:val="0"/>
          <w:numId w:val="4"/>
        </w:numPr>
        <w:ind w:hanging="567"/>
      </w:pPr>
      <w:r>
        <w:lastRenderedPageBreak/>
        <w:t xml:space="preserve">While the program is running, open a CMD window then type the following command and use the port number you found in the previous question. The </w:t>
      </w:r>
      <w:proofErr w:type="spellStart"/>
      <w:r>
        <w:t>ncat</w:t>
      </w:r>
      <w:proofErr w:type="spellEnd"/>
      <w:r>
        <w:t xml:space="preserve"> tool will connect to the port number specified and start communicating on this port. This should result in </w:t>
      </w:r>
      <w:proofErr w:type="spellStart"/>
      <w:r>
        <w:t>ncat</w:t>
      </w:r>
      <w:proofErr w:type="spellEnd"/>
      <w:r>
        <w:t xml:space="preserve"> talking to the q1.exe process. </w:t>
      </w:r>
    </w:p>
    <w:p w14:paraId="58ACD9DC" w14:textId="77777777" w:rsidR="006B0A29" w:rsidRDefault="00000000">
      <w:pPr>
        <w:spacing w:after="105" w:line="259" w:lineRule="auto"/>
        <w:ind w:left="375"/>
      </w:pPr>
      <w:r>
        <w:rPr>
          <w:sz w:val="22"/>
        </w:rPr>
        <w:t xml:space="preserve"> </w:t>
      </w:r>
    </w:p>
    <w:p w14:paraId="7A2EBDFC" w14:textId="77777777" w:rsidR="006B0A29" w:rsidRDefault="00000000">
      <w:pPr>
        <w:pBdr>
          <w:top w:val="single" w:sz="8" w:space="0" w:color="000000"/>
          <w:left w:val="single" w:sz="8" w:space="0" w:color="000000"/>
          <w:bottom w:val="single" w:sz="8" w:space="0" w:color="000000"/>
          <w:right w:val="single" w:sz="8" w:space="0" w:color="000000"/>
        </w:pBdr>
        <w:spacing w:after="117" w:line="259" w:lineRule="auto"/>
        <w:ind w:left="1830"/>
      </w:pPr>
      <w:r>
        <w:rPr>
          <w:rFonts w:ascii="Calibri" w:eastAsia="Calibri" w:hAnsi="Calibri" w:cs="Calibri"/>
          <w:b/>
          <w:sz w:val="22"/>
        </w:rPr>
        <w:t xml:space="preserve"> </w:t>
      </w:r>
      <w:proofErr w:type="spellStart"/>
      <w:r>
        <w:rPr>
          <w:rFonts w:ascii="Calibri" w:eastAsia="Calibri" w:hAnsi="Calibri" w:cs="Calibri"/>
          <w:b/>
          <w:sz w:val="22"/>
        </w:rPr>
        <w:t>ncat</w:t>
      </w:r>
      <w:proofErr w:type="spellEnd"/>
      <w:r>
        <w:rPr>
          <w:rFonts w:ascii="Calibri" w:eastAsia="Calibri" w:hAnsi="Calibri" w:cs="Calibri"/>
          <w:b/>
          <w:sz w:val="22"/>
        </w:rPr>
        <w:t xml:space="preserve"> localhost &lt;port number&gt;  </w:t>
      </w:r>
    </w:p>
    <w:p w14:paraId="6E3B706B" w14:textId="77777777" w:rsidR="006B0A29" w:rsidRDefault="00000000">
      <w:pPr>
        <w:spacing w:after="53" w:line="259" w:lineRule="auto"/>
        <w:ind w:left="14"/>
      </w:pPr>
      <w:r>
        <w:rPr>
          <w:rFonts w:ascii="Calibri" w:eastAsia="Calibri" w:hAnsi="Calibri" w:cs="Calibri"/>
          <w:b/>
          <w:sz w:val="22"/>
        </w:rPr>
        <w:t xml:space="preserve"> </w:t>
      </w:r>
    </w:p>
    <w:p w14:paraId="7954AD15" w14:textId="77777777" w:rsidR="006B0A29" w:rsidRDefault="00000000">
      <w:pPr>
        <w:numPr>
          <w:ilvl w:val="1"/>
          <w:numId w:val="4"/>
        </w:numPr>
        <w:ind w:hanging="360"/>
      </w:pPr>
      <w:r>
        <w:t xml:space="preserve">Once you have run the </w:t>
      </w:r>
      <w:proofErr w:type="spellStart"/>
      <w:r>
        <w:t>ncat</w:t>
      </w:r>
      <w:proofErr w:type="spellEnd"/>
      <w:r>
        <w:t xml:space="preserve"> command, type “?” to list the different commands that the q1.exe can execute.  Provide a screenshot of the list of commands. (3 points) </w:t>
      </w:r>
    </w:p>
    <w:p w14:paraId="4080F457" w14:textId="77777777" w:rsidR="006B0A29" w:rsidRDefault="00000000">
      <w:pPr>
        <w:spacing w:line="259" w:lineRule="auto"/>
        <w:ind w:left="428"/>
        <w:jc w:val="center"/>
      </w:pPr>
      <w:r>
        <w:rPr>
          <w:noProof/>
        </w:rPr>
        <w:drawing>
          <wp:inline distT="0" distB="0" distL="0" distR="0" wp14:anchorId="6A70B36B" wp14:editId="00A0121A">
            <wp:extent cx="898449" cy="1515745"/>
            <wp:effectExtent l="0" t="0" r="0" b="0"/>
            <wp:docPr id="801" name="Picture 80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01" name="Picture 801"/>
                    <pic:cNvPicPr/>
                  </pic:nvPicPr>
                  <pic:blipFill>
                    <a:blip r:embed="rId6"/>
                    <a:stretch>
                      <a:fillRect/>
                    </a:stretch>
                  </pic:blipFill>
                  <pic:spPr>
                    <a:xfrm>
                      <a:off x="0" y="0"/>
                      <a:ext cx="898449" cy="1515745"/>
                    </a:xfrm>
                    <a:prstGeom prst="rect">
                      <a:avLst/>
                    </a:prstGeom>
                  </pic:spPr>
                </pic:pic>
              </a:graphicData>
            </a:graphic>
          </wp:inline>
        </w:drawing>
      </w:r>
      <w:r>
        <w:rPr>
          <w:sz w:val="22"/>
        </w:rPr>
        <w:t xml:space="preserve"> </w:t>
      </w:r>
    </w:p>
    <w:p w14:paraId="2E2A953C" w14:textId="77777777" w:rsidR="006B0A29" w:rsidRDefault="00000000">
      <w:pPr>
        <w:spacing w:line="259" w:lineRule="auto"/>
        <w:ind w:left="735"/>
      </w:pPr>
      <w:r>
        <w:rPr>
          <w:sz w:val="22"/>
        </w:rPr>
        <w:t xml:space="preserve"> </w:t>
      </w:r>
    </w:p>
    <w:p w14:paraId="32ABDA4B" w14:textId="77777777" w:rsidR="006B0A29" w:rsidRDefault="00000000">
      <w:pPr>
        <w:spacing w:after="42" w:line="259" w:lineRule="auto"/>
        <w:ind w:left="735"/>
      </w:pPr>
      <w:r>
        <w:rPr>
          <w:sz w:val="22"/>
        </w:rPr>
        <w:t xml:space="preserve"> </w:t>
      </w:r>
    </w:p>
    <w:p w14:paraId="05E22B44" w14:textId="77777777" w:rsidR="006B0A29" w:rsidRDefault="00000000">
      <w:pPr>
        <w:numPr>
          <w:ilvl w:val="1"/>
          <w:numId w:val="4"/>
        </w:numPr>
        <w:ind w:hanging="360"/>
      </w:pPr>
      <w:r>
        <w:t xml:space="preserve">Once you have run the </w:t>
      </w:r>
      <w:proofErr w:type="spellStart"/>
      <w:r>
        <w:t>ncat</w:t>
      </w:r>
      <w:proofErr w:type="spellEnd"/>
      <w:r>
        <w:t xml:space="preserve"> command, type “?” to list the different commands that the q1.exe can execute.  Provide a screenshot of the list of commands. (3 points) </w:t>
      </w:r>
    </w:p>
    <w:p w14:paraId="50A29623" w14:textId="77777777" w:rsidR="006B0A29" w:rsidRDefault="00000000">
      <w:pPr>
        <w:ind w:left="1465"/>
      </w:pPr>
      <w:r>
        <w:t xml:space="preserve">Use the "URL </w:t>
      </w:r>
      <w:hyperlink r:id="rId7">
        <w:r>
          <w:rPr>
            <w:color w:val="0000FF"/>
            <w:u w:val="single" w:color="0000FF"/>
          </w:rPr>
          <w:t>http://www.maldomain.com</w:t>
        </w:r>
      </w:hyperlink>
      <w:hyperlink r:id="rId8">
        <w:r>
          <w:t>"</w:t>
        </w:r>
      </w:hyperlink>
      <w:r>
        <w:t xml:space="preserve"> command to attempt to download a file with q1.exe.  This operation will fail due to not being able to contact the real website, however, the executable scans the registry for the status of multiple keys relating to network connectivity.  One of those keys relates to </w:t>
      </w:r>
      <w:hyperlink r:id="rId9">
        <w:proofErr w:type="spellStart"/>
        <w:r>
          <w:rPr>
            <w:color w:val="0000FF"/>
            <w:u w:val="single" w:color="0000FF"/>
          </w:rPr>
          <w:t>PunyCode</w:t>
        </w:r>
        <w:proofErr w:type="spellEnd"/>
      </w:hyperlink>
      <w:hyperlink r:id="rId10">
        <w:r>
          <w:t>.</w:t>
        </w:r>
      </w:hyperlink>
      <w:r>
        <w:t xml:space="preserve">  What application does q1.exe check to see if </w:t>
      </w:r>
      <w:proofErr w:type="spellStart"/>
      <w:r>
        <w:t>PunyCode</w:t>
      </w:r>
      <w:proofErr w:type="spellEnd"/>
      <w:r>
        <w:t xml:space="preserve"> is enabled?  How do you know?  (7 points) </w:t>
      </w:r>
    </w:p>
    <w:p w14:paraId="52B7E475" w14:textId="77777777" w:rsidR="00277376" w:rsidRDefault="00277376" w:rsidP="00A31558">
      <w:pPr>
        <w:pStyle w:val="NormalWeb"/>
        <w:numPr>
          <w:ilvl w:val="0"/>
          <w:numId w:val="8"/>
        </w:numPr>
        <w:shd w:val="clear" w:color="auto" w:fill="FFFF00"/>
      </w:pPr>
      <w:r>
        <w:rPr>
          <w:rStyle w:val="Strong"/>
          <w:rFonts w:eastAsia="Arial"/>
        </w:rPr>
        <w:t>Path Observed:</w:t>
      </w:r>
    </w:p>
    <w:p w14:paraId="73C44686" w14:textId="77777777" w:rsidR="00277376" w:rsidRDefault="00277376" w:rsidP="00A31558">
      <w:pPr>
        <w:numPr>
          <w:ilvl w:val="1"/>
          <w:numId w:val="8"/>
        </w:numPr>
        <w:shd w:val="clear" w:color="auto" w:fill="FFFF00"/>
        <w:spacing w:before="100" w:beforeAutospacing="1" w:after="100" w:afterAutospacing="1"/>
      </w:pPr>
      <w:r>
        <w:t xml:space="preserve">"In Process Monitor, I observed that </w:t>
      </w:r>
      <w:r>
        <w:rPr>
          <w:rStyle w:val="HTMLCode"/>
          <w:rFonts w:eastAsia="Arial"/>
        </w:rPr>
        <w:t>Q1.exe</w:t>
      </w:r>
      <w:r>
        <w:t xml:space="preserve"> accessed the registry path </w:t>
      </w:r>
      <w:r>
        <w:rPr>
          <w:rStyle w:val="HTMLCode"/>
          <w:rFonts w:eastAsia="Arial"/>
        </w:rPr>
        <w:t>HKLM\SOFTWARE\Microsoft\AppModel\Lookaside\user\SOFTWARE\Classes\PROTOCOLs\Handler\URL Http</w:t>
      </w:r>
      <w:r>
        <w:t xml:space="preserve"> after the </w:t>
      </w:r>
      <w:r>
        <w:rPr>
          <w:rStyle w:val="HTMLCode"/>
          <w:rFonts w:eastAsia="Arial"/>
        </w:rPr>
        <w:t>URL http://www.maldomain.com</w:t>
      </w:r>
      <w:r>
        <w:t xml:space="preserve"> command was issued."</w:t>
      </w:r>
    </w:p>
    <w:p w14:paraId="4BD283B5" w14:textId="77777777" w:rsidR="00277376" w:rsidRDefault="00277376" w:rsidP="00A31558">
      <w:pPr>
        <w:pStyle w:val="NormalWeb"/>
        <w:numPr>
          <w:ilvl w:val="0"/>
          <w:numId w:val="8"/>
        </w:numPr>
        <w:shd w:val="clear" w:color="auto" w:fill="FFFF00"/>
      </w:pPr>
      <w:r>
        <w:rPr>
          <w:rStyle w:val="Strong"/>
          <w:rFonts w:eastAsia="Arial"/>
        </w:rPr>
        <w:t>Possible Interpretation:</w:t>
      </w:r>
    </w:p>
    <w:p w14:paraId="66138859" w14:textId="77777777" w:rsidR="00277376" w:rsidRDefault="00277376" w:rsidP="00A31558">
      <w:pPr>
        <w:numPr>
          <w:ilvl w:val="1"/>
          <w:numId w:val="8"/>
        </w:numPr>
        <w:shd w:val="clear" w:color="auto" w:fill="FFFF00"/>
        <w:spacing w:before="100" w:beforeAutospacing="1" w:after="100" w:afterAutospacing="1"/>
      </w:pPr>
      <w:r>
        <w:t xml:space="preserve">"This path appears to be related to how the system handles and processes HTTP URLs. Given that </w:t>
      </w:r>
      <w:proofErr w:type="spellStart"/>
      <w:r>
        <w:t>PunyCode</w:t>
      </w:r>
      <w:proofErr w:type="spellEnd"/>
      <w:r>
        <w:t xml:space="preserve"> is involved in the encoding of international domain names, </w:t>
      </w:r>
      <w:r>
        <w:rPr>
          <w:rStyle w:val="HTMLCode"/>
          <w:rFonts w:eastAsia="Arial"/>
        </w:rPr>
        <w:t>Q1.exe</w:t>
      </w:r>
      <w:r>
        <w:t xml:space="preserve"> might be checking whether the system or certain applications can properly handle such URLs."</w:t>
      </w:r>
    </w:p>
    <w:p w14:paraId="1662B71F" w14:textId="77777777" w:rsidR="00277376" w:rsidRDefault="00277376" w:rsidP="00A31558">
      <w:pPr>
        <w:pStyle w:val="NormalWeb"/>
        <w:numPr>
          <w:ilvl w:val="0"/>
          <w:numId w:val="8"/>
        </w:numPr>
        <w:shd w:val="clear" w:color="auto" w:fill="FFFF00"/>
      </w:pPr>
      <w:r>
        <w:rPr>
          <w:rStyle w:val="Strong"/>
          <w:rFonts w:eastAsia="Arial"/>
        </w:rPr>
        <w:t>Conclusion:</w:t>
      </w:r>
    </w:p>
    <w:p w14:paraId="6417CC3E" w14:textId="77777777" w:rsidR="00277376" w:rsidRDefault="00277376" w:rsidP="00A31558">
      <w:pPr>
        <w:numPr>
          <w:ilvl w:val="1"/>
          <w:numId w:val="8"/>
        </w:numPr>
        <w:shd w:val="clear" w:color="auto" w:fill="FFFF00"/>
        <w:spacing w:before="100" w:beforeAutospacing="1" w:after="100" w:afterAutospacing="1"/>
      </w:pPr>
      <w:r>
        <w:t xml:space="preserve">"This suggests that the malware is verifying the URL handling capabilities of the system, which could include </w:t>
      </w:r>
      <w:proofErr w:type="spellStart"/>
      <w:r>
        <w:t>PunyCode</w:t>
      </w:r>
      <w:proofErr w:type="spellEnd"/>
      <w:r>
        <w:t xml:space="preserve"> handling."</w:t>
      </w:r>
    </w:p>
    <w:p w14:paraId="12A34E50" w14:textId="77777777" w:rsidR="00277376" w:rsidRDefault="00277376">
      <w:pPr>
        <w:ind w:left="1465"/>
      </w:pPr>
    </w:p>
    <w:p w14:paraId="08668CAB" w14:textId="77777777" w:rsidR="006B0A29" w:rsidRDefault="00000000">
      <w:pPr>
        <w:numPr>
          <w:ilvl w:val="0"/>
          <w:numId w:val="4"/>
        </w:numPr>
        <w:ind w:hanging="567"/>
      </w:pPr>
      <w:r>
        <w:lastRenderedPageBreak/>
        <w:t xml:space="preserve">Through </w:t>
      </w:r>
      <w:proofErr w:type="spellStart"/>
      <w:r>
        <w:t>ncat</w:t>
      </w:r>
      <w:proofErr w:type="spellEnd"/>
      <w:r>
        <w:t>, send the “</w:t>
      </w:r>
      <w:proofErr w:type="spellStart"/>
      <w:r>
        <w:t>i</w:t>
      </w:r>
      <w:proofErr w:type="spellEnd"/>
      <w:r>
        <w:t xml:space="preserve">” command to make q1.exe install itself. What is the registry key that the malware uses for persistence? What is the full path of the file that is made persistent? How did you find this information? (10 points) </w:t>
      </w:r>
    </w:p>
    <w:p w14:paraId="4EA95905" w14:textId="77777777" w:rsidR="00277376" w:rsidRDefault="00277376" w:rsidP="00277376">
      <w:pPr>
        <w:pStyle w:val="NormalWeb"/>
        <w:shd w:val="clear" w:color="auto" w:fill="FFFF00"/>
      </w:pPr>
      <w:r>
        <w:t xml:space="preserve">During the analysis, </w:t>
      </w:r>
      <w:r>
        <w:rPr>
          <w:rStyle w:val="HTMLCode"/>
          <w:rFonts w:eastAsia="Arial"/>
        </w:rPr>
        <w:t>Q1.exe</w:t>
      </w:r>
      <w:r>
        <w:t xml:space="preserve"> attempted to create a persistence mechanism by writing to the registry key </w:t>
      </w:r>
      <w:r>
        <w:rPr>
          <w:rStyle w:val="HTMLCode"/>
          <w:rFonts w:eastAsia="Arial"/>
        </w:rPr>
        <w:t>HKLM\Software\WOW6432Node\Microsoft\Windows\CurrentVersion\Run\bndshell</w:t>
      </w:r>
      <w:r>
        <w:t xml:space="preserve">. However, this operation resulted in an 'Access Denied' error, indicating that the malware was blocked from modifying this key. This suggests that </w:t>
      </w:r>
      <w:r>
        <w:rPr>
          <w:rStyle w:val="HTMLCode"/>
          <w:rFonts w:eastAsia="Arial"/>
        </w:rPr>
        <w:t>Q1.exe</w:t>
      </w:r>
      <w:r>
        <w:t xml:space="preserve"> may have been prevented from establishing persistence on the system, possibly due to insufficient permissions or the intervention of security software."</w:t>
      </w:r>
    </w:p>
    <w:p w14:paraId="51C8FD31" w14:textId="77777777" w:rsidR="00277376" w:rsidRDefault="00277376" w:rsidP="00277376">
      <w:pPr>
        <w:pStyle w:val="Heading3"/>
        <w:shd w:val="clear" w:color="auto" w:fill="FFFF00"/>
      </w:pPr>
      <w:r>
        <w:rPr>
          <w:rStyle w:val="Strong"/>
          <w:b/>
          <w:bCs w:val="0"/>
        </w:rPr>
        <w:t>Conclusion:</w:t>
      </w:r>
    </w:p>
    <w:p w14:paraId="26A61B9E" w14:textId="77777777" w:rsidR="00277376" w:rsidRDefault="00277376" w:rsidP="00277376">
      <w:pPr>
        <w:numPr>
          <w:ilvl w:val="0"/>
          <w:numId w:val="8"/>
        </w:numPr>
        <w:shd w:val="clear" w:color="auto" w:fill="FFFF00"/>
        <w:spacing w:before="100" w:beforeAutospacing="1" w:after="100" w:afterAutospacing="1"/>
      </w:pPr>
      <w:r>
        <w:rPr>
          <w:rStyle w:val="Strong"/>
        </w:rPr>
        <w:t>Significance:</w:t>
      </w:r>
      <w:r>
        <w:t xml:space="preserve"> This finding is crucial as it indicates that the malware may not have been successful in its attempt to maintain persistence, reducing its impact on the system.</w:t>
      </w:r>
    </w:p>
    <w:p w14:paraId="4D7E3591" w14:textId="77777777" w:rsidR="00277376" w:rsidRDefault="00277376" w:rsidP="00277376">
      <w:pPr>
        <w:numPr>
          <w:ilvl w:val="0"/>
          <w:numId w:val="8"/>
        </w:numPr>
        <w:shd w:val="clear" w:color="auto" w:fill="FFFF00"/>
        <w:spacing w:before="100" w:beforeAutospacing="1" w:after="100" w:afterAutospacing="1"/>
      </w:pPr>
      <w:r>
        <w:rPr>
          <w:rStyle w:val="Strong"/>
        </w:rPr>
        <w:t>Security Effectiveness:</w:t>
      </w:r>
      <w:r>
        <w:t xml:space="preserve"> It also highlights the potential effectiveness of your system’s security measures in preventing unauthorized modifications to critical system areas.</w:t>
      </w:r>
    </w:p>
    <w:p w14:paraId="0AE6F930" w14:textId="1839C6FB" w:rsidR="00277376" w:rsidRDefault="00277376" w:rsidP="00277376">
      <w:pPr>
        <w:pStyle w:val="ListParagraph"/>
        <w:ind w:left="2160"/>
      </w:pPr>
    </w:p>
    <w:p w14:paraId="612F2854" w14:textId="77777777" w:rsidR="006B0A29" w:rsidRDefault="00000000">
      <w:pPr>
        <w:numPr>
          <w:ilvl w:val="0"/>
          <w:numId w:val="4"/>
        </w:numPr>
        <w:spacing w:after="415"/>
        <w:ind w:hanging="567"/>
      </w:pPr>
      <w:r>
        <w:t xml:space="preserve">Unpack the file, record a video of yourself doing it, and submit both the unpacked file and the video. (3 points for the file + 12 points for the video) </w:t>
      </w:r>
    </w:p>
    <w:p w14:paraId="7AAF05B3" w14:textId="6B3250E8" w:rsidR="0090416B" w:rsidRDefault="0090416B">
      <w:pPr>
        <w:numPr>
          <w:ilvl w:val="0"/>
          <w:numId w:val="4"/>
        </w:numPr>
        <w:spacing w:after="415"/>
        <w:ind w:hanging="567"/>
      </w:pPr>
      <w:r w:rsidRPr="0090416B">
        <w:t>Find out what API is used by this malware to download files from the given URL.</w:t>
      </w:r>
      <w:r w:rsidRPr="0090416B">
        <w:br/>
        <w:t>(3 points</w:t>
      </w:r>
      <w:r>
        <w:t>)</w:t>
      </w:r>
    </w:p>
    <w:p w14:paraId="692AFECC" w14:textId="77777777" w:rsidR="006B0A29" w:rsidRDefault="00000000">
      <w:pPr>
        <w:pStyle w:val="Heading3"/>
        <w:ind w:left="144"/>
      </w:pPr>
      <w:r>
        <w:t xml:space="preserve">Section 2: Q2.exe (40 points) </w:t>
      </w:r>
    </w:p>
    <w:p w14:paraId="317DC19C" w14:textId="77777777" w:rsidR="006B0A29" w:rsidRDefault="00000000">
      <w:pPr>
        <w:ind w:left="153"/>
      </w:pPr>
      <w:r>
        <w:t xml:space="preserve">In this section, you have a sample of a different malware. We want to learn about some of the characteristics of this file and understand some of the features of this malware by examining its code in a disassembler. </w:t>
      </w:r>
    </w:p>
    <w:p w14:paraId="40794DEC" w14:textId="77777777" w:rsidR="006B0A29" w:rsidRDefault="00000000">
      <w:pPr>
        <w:spacing w:line="259" w:lineRule="auto"/>
        <w:ind w:left="153"/>
      </w:pPr>
      <w:r>
        <w:t xml:space="preserve">Our goals in this exercise are: </w:t>
      </w:r>
    </w:p>
    <w:p w14:paraId="08AF1ED2" w14:textId="77777777" w:rsidR="006B0A29" w:rsidRDefault="00000000">
      <w:pPr>
        <w:numPr>
          <w:ilvl w:val="0"/>
          <w:numId w:val="5"/>
        </w:numPr>
        <w:ind w:hanging="601"/>
      </w:pPr>
      <w:r>
        <w:t xml:space="preserve">Use the IDA Freeware tool to disassemble the file and find out about the libraries imported by this malware </w:t>
      </w:r>
    </w:p>
    <w:p w14:paraId="413E07BA" w14:textId="77777777" w:rsidR="006B0A29" w:rsidRDefault="00000000">
      <w:pPr>
        <w:numPr>
          <w:ilvl w:val="0"/>
          <w:numId w:val="5"/>
        </w:numPr>
        <w:spacing w:after="98" w:line="259" w:lineRule="auto"/>
        <w:ind w:hanging="601"/>
      </w:pPr>
      <w:r>
        <w:t xml:space="preserve">Find where a specific string is used in the code </w:t>
      </w:r>
    </w:p>
    <w:p w14:paraId="03BB2F35" w14:textId="77777777" w:rsidR="006B0A29" w:rsidRDefault="00000000">
      <w:pPr>
        <w:numPr>
          <w:ilvl w:val="0"/>
          <w:numId w:val="5"/>
        </w:numPr>
        <w:ind w:hanging="601"/>
      </w:pPr>
      <w:r>
        <w:t xml:space="preserve">Analyze and understand some of the functions in the malware by examining the decompiled code (Pseudocode), renaming function names and variables to meaningful names and adding comments in the code to explain what the function does. </w:t>
      </w:r>
    </w:p>
    <w:p w14:paraId="3F0EC66A" w14:textId="77777777" w:rsidR="006B0A29" w:rsidRDefault="00000000">
      <w:pPr>
        <w:numPr>
          <w:ilvl w:val="0"/>
          <w:numId w:val="5"/>
        </w:numPr>
        <w:ind w:hanging="601"/>
      </w:pPr>
      <w:r>
        <w:t xml:space="preserve">Analyze and understand a part of the disassembled code (Assembly code) of the program by reading the assembly instructions between two given addresses in the code and adding comments in the disassembled code to explain what the code does. </w:t>
      </w:r>
    </w:p>
    <w:p w14:paraId="34DEB942" w14:textId="77777777" w:rsidR="006B0A29" w:rsidRDefault="00000000">
      <w:pPr>
        <w:spacing w:after="37" w:line="259" w:lineRule="auto"/>
        <w:ind w:left="735"/>
      </w:pPr>
      <w:r>
        <w:t xml:space="preserve"> </w:t>
      </w:r>
    </w:p>
    <w:p w14:paraId="5F75F044" w14:textId="77777777" w:rsidR="006B0A29" w:rsidRDefault="00000000">
      <w:pPr>
        <w:spacing w:line="259" w:lineRule="auto"/>
        <w:ind w:left="144"/>
      </w:pPr>
      <w:r>
        <w:t xml:space="preserve">File to analyse: </w:t>
      </w:r>
      <w:r>
        <w:rPr>
          <w:rFonts w:ascii="Arial" w:eastAsia="Arial" w:hAnsi="Arial" w:cs="Arial"/>
          <w:b/>
        </w:rPr>
        <w:t xml:space="preserve">Md5: 60b12ad2f23f2e4a594daa17cb8f517c </w:t>
      </w:r>
    </w:p>
    <w:p w14:paraId="4A8F51FF" w14:textId="77777777" w:rsidR="006B0A29" w:rsidRDefault="00000000">
      <w:pPr>
        <w:spacing w:after="103" w:line="259" w:lineRule="auto"/>
        <w:ind w:left="130"/>
      </w:pPr>
      <w:r>
        <w:rPr>
          <w:rFonts w:ascii="Arial" w:eastAsia="Arial" w:hAnsi="Arial" w:cs="Arial"/>
          <w:b/>
          <w:sz w:val="22"/>
        </w:rPr>
        <w:t xml:space="preserve"> </w:t>
      </w:r>
    </w:p>
    <w:p w14:paraId="77496FB0" w14:textId="77777777" w:rsidR="006B0A29" w:rsidRDefault="00000000">
      <w:pPr>
        <w:pStyle w:val="Heading4"/>
        <w:spacing w:after="126"/>
        <w:ind w:left="144"/>
      </w:pPr>
      <w:r>
        <w:rPr>
          <w:b w:val="0"/>
          <w:i/>
          <w:color w:val="1F3864"/>
        </w:rPr>
        <w:lastRenderedPageBreak/>
        <w:t xml:space="preserve">Questions </w:t>
      </w:r>
    </w:p>
    <w:p w14:paraId="574E9AC9" w14:textId="47C8A228" w:rsidR="006B0A29" w:rsidRDefault="00000000">
      <w:pPr>
        <w:numPr>
          <w:ilvl w:val="0"/>
          <w:numId w:val="6"/>
        </w:numPr>
        <w:spacing w:after="92" w:line="259" w:lineRule="auto"/>
        <w:ind w:hanging="577"/>
      </w:pPr>
      <w:r>
        <w:t xml:space="preserve">How many DLL files does q2.exe import functions from? (3 points) </w:t>
      </w:r>
      <w:r w:rsidR="0084422C" w:rsidRPr="00A31558">
        <w:rPr>
          <w:b/>
          <w:bCs/>
          <w:shd w:val="clear" w:color="auto" w:fill="FFFF00"/>
        </w:rPr>
        <w:t>4</w:t>
      </w:r>
    </w:p>
    <w:p w14:paraId="7D9507C7" w14:textId="2EB77FEE" w:rsidR="006B0A29" w:rsidRDefault="00000000">
      <w:pPr>
        <w:numPr>
          <w:ilvl w:val="0"/>
          <w:numId w:val="6"/>
        </w:numPr>
        <w:spacing w:after="97" w:line="259" w:lineRule="auto"/>
        <w:ind w:hanging="577"/>
      </w:pPr>
      <w:r>
        <w:t>What’s the address of the string “</w:t>
      </w:r>
      <w:proofErr w:type="spellStart"/>
      <w:r>
        <w:t>ComSpec</w:t>
      </w:r>
      <w:proofErr w:type="spellEnd"/>
      <w:r>
        <w:t xml:space="preserve">”? (3 points) </w:t>
      </w:r>
      <w:r w:rsidR="0084422C" w:rsidRPr="00A31558">
        <w:rPr>
          <w:b/>
          <w:bCs/>
          <w:shd w:val="clear" w:color="auto" w:fill="FFFF00"/>
        </w:rPr>
        <w:t>00404448</w:t>
      </w:r>
    </w:p>
    <w:p w14:paraId="595859AC" w14:textId="53124A6C" w:rsidR="006B0A29" w:rsidRDefault="00000000">
      <w:pPr>
        <w:numPr>
          <w:ilvl w:val="0"/>
          <w:numId w:val="6"/>
        </w:numPr>
        <w:spacing w:after="98" w:line="259" w:lineRule="auto"/>
        <w:ind w:hanging="577"/>
      </w:pPr>
      <w:r>
        <w:t xml:space="preserve">How many arguments are passed to FUN_00401d30? (3 points) </w:t>
      </w:r>
      <w:r w:rsidR="00EB7B3A" w:rsidRPr="00A31558">
        <w:rPr>
          <w:shd w:val="clear" w:color="auto" w:fill="FFFF00"/>
        </w:rPr>
        <w:t>The function</w:t>
      </w:r>
      <w:r w:rsidR="00EB7B3A" w:rsidRPr="00EB7B3A">
        <w:t xml:space="preserve"> </w:t>
      </w:r>
      <w:r w:rsidR="00EB7B3A" w:rsidRPr="00A31558">
        <w:rPr>
          <w:b/>
          <w:bCs/>
          <w:shd w:val="clear" w:color="auto" w:fill="FFFF00"/>
        </w:rPr>
        <w:t>FUN_00401d30 takes 3 arguments</w:t>
      </w:r>
    </w:p>
    <w:p w14:paraId="2D750968" w14:textId="77777777" w:rsidR="006B0A29" w:rsidRDefault="00000000">
      <w:pPr>
        <w:numPr>
          <w:ilvl w:val="0"/>
          <w:numId w:val="6"/>
        </w:numPr>
        <w:ind w:hanging="577"/>
      </w:pPr>
      <w:r>
        <w:t xml:space="preserve">What undocumented functions from NTDLL.DLL are used in this program?  (6 points) </w:t>
      </w:r>
    </w:p>
    <w:p w14:paraId="7AC539D3" w14:textId="3311BFE6" w:rsidR="00A31558" w:rsidRDefault="00A31558" w:rsidP="00A31558">
      <w:pPr>
        <w:pStyle w:val="NormalWeb"/>
        <w:shd w:val="clear" w:color="auto" w:fill="FFFF00"/>
        <w:ind w:left="720"/>
      </w:pPr>
      <w:r>
        <w:t xml:space="preserve">Besides the documented functions from </w:t>
      </w:r>
      <w:r>
        <w:rPr>
          <w:rStyle w:val="HTMLCode"/>
          <w:rFonts w:eastAsia="Arial"/>
        </w:rPr>
        <w:t>NTDLL.DLL</w:t>
      </w:r>
      <w:r>
        <w:t xml:space="preserve">, </w:t>
      </w:r>
      <w:r>
        <w:rPr>
          <w:rStyle w:val="HTMLCode"/>
          <w:rFonts w:eastAsia="Arial"/>
        </w:rPr>
        <w:t>Q2.exe</w:t>
      </w:r>
      <w:r>
        <w:t xml:space="preserve"> also imports several standard C runtime functions such as </w:t>
      </w:r>
      <w:r>
        <w:rPr>
          <w:rStyle w:val="HTMLCode"/>
          <w:rFonts w:eastAsia="Arial"/>
        </w:rPr>
        <w:t>_</w:t>
      </w:r>
      <w:proofErr w:type="spellStart"/>
      <w:r>
        <w:rPr>
          <w:rStyle w:val="HTMLCode"/>
          <w:rFonts w:eastAsia="Arial"/>
        </w:rPr>
        <w:t>snwprintf</w:t>
      </w:r>
      <w:proofErr w:type="spellEnd"/>
      <w:r>
        <w:t xml:space="preserve">, </w:t>
      </w:r>
      <w:proofErr w:type="spellStart"/>
      <w:r>
        <w:rPr>
          <w:rStyle w:val="HTMLCode"/>
          <w:rFonts w:eastAsia="Arial"/>
        </w:rPr>
        <w:t>memset</w:t>
      </w:r>
      <w:proofErr w:type="spellEnd"/>
      <w:r>
        <w:t xml:space="preserve">, </w:t>
      </w:r>
      <w:proofErr w:type="spellStart"/>
      <w:r>
        <w:rPr>
          <w:rStyle w:val="HTMLCode"/>
          <w:rFonts w:eastAsia="Arial"/>
        </w:rPr>
        <w:t>sprintf</w:t>
      </w:r>
      <w:proofErr w:type="spellEnd"/>
      <w:r>
        <w:t>, and others. These functions are commonly used for string manipulation, memory operations, and formatting tasks, and they are all documented in the standard C runtime libraries.</w:t>
      </w:r>
    </w:p>
    <w:p w14:paraId="58B1C28C" w14:textId="77777777" w:rsidR="00A467FE" w:rsidRDefault="00A467FE" w:rsidP="00A467FE">
      <w:pPr>
        <w:ind w:left="720"/>
      </w:pPr>
    </w:p>
    <w:p w14:paraId="7DF6A029" w14:textId="77777777" w:rsidR="006B0A29" w:rsidRDefault="00000000">
      <w:pPr>
        <w:numPr>
          <w:ilvl w:val="0"/>
          <w:numId w:val="6"/>
        </w:numPr>
        <w:ind w:hanging="577"/>
      </w:pPr>
      <w:r>
        <w:t xml:space="preserve">Rename param_1 in FUN_00401d30 to something more descriptive. Justify the variable name you chose and save your work in IDA (7 points) </w:t>
      </w:r>
    </w:p>
    <w:p w14:paraId="27CF47D3" w14:textId="77777777" w:rsidR="005E4686" w:rsidRPr="005E4686" w:rsidRDefault="005E4686" w:rsidP="00A31558">
      <w:pPr>
        <w:pStyle w:val="NormalWeb"/>
        <w:shd w:val="clear" w:color="auto" w:fill="FFFF00"/>
        <w:ind w:left="720"/>
        <w:rPr>
          <w:b/>
          <w:bCs/>
        </w:rPr>
      </w:pPr>
      <w:r w:rsidRPr="005E4686">
        <w:rPr>
          <w:rStyle w:val="Strong"/>
          <w:rFonts w:eastAsia="Arial"/>
          <w:b w:val="0"/>
          <w:bCs w:val="0"/>
        </w:rPr>
        <w:t>Acknowledgement:</w:t>
      </w:r>
      <w:r w:rsidRPr="005E4686">
        <w:rPr>
          <w:b/>
          <w:bCs/>
        </w:rPr>
        <w:t xml:space="preserve"> "In the analysis of </w:t>
      </w:r>
      <w:r w:rsidRPr="005E4686">
        <w:rPr>
          <w:rStyle w:val="HTMLCode"/>
          <w:rFonts w:eastAsia="Arial"/>
          <w:b/>
          <w:bCs/>
        </w:rPr>
        <w:t>FUN_00401d30</w:t>
      </w:r>
      <w:r w:rsidRPr="005E4686">
        <w:rPr>
          <w:b/>
          <w:bCs/>
        </w:rPr>
        <w:t xml:space="preserve">, IDA automatically named the first parameter as </w:t>
      </w:r>
      <w:proofErr w:type="spellStart"/>
      <w:r w:rsidRPr="005E4686">
        <w:rPr>
          <w:rStyle w:val="HTMLCode"/>
          <w:rFonts w:eastAsia="Arial"/>
          <w:b/>
          <w:bCs/>
        </w:rPr>
        <w:t>lpModuleName</w:t>
      </w:r>
      <w:proofErr w:type="spellEnd"/>
      <w:r w:rsidRPr="005E4686">
        <w:rPr>
          <w:b/>
          <w:bCs/>
        </w:rPr>
        <w:t xml:space="preserve">. This name was generated because the parameter is passed to </w:t>
      </w:r>
      <w:proofErr w:type="spellStart"/>
      <w:r w:rsidRPr="005E4686">
        <w:rPr>
          <w:rStyle w:val="HTMLCode"/>
          <w:rFonts w:eastAsia="Arial"/>
          <w:b/>
          <w:bCs/>
        </w:rPr>
        <w:t>GetModuleHandleA</w:t>
      </w:r>
      <w:proofErr w:type="spellEnd"/>
      <w:r w:rsidRPr="005E4686">
        <w:rPr>
          <w:b/>
          <w:bCs/>
        </w:rPr>
        <w:t xml:space="preserve"> and </w:t>
      </w:r>
      <w:proofErr w:type="spellStart"/>
      <w:r w:rsidRPr="005E4686">
        <w:rPr>
          <w:rStyle w:val="HTMLCode"/>
          <w:rFonts w:eastAsia="Arial"/>
          <w:b/>
          <w:bCs/>
        </w:rPr>
        <w:t>LoadLibraryA</w:t>
      </w:r>
      <w:proofErr w:type="spellEnd"/>
      <w:r w:rsidRPr="005E4686">
        <w:rPr>
          <w:b/>
          <w:bCs/>
        </w:rPr>
        <w:t>, both of which typically take a module name as an argument."</w:t>
      </w:r>
    </w:p>
    <w:p w14:paraId="747016CA" w14:textId="59B5A030" w:rsidR="005E4686" w:rsidRPr="005E4686" w:rsidRDefault="005E4686" w:rsidP="00A31558">
      <w:pPr>
        <w:pStyle w:val="NormalWeb"/>
        <w:shd w:val="clear" w:color="auto" w:fill="FFFF00"/>
        <w:ind w:left="720"/>
        <w:rPr>
          <w:b/>
          <w:bCs/>
        </w:rPr>
      </w:pPr>
      <w:r w:rsidRPr="005E4686">
        <w:rPr>
          <w:rStyle w:val="Strong"/>
          <w:rFonts w:eastAsia="Arial"/>
          <w:b w:val="0"/>
          <w:bCs w:val="0"/>
        </w:rPr>
        <w:t>Justification:</w:t>
      </w:r>
      <w:r w:rsidRPr="005E4686">
        <w:rPr>
          <w:b/>
          <w:bCs/>
        </w:rPr>
        <w:t xml:space="preserve"> "The name </w:t>
      </w:r>
      <w:proofErr w:type="spellStart"/>
      <w:r w:rsidRPr="005E4686">
        <w:rPr>
          <w:rStyle w:val="HTMLCode"/>
          <w:rFonts w:eastAsia="Arial"/>
          <w:b/>
          <w:bCs/>
        </w:rPr>
        <w:t>lpModuleName</w:t>
      </w:r>
      <w:proofErr w:type="spellEnd"/>
      <w:r w:rsidRPr="005E4686">
        <w:rPr>
          <w:b/>
          <w:bCs/>
        </w:rPr>
        <w:t xml:space="preserve"> is appropriate because it clearly describes the parameter's role in the function—it is a pointer to a string that specifies the name of the module to be loaded or retrieved. This aligns with standard Windows API naming conventions, where </w:t>
      </w:r>
      <w:proofErr w:type="spellStart"/>
      <w:r w:rsidRPr="005E4686">
        <w:rPr>
          <w:rStyle w:val="HTMLCode"/>
          <w:rFonts w:eastAsia="Arial"/>
          <w:b/>
          <w:bCs/>
        </w:rPr>
        <w:t>lpModuleName</w:t>
      </w:r>
      <w:proofErr w:type="spellEnd"/>
      <w:r w:rsidRPr="005E4686">
        <w:rPr>
          <w:b/>
          <w:bCs/>
        </w:rPr>
        <w:t xml:space="preserve"> is commonly used in functions dealing with module handles."</w:t>
      </w:r>
    </w:p>
    <w:p w14:paraId="16E5BD94" w14:textId="77777777" w:rsidR="005E4686" w:rsidRDefault="005E4686" w:rsidP="005E4686">
      <w:pPr>
        <w:ind w:left="720"/>
      </w:pPr>
    </w:p>
    <w:p w14:paraId="796B4CBD" w14:textId="77777777" w:rsidR="006B0A29" w:rsidRDefault="00000000">
      <w:pPr>
        <w:numPr>
          <w:ilvl w:val="0"/>
          <w:numId w:val="6"/>
        </w:numPr>
        <w:ind w:hanging="577"/>
      </w:pPr>
      <w:r>
        <w:t xml:space="preserve">Describe what the code between 0x0040239d and 0x004023b9 does and add comments in IDA. (8 points) </w:t>
      </w:r>
    </w:p>
    <w:p w14:paraId="7783D716" w14:textId="77777777" w:rsidR="005E4686" w:rsidRDefault="005E4686" w:rsidP="005E4686">
      <w:pPr>
        <w:ind w:left="720"/>
        <w:rPr>
          <w:b/>
          <w:bCs/>
        </w:rPr>
      </w:pPr>
    </w:p>
    <w:p w14:paraId="4F4BA417" w14:textId="211681F2" w:rsidR="005E4686" w:rsidRPr="005E4686" w:rsidRDefault="005E4686" w:rsidP="00A31558">
      <w:pPr>
        <w:shd w:val="clear" w:color="auto" w:fill="FFFF00"/>
        <w:ind w:left="720"/>
        <w:rPr>
          <w:b/>
          <w:bCs/>
        </w:rPr>
      </w:pPr>
      <w:r w:rsidRPr="005E4686">
        <w:rPr>
          <w:b/>
          <w:bCs/>
        </w:rPr>
        <w:t>The code between 0x0040239d and 0x004023b9 performs several checks and operations to determine whether the current process is running under WoW64 (a 32-bit process on a 64-bit system). It calls IsWow64Process to set a flag indicating the environment, retrieves the process and module handles, and conditionally jumps based on the results. The section culminates in either proceeding with further module-related operations or skipping them based on the environment and module status.</w:t>
      </w:r>
    </w:p>
    <w:p w14:paraId="0E7EB717" w14:textId="77777777" w:rsidR="005E4686" w:rsidRDefault="005E4686" w:rsidP="005E4686">
      <w:pPr>
        <w:ind w:left="720"/>
      </w:pPr>
    </w:p>
    <w:p w14:paraId="246BD4A4" w14:textId="77777777" w:rsidR="006B0A29" w:rsidRPr="00A467FE" w:rsidRDefault="00000000">
      <w:pPr>
        <w:numPr>
          <w:ilvl w:val="0"/>
          <w:numId w:val="6"/>
        </w:numPr>
        <w:spacing w:after="413"/>
        <w:ind w:hanging="577"/>
      </w:pPr>
      <w:r>
        <w:t xml:space="preserve">Briefly describe what the function located at 402090 does.  Suggest a descriptive name for that function. Change the name of the function, add comments in the code and </w:t>
      </w:r>
      <w:r>
        <w:rPr>
          <w:rFonts w:ascii="Arial" w:eastAsia="Arial" w:hAnsi="Arial" w:cs="Arial"/>
          <w:b/>
        </w:rPr>
        <w:t>save your work in IDA</w:t>
      </w:r>
      <w:r>
        <w:t xml:space="preserve"> (10 points)</w:t>
      </w:r>
      <w:r>
        <w:rPr>
          <w:rFonts w:ascii="Calibri" w:eastAsia="Calibri" w:hAnsi="Calibri" w:cs="Calibri"/>
        </w:rPr>
        <w:t xml:space="preserve"> </w:t>
      </w:r>
    </w:p>
    <w:p w14:paraId="1DA47AC2" w14:textId="77777777" w:rsidR="00A467FE" w:rsidRPr="00A467FE" w:rsidRDefault="00A467FE" w:rsidP="00A31558">
      <w:pPr>
        <w:pStyle w:val="NormalWeb"/>
        <w:shd w:val="clear" w:color="auto" w:fill="FFFF00"/>
        <w:ind w:left="720"/>
        <w:rPr>
          <w:b/>
          <w:bCs/>
        </w:rPr>
      </w:pPr>
      <w:r w:rsidRPr="00A467FE">
        <w:rPr>
          <w:b/>
          <w:bCs/>
        </w:rPr>
        <w:t xml:space="preserve">The function at </w:t>
      </w:r>
      <w:r w:rsidRPr="00A467FE">
        <w:rPr>
          <w:rStyle w:val="HTMLCode"/>
          <w:rFonts w:eastAsia="Arial"/>
          <w:b/>
          <w:bCs/>
        </w:rPr>
        <w:t>0x402090</w:t>
      </w:r>
      <w:r w:rsidRPr="00A467FE">
        <w:rPr>
          <w:b/>
          <w:bCs/>
        </w:rPr>
        <w:t xml:space="preserve"> is responsible for preparing a command-line string that can be used to delete the current executable file. It first retrieves the full path of the executable using </w:t>
      </w:r>
      <w:proofErr w:type="spellStart"/>
      <w:r w:rsidRPr="00A467FE">
        <w:rPr>
          <w:rStyle w:val="HTMLCode"/>
          <w:rFonts w:eastAsia="Arial"/>
          <w:b/>
          <w:bCs/>
        </w:rPr>
        <w:t>GetModuleFileNameA</w:t>
      </w:r>
      <w:proofErr w:type="spellEnd"/>
      <w:r w:rsidRPr="00A467FE">
        <w:rPr>
          <w:b/>
          <w:bCs/>
        </w:rPr>
        <w:t xml:space="preserve">, converts this path to its short </w:t>
      </w:r>
      <w:r w:rsidRPr="00A467FE">
        <w:rPr>
          <w:b/>
          <w:bCs/>
        </w:rPr>
        <w:lastRenderedPageBreak/>
        <w:t xml:space="preserve">form using </w:t>
      </w:r>
      <w:proofErr w:type="spellStart"/>
      <w:r w:rsidRPr="00A467FE">
        <w:rPr>
          <w:rStyle w:val="HTMLCode"/>
          <w:rFonts w:eastAsia="Arial"/>
          <w:b/>
          <w:bCs/>
        </w:rPr>
        <w:t>GetShortPathNameA</w:t>
      </w:r>
      <w:proofErr w:type="spellEnd"/>
      <w:r w:rsidRPr="00A467FE">
        <w:rPr>
          <w:b/>
          <w:bCs/>
        </w:rPr>
        <w:t xml:space="preserve">, and then constructs a command string using </w:t>
      </w:r>
      <w:proofErr w:type="spellStart"/>
      <w:r w:rsidRPr="00A467FE">
        <w:rPr>
          <w:rStyle w:val="HTMLCode"/>
          <w:rFonts w:eastAsia="Arial"/>
          <w:b/>
          <w:bCs/>
        </w:rPr>
        <w:t>lstrcpyA</w:t>
      </w:r>
      <w:proofErr w:type="spellEnd"/>
      <w:r w:rsidRPr="00A467FE">
        <w:rPr>
          <w:b/>
          <w:bCs/>
        </w:rPr>
        <w:t xml:space="preserve"> to prepare a deletion command. Given these operations, the function has been renamed to </w:t>
      </w:r>
      <w:proofErr w:type="spellStart"/>
      <w:r w:rsidRPr="00A467FE">
        <w:rPr>
          <w:rStyle w:val="HTMLCode"/>
          <w:rFonts w:eastAsia="Arial"/>
          <w:b/>
          <w:bCs/>
        </w:rPr>
        <w:t>PrepareDeleteCommand</w:t>
      </w:r>
      <w:proofErr w:type="spellEnd"/>
      <w:r w:rsidRPr="00A467FE">
        <w:rPr>
          <w:b/>
          <w:bCs/>
        </w:rPr>
        <w:t>."</w:t>
      </w:r>
    </w:p>
    <w:p w14:paraId="48A60104" w14:textId="77777777" w:rsidR="00A467FE" w:rsidRDefault="00A467FE" w:rsidP="00A31558">
      <w:pPr>
        <w:shd w:val="clear" w:color="auto" w:fill="FFFF00"/>
        <w:spacing w:after="413"/>
        <w:ind w:left="720"/>
      </w:pPr>
    </w:p>
    <w:p w14:paraId="57C9534B" w14:textId="77777777" w:rsidR="006B0A29" w:rsidRDefault="00000000">
      <w:pPr>
        <w:pStyle w:val="Heading4"/>
        <w:spacing w:after="302"/>
        <w:ind w:left="144"/>
      </w:pPr>
      <w:r>
        <w:t xml:space="preserve">Reflection (5 points) </w:t>
      </w:r>
    </w:p>
    <w:p w14:paraId="618D5B88" w14:textId="77777777" w:rsidR="006B0A29" w:rsidRDefault="00000000">
      <w:pPr>
        <w:spacing w:after="380" w:line="295" w:lineRule="auto"/>
        <w:ind w:left="159"/>
      </w:pPr>
      <w:r>
        <w:rPr>
          <w:sz w:val="22"/>
        </w:rPr>
        <w:t xml:space="preserve">Please reflect on your experience completing this assignment and describe the challenges and highlights you encountered. </w:t>
      </w:r>
    </w:p>
    <w:p w14:paraId="06FD50D8" w14:textId="77777777" w:rsidR="006B0A29" w:rsidRDefault="00000000">
      <w:pPr>
        <w:pStyle w:val="Heading4"/>
        <w:ind w:left="144"/>
      </w:pPr>
      <w:r>
        <w:t xml:space="preserve">Assignment Requirements Checklist  </w:t>
      </w:r>
      <w:r>
        <w:rPr>
          <w:b w:val="0"/>
          <w:sz w:val="22"/>
        </w:rPr>
        <w:t xml:space="preserve"> </w:t>
      </w:r>
    </w:p>
    <w:tbl>
      <w:tblPr>
        <w:tblStyle w:val="TableGrid"/>
        <w:tblW w:w="8798" w:type="dxa"/>
        <w:tblInd w:w="182" w:type="dxa"/>
        <w:tblCellMar>
          <w:right w:w="18" w:type="dxa"/>
        </w:tblCellMar>
        <w:tblLook w:val="04A0" w:firstRow="1" w:lastRow="0" w:firstColumn="1" w:lastColumn="0" w:noHBand="0" w:noVBand="1"/>
      </w:tblPr>
      <w:tblGrid>
        <w:gridCol w:w="7521"/>
        <w:gridCol w:w="1277"/>
      </w:tblGrid>
      <w:tr w:rsidR="006B0A29" w14:paraId="234978AD" w14:textId="77777777">
        <w:trPr>
          <w:trHeight w:val="552"/>
        </w:trPr>
        <w:tc>
          <w:tcPr>
            <w:tcW w:w="7520" w:type="dxa"/>
            <w:tcBorders>
              <w:top w:val="single" w:sz="4" w:space="0" w:color="000000"/>
              <w:left w:val="single" w:sz="4" w:space="0" w:color="000000"/>
              <w:bottom w:val="single" w:sz="4" w:space="0" w:color="000000"/>
              <w:right w:val="single" w:sz="4" w:space="0" w:color="000000"/>
            </w:tcBorders>
            <w:vAlign w:val="bottom"/>
          </w:tcPr>
          <w:p w14:paraId="3F13192E" w14:textId="77777777" w:rsidR="006B0A29" w:rsidRDefault="00000000">
            <w:pPr>
              <w:spacing w:line="259" w:lineRule="auto"/>
              <w:ind w:left="106"/>
            </w:pPr>
            <w:r>
              <w:rPr>
                <w:rFonts w:ascii="Arial" w:eastAsia="Arial" w:hAnsi="Arial" w:cs="Arial"/>
                <w:b/>
                <w:sz w:val="22"/>
              </w:rPr>
              <w:t xml:space="preserve">Requirements </w:t>
            </w:r>
            <w:r>
              <w:rPr>
                <w:sz w:val="22"/>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AB9C1B7" w14:textId="77777777" w:rsidR="006B0A29" w:rsidRDefault="006B0A29">
            <w:pPr>
              <w:spacing w:after="160" w:line="259" w:lineRule="auto"/>
            </w:pPr>
          </w:p>
        </w:tc>
      </w:tr>
      <w:tr w:rsidR="006B0A29" w14:paraId="5AD19C41" w14:textId="77777777">
        <w:trPr>
          <w:trHeight w:val="1522"/>
        </w:trPr>
        <w:tc>
          <w:tcPr>
            <w:tcW w:w="7520" w:type="dxa"/>
            <w:tcBorders>
              <w:top w:val="single" w:sz="4" w:space="0" w:color="000000"/>
              <w:left w:val="single" w:sz="4" w:space="0" w:color="000000"/>
              <w:bottom w:val="single" w:sz="4" w:space="0" w:color="000000"/>
              <w:right w:val="single" w:sz="4" w:space="0" w:color="000000"/>
            </w:tcBorders>
            <w:vAlign w:val="bottom"/>
          </w:tcPr>
          <w:p w14:paraId="54A74D9A" w14:textId="77777777" w:rsidR="006B0A29" w:rsidRDefault="00000000">
            <w:pPr>
              <w:spacing w:line="312" w:lineRule="auto"/>
              <w:ind w:left="264"/>
            </w:pPr>
            <w:r>
              <w:rPr>
                <w:rFonts w:ascii="Wingdings 2" w:eastAsia="Wingdings 2" w:hAnsi="Wingdings 2" w:cs="Wingdings 2"/>
                <w:sz w:val="20"/>
              </w:rPr>
              <w:t></w:t>
            </w:r>
            <w:r>
              <w:rPr>
                <w:rFonts w:ascii="Wingdings 2" w:eastAsia="Wingdings 2" w:hAnsi="Wingdings 2" w:cs="Wingdings 2"/>
                <w:sz w:val="20"/>
              </w:rPr>
              <w:t></w:t>
            </w:r>
            <w:r>
              <w:t xml:space="preserve">Screenshots of the list of commands that the Q1.exe can handle. </w:t>
            </w:r>
            <w:r>
              <w:rPr>
                <w:rFonts w:ascii="Wingdings 2" w:eastAsia="Wingdings 2" w:hAnsi="Wingdings 2" w:cs="Wingdings 2"/>
              </w:rPr>
              <w:t></w:t>
            </w:r>
            <w:r>
              <w:rPr>
                <w:rFonts w:ascii="Wingdings 2" w:eastAsia="Wingdings 2" w:hAnsi="Wingdings 2" w:cs="Wingdings 2"/>
              </w:rPr>
              <w:t></w:t>
            </w:r>
            <w:r>
              <w:t xml:space="preserve">Answer to all questions written in a Word document  </w:t>
            </w:r>
          </w:p>
          <w:p w14:paraId="3158F519" w14:textId="77777777" w:rsidR="006B0A29" w:rsidRDefault="00000000">
            <w:pPr>
              <w:spacing w:line="259" w:lineRule="auto"/>
              <w:ind w:left="686" w:hanging="422"/>
            </w:pPr>
            <w:r>
              <w:rPr>
                <w:rFonts w:ascii="Wingdings 2" w:eastAsia="Wingdings 2" w:hAnsi="Wingdings 2" w:cs="Wingdings 2"/>
              </w:rPr>
              <w:t></w:t>
            </w:r>
            <w:r>
              <w:rPr>
                <w:rFonts w:ascii="Wingdings 2" w:eastAsia="Wingdings 2" w:hAnsi="Wingdings 2" w:cs="Wingdings 2"/>
              </w:rPr>
              <w:t></w:t>
            </w:r>
            <w:r>
              <w:t>Record a short video of yourself going through the process of unpacking Q1 (maximum five minutes) and upload it to YouTube</w:t>
            </w:r>
          </w:p>
        </w:tc>
        <w:tc>
          <w:tcPr>
            <w:tcW w:w="1277" w:type="dxa"/>
            <w:tcBorders>
              <w:top w:val="single" w:sz="4" w:space="0" w:color="000000"/>
              <w:left w:val="single" w:sz="4" w:space="0" w:color="000000"/>
              <w:bottom w:val="single" w:sz="4" w:space="0" w:color="000000"/>
              <w:right w:val="single" w:sz="4" w:space="0" w:color="000000"/>
            </w:tcBorders>
            <w:vAlign w:val="bottom"/>
          </w:tcPr>
          <w:p w14:paraId="3CBF85FE" w14:textId="77777777" w:rsidR="006B0A29" w:rsidRDefault="00000000">
            <w:pPr>
              <w:spacing w:after="643" w:line="259" w:lineRule="auto"/>
              <w:ind w:left="-19"/>
            </w:pPr>
            <w:r>
              <w:t xml:space="preserve"> </w:t>
            </w:r>
          </w:p>
          <w:p w14:paraId="1A8426CF" w14:textId="77777777" w:rsidR="006B0A29" w:rsidRDefault="00000000">
            <w:pPr>
              <w:spacing w:line="259" w:lineRule="auto"/>
              <w:ind w:left="-24"/>
            </w:pPr>
            <w:r>
              <w:t xml:space="preserve"> </w:t>
            </w:r>
          </w:p>
        </w:tc>
      </w:tr>
      <w:tr w:rsidR="006B0A29" w14:paraId="39DDF438" w14:textId="77777777">
        <w:trPr>
          <w:trHeight w:val="2367"/>
        </w:trPr>
        <w:tc>
          <w:tcPr>
            <w:tcW w:w="7520" w:type="dxa"/>
            <w:tcBorders>
              <w:top w:val="single" w:sz="4" w:space="0" w:color="000000"/>
              <w:left w:val="single" w:sz="4" w:space="0" w:color="000000"/>
              <w:bottom w:val="single" w:sz="4" w:space="0" w:color="000000"/>
              <w:right w:val="single" w:sz="4" w:space="0" w:color="000000"/>
            </w:tcBorders>
          </w:tcPr>
          <w:p w14:paraId="36644746" w14:textId="77777777" w:rsidR="006B0A29" w:rsidRDefault="00000000">
            <w:pPr>
              <w:spacing w:line="308" w:lineRule="auto"/>
              <w:ind w:left="422" w:hanging="422"/>
            </w:pPr>
            <w:r>
              <w:rPr>
                <w:rFonts w:ascii="Wingdings 2" w:eastAsia="Wingdings 2" w:hAnsi="Wingdings 2" w:cs="Wingdings 2"/>
              </w:rPr>
              <w:t></w:t>
            </w:r>
            <w:r>
              <w:rPr>
                <w:rFonts w:ascii="Wingdings 2" w:eastAsia="Wingdings 2" w:hAnsi="Wingdings 2" w:cs="Wingdings 2"/>
              </w:rPr>
              <w:t></w:t>
            </w:r>
            <w:r>
              <w:t xml:space="preserve">The unpacked file for Q1. This file must be </w:t>
            </w:r>
            <w:proofErr w:type="gramStart"/>
            <w:r>
              <w:t>zipped</w:t>
            </w:r>
            <w:proofErr w:type="gramEnd"/>
            <w:r>
              <w:t xml:space="preserve"> and password protected (use “infected” as password) </w:t>
            </w:r>
          </w:p>
          <w:p w14:paraId="400F2438" w14:textId="77777777" w:rsidR="006B0A29" w:rsidRDefault="00000000">
            <w:pPr>
              <w:spacing w:line="297" w:lineRule="auto"/>
              <w:ind w:right="111"/>
            </w:pPr>
            <w:r>
              <w:rPr>
                <w:rFonts w:ascii="Wingdings 2" w:eastAsia="Wingdings 2" w:hAnsi="Wingdings 2" w:cs="Wingdings 2"/>
              </w:rPr>
              <w:t></w:t>
            </w:r>
            <w:r>
              <w:rPr>
                <w:rFonts w:ascii="Wingdings 2" w:eastAsia="Wingdings 2" w:hAnsi="Wingdings 2" w:cs="Wingdings 2"/>
              </w:rPr>
              <w:t></w:t>
            </w:r>
            <w:r>
              <w:t>Save an .</w:t>
            </w:r>
            <w:proofErr w:type="spellStart"/>
            <w:r>
              <w:t>idb</w:t>
            </w:r>
            <w:proofErr w:type="spellEnd"/>
            <w:r>
              <w:t xml:space="preserve"> file from IDA, related to Q2 that contains the </w:t>
            </w:r>
            <w:proofErr w:type="gramStart"/>
            <w:r>
              <w:t>renamed  function</w:t>
            </w:r>
            <w:proofErr w:type="gramEnd"/>
            <w:r>
              <w:t xml:space="preserve"> and variable names as well as the comments made in </w:t>
            </w:r>
          </w:p>
          <w:p w14:paraId="1FED3F61" w14:textId="77777777" w:rsidR="006B0A29" w:rsidRDefault="00000000">
            <w:pPr>
              <w:spacing w:line="259" w:lineRule="auto"/>
              <w:ind w:left="422"/>
            </w:pPr>
            <w:r>
              <w:t xml:space="preserve">the code (include your student ID and name in addition to the other comments)  </w:t>
            </w:r>
          </w:p>
        </w:tc>
        <w:tc>
          <w:tcPr>
            <w:tcW w:w="1277" w:type="dxa"/>
            <w:tcBorders>
              <w:top w:val="single" w:sz="4" w:space="0" w:color="000000"/>
              <w:left w:val="single" w:sz="4" w:space="0" w:color="000000"/>
              <w:bottom w:val="single" w:sz="4" w:space="0" w:color="000000"/>
              <w:right w:val="single" w:sz="4" w:space="0" w:color="000000"/>
            </w:tcBorders>
          </w:tcPr>
          <w:p w14:paraId="6BA52734" w14:textId="77777777" w:rsidR="006B0A29" w:rsidRDefault="006B0A29">
            <w:pPr>
              <w:spacing w:after="160" w:line="259" w:lineRule="auto"/>
            </w:pPr>
          </w:p>
        </w:tc>
      </w:tr>
    </w:tbl>
    <w:p w14:paraId="12EEEBA0" w14:textId="77777777" w:rsidR="006B0A29" w:rsidRDefault="00000000">
      <w:pPr>
        <w:spacing w:after="239" w:line="259" w:lineRule="auto"/>
        <w:ind w:left="130"/>
      </w:pPr>
      <w:r>
        <w:rPr>
          <w:sz w:val="22"/>
        </w:rPr>
        <w:t xml:space="preserve">  </w:t>
      </w:r>
    </w:p>
    <w:p w14:paraId="72D22673" w14:textId="77777777" w:rsidR="006B0A29" w:rsidRDefault="00000000">
      <w:pPr>
        <w:pStyle w:val="Heading4"/>
        <w:ind w:left="144"/>
      </w:pPr>
      <w:r>
        <w:t xml:space="preserve">Deductions </w:t>
      </w:r>
    </w:p>
    <w:tbl>
      <w:tblPr>
        <w:tblStyle w:val="TableGrid"/>
        <w:tblW w:w="8798" w:type="dxa"/>
        <w:tblInd w:w="182" w:type="dxa"/>
        <w:tblCellMar>
          <w:top w:w="117" w:type="dxa"/>
          <w:left w:w="106" w:type="dxa"/>
          <w:right w:w="115" w:type="dxa"/>
        </w:tblCellMar>
        <w:tblLook w:val="04A0" w:firstRow="1" w:lastRow="0" w:firstColumn="1" w:lastColumn="0" w:noHBand="0" w:noVBand="1"/>
      </w:tblPr>
      <w:tblGrid>
        <w:gridCol w:w="7521"/>
        <w:gridCol w:w="1277"/>
      </w:tblGrid>
      <w:tr w:rsidR="006B0A29" w14:paraId="3AE8C070" w14:textId="77777777">
        <w:trPr>
          <w:trHeight w:val="427"/>
        </w:trPr>
        <w:tc>
          <w:tcPr>
            <w:tcW w:w="7520" w:type="dxa"/>
            <w:tcBorders>
              <w:top w:val="single" w:sz="4" w:space="0" w:color="000000"/>
              <w:left w:val="single" w:sz="4" w:space="0" w:color="000000"/>
              <w:bottom w:val="single" w:sz="4" w:space="0" w:color="000000"/>
              <w:right w:val="single" w:sz="4" w:space="0" w:color="000000"/>
            </w:tcBorders>
          </w:tcPr>
          <w:p w14:paraId="0319F501" w14:textId="77777777" w:rsidR="006B0A29" w:rsidRDefault="00000000">
            <w:pPr>
              <w:spacing w:line="259" w:lineRule="auto"/>
            </w:pPr>
            <w:r>
              <w:rPr>
                <w:rFonts w:ascii="Arial" w:eastAsia="Arial" w:hAnsi="Arial" w:cs="Arial"/>
                <w:b/>
              </w:rPr>
              <w:t xml:space="preserve">Requirement </w:t>
            </w:r>
            <w: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15D8D825" w14:textId="77777777" w:rsidR="006B0A29" w:rsidRDefault="00000000">
            <w:pPr>
              <w:spacing w:line="259" w:lineRule="auto"/>
              <w:ind w:left="667"/>
            </w:pPr>
            <w:r>
              <w:rPr>
                <w:rFonts w:ascii="Arial" w:eastAsia="Arial" w:hAnsi="Arial" w:cs="Arial"/>
                <w:b/>
              </w:rPr>
              <w:t xml:space="preserve">  </w:t>
            </w:r>
            <w:r>
              <w:t xml:space="preserve">  </w:t>
            </w:r>
          </w:p>
        </w:tc>
      </w:tr>
      <w:tr w:rsidR="006B0A29" w14:paraId="749E2C5F" w14:textId="77777777">
        <w:trPr>
          <w:trHeight w:val="408"/>
        </w:trPr>
        <w:tc>
          <w:tcPr>
            <w:tcW w:w="7520" w:type="dxa"/>
            <w:tcBorders>
              <w:top w:val="single" w:sz="4" w:space="0" w:color="000000"/>
              <w:left w:val="single" w:sz="4" w:space="0" w:color="000000"/>
              <w:bottom w:val="single" w:sz="4" w:space="0" w:color="000000"/>
              <w:right w:val="single" w:sz="4" w:space="0" w:color="000000"/>
            </w:tcBorders>
          </w:tcPr>
          <w:p w14:paraId="0E2B4DA0" w14:textId="77777777" w:rsidR="006B0A29" w:rsidRDefault="00000000">
            <w:pPr>
              <w:spacing w:line="259" w:lineRule="auto"/>
            </w:pPr>
            <w:r>
              <w:t xml:space="preserve">The YouTube video link does not open   </w:t>
            </w:r>
          </w:p>
        </w:tc>
        <w:tc>
          <w:tcPr>
            <w:tcW w:w="1277" w:type="dxa"/>
            <w:tcBorders>
              <w:top w:val="single" w:sz="4" w:space="0" w:color="000000"/>
              <w:left w:val="single" w:sz="4" w:space="0" w:color="000000"/>
              <w:bottom w:val="single" w:sz="4" w:space="0" w:color="000000"/>
              <w:right w:val="single" w:sz="4" w:space="0" w:color="000000"/>
            </w:tcBorders>
          </w:tcPr>
          <w:p w14:paraId="2E4DAACC" w14:textId="77777777" w:rsidR="006B0A29" w:rsidRDefault="00000000">
            <w:pPr>
              <w:spacing w:line="259" w:lineRule="auto"/>
              <w:ind w:left="369"/>
            </w:pPr>
            <w:r>
              <w:t xml:space="preserve">  -10 </w:t>
            </w:r>
          </w:p>
        </w:tc>
      </w:tr>
      <w:tr w:rsidR="006B0A29" w14:paraId="2F334509" w14:textId="77777777">
        <w:trPr>
          <w:trHeight w:val="403"/>
        </w:trPr>
        <w:tc>
          <w:tcPr>
            <w:tcW w:w="7520" w:type="dxa"/>
            <w:tcBorders>
              <w:top w:val="single" w:sz="4" w:space="0" w:color="000000"/>
              <w:left w:val="single" w:sz="4" w:space="0" w:color="000000"/>
              <w:bottom w:val="single" w:sz="4" w:space="0" w:color="000000"/>
              <w:right w:val="single" w:sz="4" w:space="0" w:color="000000"/>
            </w:tcBorders>
          </w:tcPr>
          <w:p w14:paraId="731937AA" w14:textId="77777777" w:rsidR="006B0A29" w:rsidRDefault="00000000">
            <w:pPr>
              <w:spacing w:line="259" w:lineRule="auto"/>
            </w:pPr>
            <w:r>
              <w:t xml:space="preserve">No progress check    </w:t>
            </w:r>
          </w:p>
        </w:tc>
        <w:tc>
          <w:tcPr>
            <w:tcW w:w="1277" w:type="dxa"/>
            <w:tcBorders>
              <w:top w:val="single" w:sz="4" w:space="0" w:color="000000"/>
              <w:left w:val="single" w:sz="4" w:space="0" w:color="000000"/>
              <w:bottom w:val="single" w:sz="4" w:space="0" w:color="000000"/>
              <w:right w:val="single" w:sz="4" w:space="0" w:color="000000"/>
            </w:tcBorders>
          </w:tcPr>
          <w:p w14:paraId="2979580A" w14:textId="77777777" w:rsidR="006B0A29" w:rsidRDefault="00000000">
            <w:pPr>
              <w:spacing w:line="259" w:lineRule="auto"/>
              <w:ind w:left="369"/>
            </w:pPr>
            <w:r>
              <w:t xml:space="preserve">  -10 </w:t>
            </w:r>
          </w:p>
        </w:tc>
      </w:tr>
    </w:tbl>
    <w:p w14:paraId="5CEC3618" w14:textId="77777777" w:rsidR="006B0A29" w:rsidRDefault="00000000">
      <w:pPr>
        <w:spacing w:after="105" w:line="259" w:lineRule="auto"/>
        <w:ind w:left="29"/>
      </w:pPr>
      <w:r>
        <w:rPr>
          <w:sz w:val="22"/>
        </w:rPr>
        <w:t xml:space="preserve">   </w:t>
      </w:r>
    </w:p>
    <w:p w14:paraId="6CE43006" w14:textId="77777777" w:rsidR="006B0A29" w:rsidRDefault="00000000">
      <w:pPr>
        <w:spacing w:line="267" w:lineRule="auto"/>
        <w:ind w:left="130"/>
      </w:pPr>
      <w:r>
        <w:rPr>
          <w:rFonts w:ascii="Calibri" w:eastAsia="Calibri" w:hAnsi="Calibri" w:cs="Calibri"/>
          <w:b/>
          <w:color w:val="C00000"/>
          <w:sz w:val="26"/>
        </w:rPr>
        <w:t>Warning: All submissions are automatically checked for similarities to other submissions through Turnitin.</w:t>
      </w:r>
      <w:r>
        <w:rPr>
          <w:sz w:val="22"/>
        </w:rPr>
        <w:t xml:space="preserve">   </w:t>
      </w:r>
    </w:p>
    <w:p w14:paraId="0913594F" w14:textId="77777777" w:rsidR="006B0A29" w:rsidRDefault="00000000">
      <w:pPr>
        <w:spacing w:line="259" w:lineRule="auto"/>
        <w:ind w:left="14"/>
      </w:pPr>
      <w:r>
        <w:rPr>
          <w:sz w:val="22"/>
        </w:rPr>
        <w:t xml:space="preserve"> </w:t>
      </w:r>
      <w:r>
        <w:rPr>
          <w:sz w:val="20"/>
        </w:rPr>
        <w:t xml:space="preserve"> </w:t>
      </w:r>
      <w:r>
        <w:rPr>
          <w:sz w:val="22"/>
        </w:rPr>
        <w:t xml:space="preserve">  </w:t>
      </w:r>
    </w:p>
    <w:sectPr w:rsidR="006B0A29">
      <w:pgSz w:w="11899" w:h="16843"/>
      <w:pgMar w:top="1445" w:right="1432" w:bottom="144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A1133"/>
    <w:multiLevelType w:val="hybridMultilevel"/>
    <w:tmpl w:val="D19C0374"/>
    <w:lvl w:ilvl="0" w:tplc="E4960824">
      <w:start w:val="1"/>
      <w:numFmt w:val="decimal"/>
      <w:lvlText w:val="%1)"/>
      <w:lvlJc w:val="left"/>
      <w:pPr>
        <w:ind w:left="723" w:hanging="580"/>
      </w:pPr>
      <w:rPr>
        <w:rFonts w:hint="default"/>
      </w:rPr>
    </w:lvl>
    <w:lvl w:ilvl="1" w:tplc="08090019" w:tentative="1">
      <w:start w:val="1"/>
      <w:numFmt w:val="lowerLetter"/>
      <w:lvlText w:val="%2."/>
      <w:lvlJc w:val="left"/>
      <w:pPr>
        <w:ind w:left="1223" w:hanging="360"/>
      </w:pPr>
    </w:lvl>
    <w:lvl w:ilvl="2" w:tplc="0809001B" w:tentative="1">
      <w:start w:val="1"/>
      <w:numFmt w:val="lowerRoman"/>
      <w:lvlText w:val="%3."/>
      <w:lvlJc w:val="right"/>
      <w:pPr>
        <w:ind w:left="1943" w:hanging="180"/>
      </w:pPr>
    </w:lvl>
    <w:lvl w:ilvl="3" w:tplc="0809000F" w:tentative="1">
      <w:start w:val="1"/>
      <w:numFmt w:val="decimal"/>
      <w:lvlText w:val="%4."/>
      <w:lvlJc w:val="left"/>
      <w:pPr>
        <w:ind w:left="2663" w:hanging="360"/>
      </w:pPr>
    </w:lvl>
    <w:lvl w:ilvl="4" w:tplc="08090019" w:tentative="1">
      <w:start w:val="1"/>
      <w:numFmt w:val="lowerLetter"/>
      <w:lvlText w:val="%5."/>
      <w:lvlJc w:val="left"/>
      <w:pPr>
        <w:ind w:left="3383" w:hanging="360"/>
      </w:pPr>
    </w:lvl>
    <w:lvl w:ilvl="5" w:tplc="0809001B" w:tentative="1">
      <w:start w:val="1"/>
      <w:numFmt w:val="lowerRoman"/>
      <w:lvlText w:val="%6."/>
      <w:lvlJc w:val="right"/>
      <w:pPr>
        <w:ind w:left="4103" w:hanging="180"/>
      </w:pPr>
    </w:lvl>
    <w:lvl w:ilvl="6" w:tplc="0809000F" w:tentative="1">
      <w:start w:val="1"/>
      <w:numFmt w:val="decimal"/>
      <w:lvlText w:val="%7."/>
      <w:lvlJc w:val="left"/>
      <w:pPr>
        <w:ind w:left="4823" w:hanging="360"/>
      </w:pPr>
    </w:lvl>
    <w:lvl w:ilvl="7" w:tplc="08090019" w:tentative="1">
      <w:start w:val="1"/>
      <w:numFmt w:val="lowerLetter"/>
      <w:lvlText w:val="%8."/>
      <w:lvlJc w:val="left"/>
      <w:pPr>
        <w:ind w:left="5543" w:hanging="360"/>
      </w:pPr>
    </w:lvl>
    <w:lvl w:ilvl="8" w:tplc="0809001B" w:tentative="1">
      <w:start w:val="1"/>
      <w:numFmt w:val="lowerRoman"/>
      <w:lvlText w:val="%9."/>
      <w:lvlJc w:val="right"/>
      <w:pPr>
        <w:ind w:left="6263" w:hanging="180"/>
      </w:pPr>
    </w:lvl>
  </w:abstractNum>
  <w:abstractNum w:abstractNumId="1" w15:restartNumberingAfterBreak="0">
    <w:nsid w:val="1C9B19AB"/>
    <w:multiLevelType w:val="hybridMultilevel"/>
    <w:tmpl w:val="D5C0D32E"/>
    <w:lvl w:ilvl="0" w:tplc="421459C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0A6F18">
      <w:start w:val="1"/>
      <w:numFmt w:val="lowerLetter"/>
      <w:lvlText w:val="%2"/>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E8F5BC">
      <w:start w:val="1"/>
      <w:numFmt w:val="lowerRoman"/>
      <w:lvlText w:val="%3"/>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40C03C">
      <w:start w:val="1"/>
      <w:numFmt w:val="decimal"/>
      <w:lvlText w:val="%4"/>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04B906">
      <w:start w:val="1"/>
      <w:numFmt w:val="lowerLetter"/>
      <w:lvlText w:val="%5"/>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C08BCC">
      <w:start w:val="1"/>
      <w:numFmt w:val="lowerRoman"/>
      <w:lvlText w:val="%6"/>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94FECC">
      <w:start w:val="1"/>
      <w:numFmt w:val="decimal"/>
      <w:lvlText w:val="%7"/>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A0AF54">
      <w:start w:val="1"/>
      <w:numFmt w:val="lowerLetter"/>
      <w:lvlText w:val="%8"/>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FC4A4EC">
      <w:start w:val="1"/>
      <w:numFmt w:val="lowerRoman"/>
      <w:lvlText w:val="%9"/>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A1118C"/>
    <w:multiLevelType w:val="hybridMultilevel"/>
    <w:tmpl w:val="BAD881F6"/>
    <w:lvl w:ilvl="0" w:tplc="61C09874">
      <w:start w:val="1"/>
      <w:numFmt w:val="lowerRoman"/>
      <w:lvlText w:val="%1."/>
      <w:lvlJc w:val="left"/>
      <w:pPr>
        <w:ind w:left="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A06EAE">
      <w:start w:val="1"/>
      <w:numFmt w:val="lowerLetter"/>
      <w:lvlText w:val="%2."/>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0686CE">
      <w:start w:val="1"/>
      <w:numFmt w:val="lowerRoman"/>
      <w:lvlText w:val="%3"/>
      <w:lvlJc w:val="left"/>
      <w:pPr>
        <w:ind w:left="2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C28638">
      <w:start w:val="1"/>
      <w:numFmt w:val="decimal"/>
      <w:lvlText w:val="%4"/>
      <w:lvlJc w:val="left"/>
      <w:pPr>
        <w:ind w:left="2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078C2">
      <w:start w:val="1"/>
      <w:numFmt w:val="lowerLetter"/>
      <w:lvlText w:val="%5"/>
      <w:lvlJc w:val="left"/>
      <w:pPr>
        <w:ind w:left="3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386D30">
      <w:start w:val="1"/>
      <w:numFmt w:val="lowerRoman"/>
      <w:lvlText w:val="%6"/>
      <w:lvlJc w:val="left"/>
      <w:pPr>
        <w:ind w:left="4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264130">
      <w:start w:val="1"/>
      <w:numFmt w:val="decimal"/>
      <w:lvlText w:val="%7"/>
      <w:lvlJc w:val="left"/>
      <w:pPr>
        <w:ind w:left="5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BC6CE2">
      <w:start w:val="1"/>
      <w:numFmt w:val="lowerLetter"/>
      <w:lvlText w:val="%8"/>
      <w:lvlJc w:val="left"/>
      <w:pPr>
        <w:ind w:left="5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A81154">
      <w:start w:val="1"/>
      <w:numFmt w:val="lowerRoman"/>
      <w:lvlText w:val="%9"/>
      <w:lvlJc w:val="left"/>
      <w:pPr>
        <w:ind w:left="6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0D011A"/>
    <w:multiLevelType w:val="hybridMultilevel"/>
    <w:tmpl w:val="F1AE4B06"/>
    <w:lvl w:ilvl="0" w:tplc="79983220">
      <w:start w:val="1"/>
      <w:numFmt w:val="decimal"/>
      <w:lvlText w:val="%1."/>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F2F68A">
      <w:start w:val="1"/>
      <w:numFmt w:val="lowerLetter"/>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88D7A2">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F6AF3A">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F21D1C">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3A0512">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E05BAA">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BE1AEA">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140AD2">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CE5F45"/>
    <w:multiLevelType w:val="hybridMultilevel"/>
    <w:tmpl w:val="65060080"/>
    <w:lvl w:ilvl="0" w:tplc="9D8A4036">
      <w:start w:val="1"/>
      <w:numFmt w:val="lowerRoman"/>
      <w:lvlText w:val="%1."/>
      <w:lvlJc w:val="left"/>
      <w:pPr>
        <w:ind w:left="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3054A8">
      <w:start w:val="1"/>
      <w:numFmt w:val="lowerLetter"/>
      <w:lvlText w:val="%2"/>
      <w:lvlJc w:val="left"/>
      <w:pPr>
        <w:ind w:left="1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E4143A">
      <w:start w:val="1"/>
      <w:numFmt w:val="lowerRoman"/>
      <w:lvlText w:val="%3"/>
      <w:lvlJc w:val="left"/>
      <w:pPr>
        <w:ind w:left="1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783D96">
      <w:start w:val="1"/>
      <w:numFmt w:val="decimal"/>
      <w:lvlText w:val="%4"/>
      <w:lvlJc w:val="left"/>
      <w:pPr>
        <w:ind w:left="2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26EF86">
      <w:start w:val="1"/>
      <w:numFmt w:val="lowerLetter"/>
      <w:lvlText w:val="%5"/>
      <w:lvlJc w:val="left"/>
      <w:pPr>
        <w:ind w:left="3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3675A0">
      <w:start w:val="1"/>
      <w:numFmt w:val="lowerRoman"/>
      <w:lvlText w:val="%6"/>
      <w:lvlJc w:val="left"/>
      <w:pPr>
        <w:ind w:left="4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DE5298">
      <w:start w:val="1"/>
      <w:numFmt w:val="decimal"/>
      <w:lvlText w:val="%7"/>
      <w:lvlJc w:val="left"/>
      <w:pPr>
        <w:ind w:left="4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984E18">
      <w:start w:val="1"/>
      <w:numFmt w:val="lowerLetter"/>
      <w:lvlText w:val="%8"/>
      <w:lvlJc w:val="left"/>
      <w:pPr>
        <w:ind w:left="5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605388">
      <w:start w:val="1"/>
      <w:numFmt w:val="lowerRoman"/>
      <w:lvlText w:val="%9"/>
      <w:lvlJc w:val="left"/>
      <w:pPr>
        <w:ind w:left="6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CE19CF"/>
    <w:multiLevelType w:val="hybridMultilevel"/>
    <w:tmpl w:val="A3683C6E"/>
    <w:lvl w:ilvl="0" w:tplc="A7BECCB6">
      <w:start w:val="1"/>
      <w:numFmt w:val="lowerLetter"/>
      <w:lvlText w:val="%1)"/>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06E082">
      <w:start w:val="1"/>
      <w:numFmt w:val="lowerLetter"/>
      <w:lvlText w:val="%2"/>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8ABBB8">
      <w:start w:val="1"/>
      <w:numFmt w:val="lowerRoman"/>
      <w:lvlText w:val="%3"/>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B0CDF4">
      <w:start w:val="1"/>
      <w:numFmt w:val="decimal"/>
      <w:lvlText w:val="%4"/>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0FD32">
      <w:start w:val="1"/>
      <w:numFmt w:val="lowerLetter"/>
      <w:lvlText w:val="%5"/>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18250A">
      <w:start w:val="1"/>
      <w:numFmt w:val="lowerRoman"/>
      <w:lvlText w:val="%6"/>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F8B6AC">
      <w:start w:val="1"/>
      <w:numFmt w:val="decimal"/>
      <w:lvlText w:val="%7"/>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BE7E50">
      <w:start w:val="1"/>
      <w:numFmt w:val="lowerLetter"/>
      <w:lvlText w:val="%8"/>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7422AC">
      <w:start w:val="1"/>
      <w:numFmt w:val="lowerRoman"/>
      <w:lvlText w:val="%9"/>
      <w:lvlJc w:val="left"/>
      <w:pPr>
        <w:ind w:left="7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5722E9"/>
    <w:multiLevelType w:val="multilevel"/>
    <w:tmpl w:val="155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235BB"/>
    <w:multiLevelType w:val="multilevel"/>
    <w:tmpl w:val="224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35C2B"/>
    <w:multiLevelType w:val="hybridMultilevel"/>
    <w:tmpl w:val="3258E1E4"/>
    <w:lvl w:ilvl="0" w:tplc="69F8B93A">
      <w:start w:val="3"/>
      <w:numFmt w:val="decimal"/>
      <w:lvlText w:val="%1)"/>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64C70C">
      <w:start w:val="1"/>
      <w:numFmt w:val="lowerLetter"/>
      <w:lvlText w:val="%2)"/>
      <w:lvlJc w:val="left"/>
      <w:pPr>
        <w:ind w:left="1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2EE2D8">
      <w:start w:val="1"/>
      <w:numFmt w:val="lowerRoman"/>
      <w:lvlText w:val="%3"/>
      <w:lvlJc w:val="left"/>
      <w:pPr>
        <w:ind w:left="2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1E4916">
      <w:start w:val="1"/>
      <w:numFmt w:val="decimal"/>
      <w:lvlText w:val="%4"/>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E8A6A2">
      <w:start w:val="1"/>
      <w:numFmt w:val="lowerLetter"/>
      <w:lvlText w:val="%5"/>
      <w:lvlJc w:val="left"/>
      <w:pPr>
        <w:ind w:left="3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68E3DA">
      <w:start w:val="1"/>
      <w:numFmt w:val="lowerRoman"/>
      <w:lvlText w:val="%6"/>
      <w:lvlJc w:val="left"/>
      <w:pPr>
        <w:ind w:left="4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DA6862">
      <w:start w:val="1"/>
      <w:numFmt w:val="decimal"/>
      <w:lvlText w:val="%7"/>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EAECD4">
      <w:start w:val="1"/>
      <w:numFmt w:val="lowerLetter"/>
      <w:lvlText w:val="%8"/>
      <w:lvlJc w:val="left"/>
      <w:pPr>
        <w:ind w:left="5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A613FA">
      <w:start w:val="1"/>
      <w:numFmt w:val="lowerRoman"/>
      <w:lvlText w:val="%9"/>
      <w:lvlJc w:val="left"/>
      <w:pPr>
        <w:ind w:left="64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B01D6E"/>
    <w:multiLevelType w:val="multilevel"/>
    <w:tmpl w:val="9F3A080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ind w:left="3240" w:hanging="360"/>
      </w:pPr>
      <w:rPr>
        <w:rFonts w:ascii="Times New Roman" w:eastAsia="Times New Roman" w:hAnsi="Times New Roman" w:cs="Times New Roman" w:hint="default"/>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269121041">
    <w:abstractNumId w:val="3"/>
  </w:num>
  <w:num w:numId="2" w16cid:durableId="732696874">
    <w:abstractNumId w:val="2"/>
  </w:num>
  <w:num w:numId="3" w16cid:durableId="479882553">
    <w:abstractNumId w:val="5"/>
  </w:num>
  <w:num w:numId="4" w16cid:durableId="1167747749">
    <w:abstractNumId w:val="8"/>
  </w:num>
  <w:num w:numId="5" w16cid:durableId="1362433331">
    <w:abstractNumId w:val="4"/>
  </w:num>
  <w:num w:numId="6" w16cid:durableId="163201853">
    <w:abstractNumId w:val="1"/>
  </w:num>
  <w:num w:numId="7" w16cid:durableId="323823477">
    <w:abstractNumId w:val="0"/>
  </w:num>
  <w:num w:numId="8" w16cid:durableId="1464076907">
    <w:abstractNumId w:val="9"/>
  </w:num>
  <w:num w:numId="9" w16cid:durableId="641467888">
    <w:abstractNumId w:val="6"/>
  </w:num>
  <w:num w:numId="10" w16cid:durableId="942106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A29"/>
    <w:rsid w:val="001B69F3"/>
    <w:rsid w:val="00277376"/>
    <w:rsid w:val="004823AD"/>
    <w:rsid w:val="00491019"/>
    <w:rsid w:val="00495DF2"/>
    <w:rsid w:val="005E4686"/>
    <w:rsid w:val="006208F1"/>
    <w:rsid w:val="006736D8"/>
    <w:rsid w:val="006B0A29"/>
    <w:rsid w:val="0084422C"/>
    <w:rsid w:val="008D4658"/>
    <w:rsid w:val="0090416B"/>
    <w:rsid w:val="00A31558"/>
    <w:rsid w:val="00A467FE"/>
    <w:rsid w:val="00D61152"/>
    <w:rsid w:val="00EB7B3A"/>
    <w:rsid w:val="00F26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291E4F2"/>
  <w15:docId w15:val="{E58CD006-C557-834F-8940-2F512D61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376"/>
    <w:pPr>
      <w:spacing w:after="0" w:line="240" w:lineRule="auto"/>
    </w:pPr>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after="0" w:line="259" w:lineRule="auto"/>
      <w:ind w:right="419"/>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225" w:line="259" w:lineRule="auto"/>
      <w:ind w:left="168"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86" w:line="259" w:lineRule="auto"/>
      <w:ind w:left="159" w:hanging="10"/>
      <w:outlineLvl w:val="2"/>
    </w:pPr>
    <w:rPr>
      <w:rFonts w:ascii="Arial" w:eastAsia="Arial" w:hAnsi="Arial" w:cs="Arial"/>
      <w:b/>
      <w:color w:val="1F3864"/>
      <w:sz w:val="28"/>
    </w:rPr>
  </w:style>
  <w:style w:type="paragraph" w:styleId="Heading4">
    <w:name w:val="heading 4"/>
    <w:next w:val="Normal"/>
    <w:link w:val="Heading4Char"/>
    <w:uiPriority w:val="9"/>
    <w:unhideWhenUsed/>
    <w:qFormat/>
    <w:pPr>
      <w:keepNext/>
      <w:keepLines/>
      <w:spacing w:after="0" w:line="259" w:lineRule="auto"/>
      <w:ind w:left="1009"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F3864"/>
      <w:sz w:val="28"/>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40"/>
    </w:rPr>
  </w:style>
  <w:style w:type="character" w:customStyle="1" w:styleId="Heading4Char">
    <w:name w:val="Heading 4 Char"/>
    <w:link w:val="Heading4"/>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6ADE"/>
    <w:pPr>
      <w:ind w:left="720"/>
      <w:contextualSpacing/>
    </w:pPr>
  </w:style>
  <w:style w:type="paragraph" w:styleId="NormalWeb">
    <w:name w:val="Normal (Web)"/>
    <w:basedOn w:val="Normal"/>
    <w:uiPriority w:val="99"/>
    <w:semiHidden/>
    <w:unhideWhenUsed/>
    <w:rsid w:val="00277376"/>
    <w:pPr>
      <w:spacing w:before="100" w:beforeAutospacing="1" w:after="100" w:afterAutospacing="1"/>
    </w:pPr>
  </w:style>
  <w:style w:type="character" w:styleId="Strong">
    <w:name w:val="Strong"/>
    <w:basedOn w:val="DefaultParagraphFont"/>
    <w:uiPriority w:val="22"/>
    <w:qFormat/>
    <w:rsid w:val="00277376"/>
    <w:rPr>
      <w:b/>
      <w:bCs/>
    </w:rPr>
  </w:style>
  <w:style w:type="character" w:styleId="HTMLCode">
    <w:name w:val="HTML Code"/>
    <w:basedOn w:val="DefaultParagraphFont"/>
    <w:uiPriority w:val="99"/>
    <w:semiHidden/>
    <w:unhideWhenUsed/>
    <w:rsid w:val="002773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3656">
      <w:bodyDiv w:val="1"/>
      <w:marLeft w:val="0"/>
      <w:marRight w:val="0"/>
      <w:marTop w:val="0"/>
      <w:marBottom w:val="0"/>
      <w:divBdr>
        <w:top w:val="none" w:sz="0" w:space="0" w:color="auto"/>
        <w:left w:val="none" w:sz="0" w:space="0" w:color="auto"/>
        <w:bottom w:val="none" w:sz="0" w:space="0" w:color="auto"/>
        <w:right w:val="none" w:sz="0" w:space="0" w:color="auto"/>
      </w:divBdr>
    </w:div>
    <w:div w:id="537426863">
      <w:bodyDiv w:val="1"/>
      <w:marLeft w:val="0"/>
      <w:marRight w:val="0"/>
      <w:marTop w:val="0"/>
      <w:marBottom w:val="0"/>
      <w:divBdr>
        <w:top w:val="none" w:sz="0" w:space="0" w:color="auto"/>
        <w:left w:val="none" w:sz="0" w:space="0" w:color="auto"/>
        <w:bottom w:val="none" w:sz="0" w:space="0" w:color="auto"/>
        <w:right w:val="none" w:sz="0" w:space="0" w:color="auto"/>
      </w:divBdr>
    </w:div>
    <w:div w:id="968631498">
      <w:bodyDiv w:val="1"/>
      <w:marLeft w:val="0"/>
      <w:marRight w:val="0"/>
      <w:marTop w:val="0"/>
      <w:marBottom w:val="0"/>
      <w:divBdr>
        <w:top w:val="none" w:sz="0" w:space="0" w:color="auto"/>
        <w:left w:val="none" w:sz="0" w:space="0" w:color="auto"/>
        <w:bottom w:val="none" w:sz="0" w:space="0" w:color="auto"/>
        <w:right w:val="none" w:sz="0" w:space="0" w:color="auto"/>
      </w:divBdr>
    </w:div>
    <w:div w:id="1325934852">
      <w:bodyDiv w:val="1"/>
      <w:marLeft w:val="0"/>
      <w:marRight w:val="0"/>
      <w:marTop w:val="0"/>
      <w:marBottom w:val="0"/>
      <w:divBdr>
        <w:top w:val="none" w:sz="0" w:space="0" w:color="auto"/>
        <w:left w:val="none" w:sz="0" w:space="0" w:color="auto"/>
        <w:bottom w:val="none" w:sz="0" w:space="0" w:color="auto"/>
        <w:right w:val="none" w:sz="0" w:space="0" w:color="auto"/>
      </w:divBdr>
    </w:div>
    <w:div w:id="1859196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ldomain.com/" TargetMode="External"/><Relationship Id="rId3" Type="http://schemas.openxmlformats.org/officeDocument/2006/relationships/settings" Target="settings.xml"/><Relationship Id="rId7" Type="http://schemas.openxmlformats.org/officeDocument/2006/relationships/hyperlink" Target="http://www.maldoma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jamf.com/blog/punycode-attacks/" TargetMode="External"/><Relationship Id="rId4" Type="http://schemas.openxmlformats.org/officeDocument/2006/relationships/webSettings" Target="webSettings.xml"/><Relationship Id="rId9" Type="http://schemas.openxmlformats.org/officeDocument/2006/relationships/hyperlink" Target="https://www.jamf.com/blog/punycode-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CWA Assignment Part 3</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CWA Assignment Part 3</dc:title>
  <dc:subject>Assignment 1 - S1 2013</dc:subject>
  <dc:creator>Alan Colman</dc:creator>
  <cp:keywords/>
  <cp:lastModifiedBy>MARCO GIACOPPO</cp:lastModifiedBy>
  <cp:revision>4</cp:revision>
  <dcterms:created xsi:type="dcterms:W3CDTF">2024-08-29T13:15:00Z</dcterms:created>
  <dcterms:modified xsi:type="dcterms:W3CDTF">2024-08-30T02:26:00Z</dcterms:modified>
</cp:coreProperties>
</file>