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CC95A60" w14:textId="7BB4EBE5" w:rsidR="009303D9" w:rsidRPr="008B6524" w:rsidRDefault="005C31DA" w:rsidP="008B6524">
      <w:pPr>
        <w:pStyle w:val="papertitle"/>
        <w:spacing w:before="5pt" w:beforeAutospacing="1" w:after="5pt" w:afterAutospacing="1"/>
        <w:rPr>
          <w:kern w:val="48"/>
        </w:rPr>
      </w:pPr>
      <w:r>
        <w:rPr>
          <w:kern w:val="48"/>
        </w:rPr>
        <w:t>Enhancing Underground Mining Safety: Implementing LoRa Technology for Remote Detonation</w:t>
      </w:r>
    </w:p>
    <w:p w14:paraId="234322A6" w14:textId="5E44F527" w:rsidR="00B36829" w:rsidRDefault="00B36829" w:rsidP="00B36829">
      <w:pPr>
        <w:pStyle w:val="Author"/>
        <w:spacing w:before="5pt" w:beforeAutospacing="1" w:after="5pt" w:afterAutospacing="1"/>
        <w:contextualSpacing/>
        <w:rPr>
          <w:sz w:val="16"/>
          <w:szCs w:val="16"/>
        </w:rPr>
      </w:pPr>
      <w:r>
        <w:rPr>
          <w:sz w:val="16"/>
          <w:szCs w:val="16"/>
        </w:rPr>
        <w:t>Marco Giacoppo</w:t>
      </w:r>
    </w:p>
    <w:p w14:paraId="1B1FE35C" w14:textId="71C7D782" w:rsidR="00B36829" w:rsidRPr="00B36829" w:rsidRDefault="00B36829" w:rsidP="00B36829">
      <w:pPr>
        <w:pStyle w:val="Author"/>
        <w:spacing w:before="5pt" w:beforeAutospacing="1" w:after="5pt" w:afterAutospacing="1"/>
        <w:contextualSpacing/>
        <w:rPr>
          <w:i/>
          <w:iCs/>
          <w:sz w:val="16"/>
          <w:szCs w:val="16"/>
        </w:rPr>
      </w:pPr>
      <w:r w:rsidRPr="00B36829">
        <w:rPr>
          <w:i/>
          <w:iCs/>
          <w:sz w:val="16"/>
          <w:szCs w:val="16"/>
        </w:rPr>
        <w:t>Dept. of Computer Science</w:t>
      </w:r>
    </w:p>
    <w:p w14:paraId="70BEFD11" w14:textId="33BA14F4" w:rsidR="00B36829" w:rsidRDefault="00B36829" w:rsidP="00B36829">
      <w:pPr>
        <w:pStyle w:val="Author"/>
        <w:spacing w:before="5pt" w:beforeAutospacing="1" w:after="5pt" w:afterAutospacing="1"/>
        <w:contextualSpacing/>
        <w:rPr>
          <w:i/>
          <w:iCs/>
          <w:sz w:val="16"/>
          <w:szCs w:val="16"/>
        </w:rPr>
      </w:pPr>
      <w:r w:rsidRPr="00B36829">
        <w:rPr>
          <w:i/>
          <w:iCs/>
          <w:sz w:val="16"/>
          <w:szCs w:val="16"/>
        </w:rPr>
        <w:t>Swinburne University of Technology</w:t>
      </w:r>
    </w:p>
    <w:p w14:paraId="101C93BB" w14:textId="6143D5DA" w:rsidR="00B36829" w:rsidRPr="00B36829" w:rsidRDefault="00B36829" w:rsidP="00B36829">
      <w:pPr>
        <w:pStyle w:val="Author"/>
        <w:spacing w:before="5pt" w:beforeAutospacing="1" w:after="5pt" w:afterAutospacing="1"/>
        <w:contextualSpacing/>
        <w:rPr>
          <w:i/>
          <w:iCs/>
          <w:sz w:val="16"/>
          <w:szCs w:val="16"/>
        </w:rPr>
      </w:pPr>
      <w:r>
        <w:rPr>
          <w:i/>
          <w:iCs/>
          <w:sz w:val="16"/>
          <w:szCs w:val="16"/>
        </w:rPr>
        <w:t xml:space="preserve">Melbourne, Australia </w:t>
      </w:r>
    </w:p>
    <w:p w14:paraId="7829008F" w14:textId="7E0AB514" w:rsidR="00B36829" w:rsidRDefault="00B36829" w:rsidP="00B36829">
      <w:pPr>
        <w:pStyle w:val="Author"/>
        <w:spacing w:before="0pt" w:after="5pt" w:afterAutospacing="1"/>
        <w:contextualSpacing/>
        <w:rPr>
          <w:sz w:val="16"/>
          <w:szCs w:val="16"/>
        </w:rPr>
      </w:pPr>
      <w:r>
        <w:rPr>
          <w:sz w:val="16"/>
          <w:szCs w:val="16"/>
        </w:rPr>
        <w:t>104071453@student.swin.edu.au</w:t>
      </w:r>
    </w:p>
    <w:p w14:paraId="310E4472" w14:textId="77777777" w:rsidR="00D7522C" w:rsidRPr="00CA4392" w:rsidRDefault="00D7522C" w:rsidP="00B36829">
      <w:pPr>
        <w:pStyle w:val="Author"/>
        <w:spacing w:before="5pt" w:beforeAutospacing="1" w:after="5pt" w:afterAutospacing="1" w:line="6pt" w:lineRule="auto"/>
        <w:jc w:val="both"/>
        <w:rPr>
          <w:sz w:val="16"/>
          <w:szCs w:val="16"/>
        </w:rPr>
        <w:sectPr w:rsidR="00D7522C" w:rsidRPr="00CA4392" w:rsidSect="00B658B6">
          <w:footerReference w:type="first" r:id="rId8"/>
          <w:pgSz w:w="595.30pt" w:h="841.90pt" w:code="9"/>
          <w:pgMar w:top="27pt" w:right="44.65pt" w:bottom="72pt" w:left="44.65pt" w:header="36pt" w:footer="36pt" w:gutter="0pt"/>
          <w:cols w:space="36pt"/>
          <w:titlePg/>
          <w:docGrid w:linePitch="360"/>
        </w:sectPr>
      </w:pPr>
    </w:p>
    <w:p w14:paraId="147D9920" w14:textId="77777777" w:rsidR="009F1D79" w:rsidRDefault="009F1D79" w:rsidP="00B36829">
      <w:pPr>
        <w:jc w:val="both"/>
        <w:sectPr w:rsidR="009F1D79" w:rsidSect="00B658B6">
          <w:type w:val="continuous"/>
          <w:pgSz w:w="595.30pt" w:h="841.90pt" w:code="9"/>
          <w:pgMar w:top="22.50pt" w:right="44.65pt" w:bottom="72pt" w:left="44.65pt" w:header="36pt" w:footer="36pt" w:gutter="0pt"/>
          <w:cols w:num="3" w:space="36pt"/>
          <w:docGrid w:linePitch="360"/>
        </w:sectPr>
      </w:pPr>
    </w:p>
    <w:p w14:paraId="31681FDE" w14:textId="77777777" w:rsidR="009303D9" w:rsidRPr="005B520E" w:rsidRDefault="00BD670B" w:rsidP="00B36829">
      <w:pPr>
        <w:jc w:val="both"/>
        <w:sectPr w:rsidR="009303D9" w:rsidRPr="005B520E" w:rsidSect="00B658B6">
          <w:type w:val="continuous"/>
          <w:pgSz w:w="595.30pt" w:h="841.90pt" w:code="9"/>
          <w:pgMar w:top="22.50pt" w:right="44.65pt" w:bottom="72pt" w:left="44.65pt" w:header="36pt" w:footer="36pt" w:gutter="0pt"/>
          <w:cols w:num="3" w:space="36pt"/>
          <w:docGrid w:linePitch="360"/>
        </w:sectPr>
      </w:pPr>
      <w:r>
        <w:br w:type="column"/>
      </w:r>
    </w:p>
    <w:p w14:paraId="19F87820" w14:textId="7D962028" w:rsidR="009303D9" w:rsidRPr="00B36829" w:rsidRDefault="009303D9" w:rsidP="00B36829">
      <w:pPr>
        <w:pStyle w:val="Abstract"/>
        <w:rPr>
          <w:i/>
          <w:iCs/>
        </w:rPr>
      </w:pPr>
      <w:r>
        <w:rPr>
          <w:i/>
          <w:iCs/>
        </w:rPr>
        <w:t>Abstract</w:t>
      </w:r>
      <w:r>
        <w:t>—</w:t>
      </w:r>
      <w:r w:rsidR="0077447E" w:rsidRPr="0077447E">
        <w:t>This study investigates the use of remote detonation systems and long-range (LoRa) technology to improve efficiency and safety in underground mining. Given the inherent dangers of manual detonation in these kinds of situations, LoRa technology</w:t>
      </w:r>
      <w:r w:rsidR="0077447E">
        <w:t xml:space="preserve"> </w:t>
      </w:r>
      <w:r w:rsidR="0077447E" w:rsidRPr="0077447E">
        <w:t>which offers long-range communication capabilities with low power consumption</w:t>
      </w:r>
      <w:r w:rsidR="0077447E">
        <w:t xml:space="preserve"> </w:t>
      </w:r>
      <w:r w:rsidR="0077447E" w:rsidRPr="0077447E">
        <w:t>presents a viable substitute [1]. We present a system architecture with initiators, detonators, and relay nodes that are intended to function in the harsh subterranean environment</w:t>
      </w:r>
      <w:r w:rsidR="007901A3" w:rsidRPr="007901A3">
        <w:t xml:space="preserve">. </w:t>
      </w:r>
      <w:r w:rsidR="0077447E" w:rsidRPr="0077447E">
        <w:t xml:space="preserve">We identify critical vulnerabilities and provide strong security policies to counter potential threats through a thorough risk analysis. Along with expected results for system integrity and operational safety based on expert assessments using the Delphi method, the implementation strategies for these security measures are described. This study </w:t>
      </w:r>
      <w:r w:rsidR="00374826" w:rsidRPr="0077447E">
        <w:t>emphasizes</w:t>
      </w:r>
      <w:r w:rsidR="0077447E" w:rsidRPr="0077447E">
        <w:t xml:space="preserve"> the necessity for comprehensive field testing to validate its assumptions, which are based on successful system operation under ideal circumstances. Future research directions and system improvements are addressed with the goal of promoting safer and more effective mining operations through the integration of cutting-edge </w:t>
      </w:r>
      <w:r w:rsidR="00374826" w:rsidRPr="0077447E">
        <w:t>technology.</w:t>
      </w:r>
    </w:p>
    <w:p w14:paraId="6C251FF1" w14:textId="6965A0B2" w:rsidR="009303D9" w:rsidRPr="00D632BE" w:rsidRDefault="009303D9" w:rsidP="006B6B66">
      <w:pPr>
        <w:pStyle w:val="Heading1"/>
      </w:pPr>
      <w:r w:rsidRPr="00D632BE">
        <w:t>Introduction</w:t>
      </w:r>
      <w:r w:rsidR="00635922">
        <w:t xml:space="preserve"> </w:t>
      </w:r>
    </w:p>
    <w:p w14:paraId="674759DC" w14:textId="7FDAB9A9" w:rsidR="009303D9" w:rsidRDefault="007901A3" w:rsidP="00E7596C">
      <w:pPr>
        <w:pStyle w:val="BodyText"/>
      </w:pPr>
      <w:r w:rsidRPr="007901A3">
        <w:t>In the evolving landscape of industrial operations, the implementation of advanced technologies significantly enhances efficiency and safety</w:t>
      </w:r>
      <w:r w:rsidR="003A1789">
        <w:t xml:space="preserve"> [2]</w:t>
      </w:r>
      <w:r w:rsidRPr="007901A3">
        <w:t>. One such innovation is the use of Long Range (LoRa) technology for remote detonation in underground mining operations</w:t>
      </w:r>
      <w:r w:rsidR="003A1789">
        <w:t xml:space="preserve"> </w:t>
      </w:r>
      <w:r w:rsidR="002A7727">
        <w:t>[1]</w:t>
      </w:r>
      <w:r w:rsidRPr="007901A3">
        <w:t>. This technology not only promises to improve operational capabilities but also ensures the safety of personnel by minimizing physical interaction with high-risk detonation zones. This report explores the integration of LoRa technology within underground mining, focusing on its application for detonation purposes</w:t>
      </w:r>
      <w:r w:rsidR="009F127A">
        <w:t>.</w:t>
      </w:r>
      <w:r w:rsidRPr="007901A3">
        <w:t xml:space="preserve"> It examines the operational framework, assesses potential risks, and proposes robust security measures to mitigate these risks, ensuring a secure and efficient environment for underground detonations</w:t>
      </w:r>
      <w:r w:rsidR="00B247B7">
        <w:t>.</w:t>
      </w:r>
    </w:p>
    <w:p w14:paraId="2BDD1E3B" w14:textId="0B9043D3" w:rsidR="007E3BDA" w:rsidRDefault="00500BBD" w:rsidP="007E3BDA">
      <w:pPr>
        <w:pStyle w:val="BodyText"/>
        <w:keepNext/>
        <w:ind w:firstLine="0pt"/>
        <w:jc w:val="start"/>
      </w:pPr>
      <w:r>
        <w:rPr>
          <w:noProof/>
        </w:rPr>
        <w:drawing>
          <wp:inline distT="0" distB="0" distL="0" distR="0" wp14:anchorId="3886B6C4" wp14:editId="25FC4F2A">
            <wp:extent cx="3089910" cy="897255"/>
            <wp:effectExtent l="0" t="0" r="0" b="4445"/>
            <wp:docPr id="740120113" name="Picture 1" descr="A group of logos on a white background&#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40120113" name="Picture 1" descr="A group of logos on a white backgroun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9910" cy="897255"/>
                    </a:xfrm>
                    <a:prstGeom prst="rect">
                      <a:avLst/>
                    </a:prstGeom>
                  </pic:spPr>
                </pic:pic>
              </a:graphicData>
            </a:graphic>
          </wp:inline>
        </w:drawing>
      </w:r>
    </w:p>
    <w:p w14:paraId="293B8665" w14:textId="324D6A6F" w:rsidR="007E3BDA" w:rsidRDefault="007E3BDA" w:rsidP="007E3BDA">
      <w:pPr>
        <w:pStyle w:val="Caption"/>
      </w:pPr>
      <w:r>
        <w:t xml:space="preserve">Fig. </w:t>
      </w:r>
      <w:r>
        <w:fldChar w:fldCharType="begin"/>
      </w:r>
      <w:r>
        <w:instrText xml:space="preserve"> SEQ Figure \* ARABIC </w:instrText>
      </w:r>
      <w:r>
        <w:fldChar w:fldCharType="separate"/>
      </w:r>
      <w:r w:rsidR="008D2E4D">
        <w:rPr>
          <w:noProof/>
        </w:rPr>
        <w:t>1</w:t>
      </w:r>
      <w:r>
        <w:fldChar w:fldCharType="end"/>
      </w:r>
      <w:r>
        <w:t xml:space="preserve">: </w:t>
      </w:r>
      <w:r w:rsidR="00500BBD">
        <w:t>How LoRa Works</w:t>
      </w:r>
      <w:r>
        <w:t>.</w:t>
      </w:r>
    </w:p>
    <w:p w14:paraId="7FD442D0" w14:textId="38A64853" w:rsidR="007901A3" w:rsidRDefault="007901A3" w:rsidP="007901A3">
      <w:pPr>
        <w:pStyle w:val="Heading1"/>
      </w:pPr>
      <w:r>
        <w:t>System Overview</w:t>
      </w:r>
    </w:p>
    <w:p w14:paraId="0FFD481A" w14:textId="2846830A" w:rsidR="007901A3" w:rsidRDefault="007901A3" w:rsidP="007901A3">
      <w:pPr>
        <w:pStyle w:val="BodyText"/>
      </w:pPr>
      <w:r>
        <w:t>The LoRa-based detonation system consists of three primary components: the Initiator, the Detonator, and Relay Nodes</w:t>
      </w:r>
      <w:r w:rsidR="003A1789">
        <w:t xml:space="preserve"> [3]</w:t>
      </w:r>
      <w:r>
        <w:t>. Each component plays a critical role in the seamless execution of remote detonations</w:t>
      </w:r>
      <w:r w:rsidR="003A1789">
        <w:t xml:space="preserve"> [3]</w:t>
      </w:r>
      <w:r>
        <w:t>:</w:t>
      </w:r>
    </w:p>
    <w:p w14:paraId="7CD79702" w14:textId="77777777" w:rsidR="00374826" w:rsidRDefault="00374826" w:rsidP="00374826">
      <w:pPr>
        <w:pStyle w:val="BodyText"/>
      </w:pPr>
      <w:r>
        <w:t>1. Initiator: This gadget serves as the control unit and allows users to start the detonation process while remaining safe. It initiates the detonation sequence by sending a secure LoRa signal to the closest relay node.</w:t>
      </w:r>
    </w:p>
    <w:p w14:paraId="75C92A2C" w14:textId="77777777" w:rsidR="00374826" w:rsidRDefault="00374826" w:rsidP="00374826">
      <w:pPr>
        <w:pStyle w:val="BodyText"/>
      </w:pPr>
      <w:r>
        <w:t>2. Detonator: The detonator is outfitted with a LoRa receiver that picks up signals to set off the explosive charges. It makes sure the explosion doesn't happen until a safe and accurate signal has been confirmed.</w:t>
      </w:r>
    </w:p>
    <w:p w14:paraId="4163E354" w14:textId="77777777" w:rsidR="00374826" w:rsidRDefault="00374826" w:rsidP="00374826">
      <w:pPr>
        <w:pStyle w:val="BodyText"/>
      </w:pPr>
      <w:r>
        <w:t>3. Relay Nodes: Designed to increase signal range and guarantee strong signal integrity even in the difficult subterranean environment, these are positioned strategically between the initiator and the detonator. Bypassing physical barriers and long distances, relay nodes receive signals from the initiator and forward them to the detonator.</w:t>
      </w:r>
    </w:p>
    <w:p w14:paraId="7BB961A8" w14:textId="24007CA1" w:rsidR="008E5D79" w:rsidRPr="008E5D79" w:rsidRDefault="007901A3" w:rsidP="007901A3">
      <w:pPr>
        <w:pStyle w:val="BodyText"/>
      </w:pPr>
      <w:r>
        <w:t>The operation of this system hinges on its ability to maintain signal integrity and security. LoRa technology is chosen for its long-range capabilities and low power consumption, making it ideal for the expansive and power-constrained environments of underground mines.</w:t>
      </w:r>
      <w:r w:rsidR="008E5D79" w:rsidRPr="008E5D79">
        <w:t xml:space="preserve"> </w:t>
      </w:r>
    </w:p>
    <w:p w14:paraId="3A6D8FBF" w14:textId="7F9F5EB2" w:rsidR="00907159" w:rsidRPr="00C41164" w:rsidRDefault="007901A3" w:rsidP="00907159">
      <w:pPr>
        <w:pStyle w:val="Heading1"/>
      </w:pPr>
      <w:r>
        <w:t>Risk Analysi</w:t>
      </w:r>
      <w:r w:rsidR="00907159">
        <w:t>s</w:t>
      </w:r>
      <w:r w:rsidR="00601C8E" w:rsidRPr="00601C8E">
        <w:t xml:space="preserve"> </w:t>
      </w:r>
    </w:p>
    <w:p w14:paraId="0CB74E19" w14:textId="37EF96F3" w:rsidR="00AB2D38" w:rsidRDefault="00374826" w:rsidP="005C31DA">
      <w:pPr>
        <w:pStyle w:val="BodyText"/>
      </w:pPr>
      <w:r w:rsidRPr="00374826">
        <w:t xml:space="preserve">There are a number of possible risks associated with using LoRa technology in underground mining for remote detonation, which could affect the operation's dependability and safety [5]. </w:t>
      </w:r>
      <w:r w:rsidR="0027044E">
        <w:t>Here are some explanation</w:t>
      </w:r>
      <w:r w:rsidR="0034755B">
        <w:t>s</w:t>
      </w:r>
      <w:r w:rsidR="0027044E">
        <w:t xml:space="preserve"> and </w:t>
      </w:r>
      <w:r w:rsidR="0027044E">
        <w:t>justification</w:t>
      </w:r>
      <w:r w:rsidR="0034755B">
        <w:t>s</w:t>
      </w:r>
      <w:r w:rsidR="0027044E">
        <w:t xml:space="preserve"> </w:t>
      </w:r>
      <w:r w:rsidR="0034755B">
        <w:t>for</w:t>
      </w:r>
      <w:r w:rsidR="0027044E">
        <w:t xml:space="preserve"> the risks:</w:t>
      </w:r>
    </w:p>
    <w:p w14:paraId="1880DF53" w14:textId="12EB899A" w:rsidR="00907159" w:rsidRPr="001E46A2" w:rsidRDefault="0027044E" w:rsidP="00AA0E94">
      <w:pPr>
        <w:pStyle w:val="BodyText"/>
        <w:ind w:firstLine="0pt"/>
        <w:rPr>
          <w:i/>
          <w:iCs/>
        </w:rPr>
      </w:pPr>
      <w:r>
        <w:rPr>
          <w:i/>
          <w:iCs/>
        </w:rPr>
        <w:t>A</w:t>
      </w:r>
      <w:r w:rsidR="001E46A2" w:rsidRPr="001E46A2">
        <w:rPr>
          <w:i/>
          <w:iCs/>
        </w:rPr>
        <w:t xml:space="preserve">. </w:t>
      </w:r>
      <w:r w:rsidR="00907159" w:rsidRPr="001E46A2">
        <w:rPr>
          <w:i/>
          <w:iCs/>
        </w:rPr>
        <w:t>Signal Interference</w:t>
      </w:r>
    </w:p>
    <w:p w14:paraId="6A4F845B" w14:textId="40A57AA3" w:rsidR="00907159" w:rsidRPr="00AA0E94" w:rsidRDefault="00907159" w:rsidP="00907159">
      <w:pPr>
        <w:jc w:val="both"/>
        <w:rPr>
          <w:spacing w:val="-1"/>
          <w:lang w:val="x-none" w:eastAsia="x-none"/>
        </w:rPr>
      </w:pPr>
      <w:r>
        <w:rPr>
          <w:i/>
          <w:iCs/>
        </w:rPr>
        <w:t xml:space="preserve">Description: </w:t>
      </w:r>
      <w:r>
        <w:t xml:space="preserve">The unique underground environment, </w:t>
      </w:r>
      <w:r w:rsidRPr="00907159">
        <w:rPr>
          <w:spacing w:val="-1"/>
          <w:lang w:val="x-none" w:eastAsia="x-none"/>
        </w:rPr>
        <w:t>characterized by dense rock layers and metal structures, can severely degrade wireless communication signals</w:t>
      </w:r>
      <w:r w:rsidR="00FF3C76">
        <w:rPr>
          <w:spacing w:val="-1"/>
          <w:lang w:val="x-none" w:eastAsia="x-none"/>
        </w:rPr>
        <w:t xml:space="preserve"> [3], [7]</w:t>
      </w:r>
      <w:r w:rsidRPr="00907159">
        <w:rPr>
          <w:spacing w:val="-1"/>
          <w:lang w:val="x-none" w:eastAsia="x-none"/>
        </w:rPr>
        <w:t>. Signal interference or loss could result in failed detonations or unexpected delays, posing safety risks to the operation.</w:t>
      </w:r>
    </w:p>
    <w:p w14:paraId="1E7B3834" w14:textId="18E26766" w:rsidR="00907159" w:rsidRDefault="00907159" w:rsidP="00907159">
      <w:pPr>
        <w:jc w:val="both"/>
        <w:rPr>
          <w:spacing w:val="-1"/>
          <w:lang w:val="x-none" w:eastAsia="x-none"/>
        </w:rPr>
      </w:pPr>
      <w:r>
        <w:rPr>
          <w:i/>
          <w:iCs/>
          <w:spacing w:val="-1"/>
          <w:lang w:val="x-none" w:eastAsia="x-none"/>
        </w:rPr>
        <w:t xml:space="preserve">Impact: </w:t>
      </w:r>
      <w:r w:rsidR="00374826">
        <w:t>Interference can result in partial detonation sequences, raising the possibility of accidents by requiring manual intervention.</w:t>
      </w:r>
      <w:r>
        <w:rPr>
          <w:spacing w:val="-1"/>
          <w:lang w:val="x-none" w:eastAsia="x-none"/>
        </w:rPr>
        <w:t>.</w:t>
      </w:r>
    </w:p>
    <w:p w14:paraId="2BD34043" w14:textId="5F5147BC" w:rsidR="00907159" w:rsidRDefault="00907159" w:rsidP="00907159">
      <w:pPr>
        <w:jc w:val="both"/>
        <w:rPr>
          <w:spacing w:val="-1"/>
          <w:lang w:val="x-none" w:eastAsia="x-none"/>
        </w:rPr>
      </w:pPr>
      <w:r>
        <w:rPr>
          <w:i/>
          <w:iCs/>
          <w:spacing w:val="-1"/>
          <w:lang w:val="x-none" w:eastAsia="x-none"/>
        </w:rPr>
        <w:t xml:space="preserve">Mitigation: </w:t>
      </w:r>
      <w:r>
        <w:rPr>
          <w:spacing w:val="-1"/>
          <w:lang w:val="x-none" w:eastAsia="x-none"/>
        </w:rPr>
        <w:t>Implementing signal redundancy and using frequency hopping spread spectrum (FHSS) technology can enhance signal reliability.</w:t>
      </w:r>
    </w:p>
    <w:p w14:paraId="38CF4C30" w14:textId="77777777" w:rsidR="0034755B" w:rsidRDefault="0034755B" w:rsidP="00907159">
      <w:pPr>
        <w:jc w:val="both"/>
        <w:rPr>
          <w:spacing w:val="-1"/>
          <w:lang w:val="x-none" w:eastAsia="x-none"/>
        </w:rPr>
      </w:pPr>
    </w:p>
    <w:p w14:paraId="3E26EC7B" w14:textId="200C2E9B" w:rsidR="0027044E" w:rsidRPr="0027044E" w:rsidRDefault="0027044E" w:rsidP="00907159">
      <w:pPr>
        <w:jc w:val="both"/>
        <w:rPr>
          <w:spacing w:val="-1"/>
          <w:lang w:val="x-none" w:eastAsia="x-none"/>
        </w:rPr>
      </w:pPr>
      <w:r w:rsidRPr="0027044E">
        <w:rPr>
          <w:i/>
          <w:iCs/>
          <w:spacing w:val="-1"/>
          <w:lang w:val="x-none" w:eastAsia="x-none"/>
        </w:rPr>
        <w:t>Justification</w:t>
      </w:r>
      <w:r>
        <w:rPr>
          <w:i/>
          <w:iCs/>
          <w:spacing w:val="-1"/>
          <w:lang w:val="x-none" w:eastAsia="x-none"/>
        </w:rPr>
        <w:t xml:space="preserve">: </w:t>
      </w:r>
      <w:r w:rsidR="0034755B">
        <w:rPr>
          <w:spacing w:val="-1"/>
          <w:lang w:val="x-none" w:eastAsia="x-none"/>
        </w:rPr>
        <w:t>Signal interference</w:t>
      </w:r>
      <w:r>
        <w:rPr>
          <w:spacing w:val="-1"/>
          <w:lang w:val="x-none" w:eastAsia="x-none"/>
        </w:rPr>
        <w:t xml:space="preserve"> are prioritized due to the high likelihood of occurrence in underground environments. The dense materials and physical barriers inherent to mining operations frequently disrupt wireless communication, making this a prevalent issue. However, with advanced techniques like FHSS, the impact can be significantly reduced.</w:t>
      </w:r>
    </w:p>
    <w:p w14:paraId="5A3246DB" w14:textId="77777777" w:rsidR="00907159" w:rsidRDefault="00907159" w:rsidP="00907159">
      <w:pPr>
        <w:jc w:val="both"/>
        <w:rPr>
          <w:spacing w:val="-1"/>
          <w:lang w:val="x-none" w:eastAsia="x-none"/>
        </w:rPr>
      </w:pPr>
    </w:p>
    <w:p w14:paraId="43229483" w14:textId="77777777" w:rsidR="0034755B" w:rsidRDefault="0034755B" w:rsidP="00907159">
      <w:pPr>
        <w:jc w:val="both"/>
        <w:rPr>
          <w:spacing w:val="-1"/>
          <w:lang w:val="x-none" w:eastAsia="x-none"/>
        </w:rPr>
      </w:pPr>
    </w:p>
    <w:p w14:paraId="6F82688E" w14:textId="77777777" w:rsidR="0034755B" w:rsidRDefault="0034755B" w:rsidP="00907159">
      <w:pPr>
        <w:jc w:val="both"/>
        <w:rPr>
          <w:spacing w:val="-1"/>
          <w:lang w:val="x-none" w:eastAsia="x-none"/>
        </w:rPr>
      </w:pPr>
    </w:p>
    <w:p w14:paraId="6A674BBD" w14:textId="48202BBB" w:rsidR="00907159" w:rsidRPr="001E46A2" w:rsidRDefault="001E46A2" w:rsidP="00AA0E94">
      <w:pPr>
        <w:pStyle w:val="BodyText"/>
        <w:ind w:firstLine="0pt"/>
        <w:rPr>
          <w:i/>
          <w:iCs/>
        </w:rPr>
      </w:pPr>
      <w:r>
        <w:rPr>
          <w:i/>
          <w:iCs/>
        </w:rPr>
        <w:lastRenderedPageBreak/>
        <w:t xml:space="preserve">B. </w:t>
      </w:r>
      <w:r w:rsidR="00907159" w:rsidRPr="001E46A2">
        <w:rPr>
          <w:i/>
          <w:iCs/>
        </w:rPr>
        <w:t>Unauthorized Access</w:t>
      </w:r>
    </w:p>
    <w:p w14:paraId="72CF9FC7" w14:textId="3C04A2B2" w:rsidR="00AB2D38" w:rsidRPr="00AB2D38" w:rsidRDefault="00907159" w:rsidP="00AB2D38">
      <w:pPr>
        <w:jc w:val="both"/>
        <w:rPr>
          <w:spacing w:val="-1"/>
          <w:lang w:val="x-none" w:eastAsia="x-none"/>
        </w:rPr>
      </w:pPr>
      <w:r>
        <w:rPr>
          <w:i/>
          <w:iCs/>
        </w:rPr>
        <w:t xml:space="preserve">Description: </w:t>
      </w:r>
      <w:r w:rsidR="00AB2D38" w:rsidRPr="00AB2D38">
        <w:rPr>
          <w:spacing w:val="-1"/>
          <w:lang w:val="x-none" w:eastAsia="x-none"/>
        </w:rPr>
        <w:t xml:space="preserve">The wireless nature of the system may make it susceptible to unauthorized </w:t>
      </w:r>
      <w:r w:rsidR="009F127A" w:rsidRPr="00AB2D38">
        <w:rPr>
          <w:spacing w:val="-1"/>
          <w:lang w:val="x-none" w:eastAsia="x-none"/>
        </w:rPr>
        <w:t>access</w:t>
      </w:r>
      <w:r w:rsidR="00FF3C76">
        <w:rPr>
          <w:spacing w:val="-1"/>
          <w:lang w:val="x-none" w:eastAsia="x-none"/>
        </w:rPr>
        <w:t xml:space="preserve"> [2]</w:t>
      </w:r>
      <w:r w:rsidR="00AB2D38" w:rsidRPr="00AB2D38">
        <w:rPr>
          <w:spacing w:val="-1"/>
          <w:lang w:val="x-none" w:eastAsia="x-none"/>
        </w:rPr>
        <w:t>. Malicious entities could attempt to gain control over the detonation process, potentially triggering premature or unauthorized explosions</w:t>
      </w:r>
      <w:r w:rsidR="00FF3C76">
        <w:rPr>
          <w:spacing w:val="-1"/>
          <w:lang w:val="x-none" w:eastAsia="x-none"/>
        </w:rPr>
        <w:t xml:space="preserve"> </w:t>
      </w:r>
      <w:r w:rsidR="00EC2CAD">
        <w:rPr>
          <w:spacing w:val="-1"/>
          <w:lang w:val="x-none" w:eastAsia="x-none"/>
        </w:rPr>
        <w:t xml:space="preserve">[4], </w:t>
      </w:r>
      <w:r w:rsidR="00FF3C76">
        <w:rPr>
          <w:spacing w:val="-1"/>
          <w:lang w:val="x-none" w:eastAsia="x-none"/>
        </w:rPr>
        <w:t>[6]</w:t>
      </w:r>
      <w:r w:rsidR="00AB2D38" w:rsidRPr="00AB2D38">
        <w:rPr>
          <w:spacing w:val="-1"/>
          <w:lang w:val="x-none" w:eastAsia="x-none"/>
        </w:rPr>
        <w:t>.</w:t>
      </w:r>
    </w:p>
    <w:p w14:paraId="63F052EB" w14:textId="77C7834A" w:rsidR="00AB2D38" w:rsidRPr="00AB2D38" w:rsidRDefault="00907159" w:rsidP="00AB2D38">
      <w:pPr>
        <w:jc w:val="both"/>
        <w:rPr>
          <w:spacing w:val="-1"/>
          <w:lang w:val="x-none" w:eastAsia="x-none"/>
        </w:rPr>
      </w:pPr>
      <w:r>
        <w:rPr>
          <w:i/>
          <w:iCs/>
        </w:rPr>
        <w:t>Impact:</w:t>
      </w:r>
      <w:r w:rsidR="00AB2D38">
        <w:rPr>
          <w:i/>
          <w:iCs/>
        </w:rPr>
        <w:t xml:space="preserve"> </w:t>
      </w:r>
      <w:r w:rsidR="00374826" w:rsidRPr="00374826">
        <w:rPr>
          <w:spacing w:val="-1"/>
          <w:lang w:val="x-none" w:eastAsia="x-none"/>
        </w:rPr>
        <w:t>Unauthorised access has the potential to trigger disastrous events that could put lives in danger and seriously harm the environment and finances.</w:t>
      </w:r>
    </w:p>
    <w:p w14:paraId="2ACCEBCA" w14:textId="74031B83" w:rsidR="00907159" w:rsidRDefault="00907159" w:rsidP="00AA0E94">
      <w:pPr>
        <w:jc w:val="both"/>
        <w:rPr>
          <w:spacing w:val="-1"/>
          <w:lang w:val="x-none" w:eastAsia="x-none"/>
        </w:rPr>
      </w:pPr>
      <w:r>
        <w:rPr>
          <w:i/>
          <w:iCs/>
        </w:rPr>
        <w:t>Mitigation:</w:t>
      </w:r>
      <w:r w:rsidR="00AB2D38">
        <w:rPr>
          <w:i/>
          <w:iCs/>
        </w:rPr>
        <w:t xml:space="preserve"> </w:t>
      </w:r>
      <w:r w:rsidR="00374826" w:rsidRPr="00374826">
        <w:rPr>
          <w:spacing w:val="-1"/>
          <w:lang w:val="x-none" w:eastAsia="x-none"/>
        </w:rPr>
        <w:t>Use robust cryptographic techniques for encryption and authentication and set up stringent access controls and audit trails</w:t>
      </w:r>
      <w:r w:rsidR="00AB2D38" w:rsidRPr="00AB2D38">
        <w:rPr>
          <w:spacing w:val="-1"/>
          <w:lang w:val="x-none" w:eastAsia="x-none"/>
        </w:rPr>
        <w:t>.</w:t>
      </w:r>
    </w:p>
    <w:p w14:paraId="0F022CD1" w14:textId="77777777" w:rsidR="0034755B" w:rsidRDefault="0034755B" w:rsidP="00AA0E94">
      <w:pPr>
        <w:jc w:val="both"/>
        <w:rPr>
          <w:spacing w:val="-1"/>
          <w:lang w:val="x-none" w:eastAsia="x-none"/>
        </w:rPr>
      </w:pPr>
    </w:p>
    <w:p w14:paraId="41AE25A9" w14:textId="7413180F" w:rsidR="0027044E" w:rsidRPr="0027044E" w:rsidRDefault="0027044E" w:rsidP="0027044E">
      <w:pPr>
        <w:jc w:val="both"/>
        <w:rPr>
          <w:i/>
          <w:iCs/>
          <w:spacing w:val="-1"/>
          <w:lang w:val="x-none" w:eastAsia="x-none"/>
        </w:rPr>
      </w:pPr>
      <w:r w:rsidRPr="0027044E">
        <w:rPr>
          <w:i/>
          <w:iCs/>
          <w:spacing w:val="-1"/>
          <w:lang w:val="x-none" w:eastAsia="x-none"/>
        </w:rPr>
        <w:t>Justification</w:t>
      </w:r>
      <w:r>
        <w:rPr>
          <w:i/>
          <w:iCs/>
          <w:spacing w:val="-1"/>
          <w:lang w:val="x-none" w:eastAsia="x-none"/>
        </w:rPr>
        <w:t xml:space="preserve">: </w:t>
      </w:r>
      <w:r w:rsidRPr="0027044E">
        <w:rPr>
          <w:i/>
          <w:iCs/>
          <w:spacing w:val="-1"/>
          <w:lang w:val="x-none" w:eastAsia="x-none"/>
        </w:rPr>
        <w:t xml:space="preserve"> </w:t>
      </w:r>
      <w:r w:rsidRPr="0027044E">
        <w:rPr>
          <w:spacing w:val="-1"/>
          <w:lang w:val="x-none" w:eastAsia="x-none"/>
        </w:rPr>
        <w:t xml:space="preserve">Unauthorized access </w:t>
      </w:r>
      <w:r>
        <w:rPr>
          <w:spacing w:val="-1"/>
          <w:lang w:val="x-none" w:eastAsia="x-none"/>
        </w:rPr>
        <w:t>is</w:t>
      </w:r>
      <w:r w:rsidRPr="0027044E">
        <w:rPr>
          <w:spacing w:val="-1"/>
          <w:lang w:val="x-none" w:eastAsia="x-none"/>
        </w:rPr>
        <w:t xml:space="preserve"> ranked highest due to its catastrophic potential impact on safety and security. The risk assessment considered the severity of the outcomes if malicious actors gained control over the system. The implementation of strong encryption and access controls significantly mitigates this risk, ensuring that only authorized personnel can initiate detonation commands.</w:t>
      </w:r>
    </w:p>
    <w:p w14:paraId="510952FF" w14:textId="77777777" w:rsidR="00AA0E94" w:rsidRPr="00AA0E94" w:rsidRDefault="00AA0E94" w:rsidP="00AA0E94">
      <w:pPr>
        <w:jc w:val="both"/>
        <w:rPr>
          <w:spacing w:val="-1"/>
          <w:lang w:val="x-none" w:eastAsia="x-none"/>
        </w:rPr>
      </w:pPr>
    </w:p>
    <w:p w14:paraId="5BB0ACAC" w14:textId="043556A3" w:rsidR="00907159" w:rsidRPr="001E46A2" w:rsidRDefault="001E46A2" w:rsidP="00AA0E94">
      <w:pPr>
        <w:pStyle w:val="BodyText"/>
        <w:ind w:firstLine="0pt"/>
        <w:rPr>
          <w:i/>
          <w:iCs/>
        </w:rPr>
      </w:pPr>
      <w:r>
        <w:rPr>
          <w:i/>
          <w:iCs/>
        </w:rPr>
        <w:t xml:space="preserve">C. </w:t>
      </w:r>
      <w:r w:rsidR="00907159" w:rsidRPr="001E46A2">
        <w:rPr>
          <w:i/>
          <w:iCs/>
        </w:rPr>
        <w:t xml:space="preserve"> System Failures</w:t>
      </w:r>
    </w:p>
    <w:p w14:paraId="350449DF" w14:textId="6DC1E6D6" w:rsidR="00907159" w:rsidRPr="00AA0E94" w:rsidRDefault="00907159" w:rsidP="00AA0E94">
      <w:pPr>
        <w:jc w:val="both"/>
        <w:rPr>
          <w:spacing w:val="-1"/>
          <w:lang w:val="x-none" w:eastAsia="x-none"/>
        </w:rPr>
      </w:pPr>
      <w:r>
        <w:rPr>
          <w:i/>
          <w:iCs/>
        </w:rPr>
        <w:t>Description:</w:t>
      </w:r>
      <w:r w:rsidR="00AB2D38">
        <w:rPr>
          <w:i/>
          <w:iCs/>
        </w:rPr>
        <w:t xml:space="preserve"> </w:t>
      </w:r>
      <w:r w:rsidR="00374826" w:rsidRPr="00374826">
        <w:t>Relay nodes, detonators, and initiators are examples of system components that can malfunction because of software or hardware issues [6]. Delays or an inability to detonate could result from failures that impair communication [6]. Prior research has brought attention to the difficulties in wireless sensor networks within comparable demanding settings.</w:t>
      </w:r>
    </w:p>
    <w:p w14:paraId="71057085" w14:textId="42C196A7" w:rsidR="00907159" w:rsidRPr="00AA0E94" w:rsidRDefault="00907159" w:rsidP="00AA0E94">
      <w:pPr>
        <w:jc w:val="both"/>
        <w:rPr>
          <w:i/>
          <w:iCs/>
          <w:spacing w:val="-1"/>
          <w:lang w:val="x-none" w:eastAsia="x-none"/>
        </w:rPr>
      </w:pPr>
      <w:r>
        <w:rPr>
          <w:i/>
          <w:iCs/>
        </w:rPr>
        <w:t>Impact:</w:t>
      </w:r>
      <w:r w:rsidR="00AB2D38">
        <w:rPr>
          <w:i/>
          <w:iCs/>
        </w:rPr>
        <w:t xml:space="preserve"> </w:t>
      </w:r>
      <w:r w:rsidR="00AB2D38" w:rsidRPr="00AB2D38">
        <w:rPr>
          <w:spacing w:val="-1"/>
          <w:lang w:val="x-none" w:eastAsia="x-none"/>
        </w:rPr>
        <w:t>Hardware or software failures can prevent the execution of a planned detonation, potentially leading to costly operational delays and safety hazards</w:t>
      </w:r>
      <w:r w:rsidR="00AB2D38" w:rsidRPr="00AB2D38">
        <w:rPr>
          <w:i/>
          <w:iCs/>
          <w:spacing w:val="-1"/>
          <w:lang w:val="x-none" w:eastAsia="x-none"/>
        </w:rPr>
        <w:t>.</w:t>
      </w:r>
    </w:p>
    <w:p w14:paraId="56B6F3BA" w14:textId="7054335A" w:rsidR="0027044E" w:rsidRDefault="00907159" w:rsidP="0034755B">
      <w:pPr>
        <w:pStyle w:val="BodyText"/>
        <w:spacing w:after="0pt" w:line="12pt" w:lineRule="auto"/>
        <w:ind w:firstLine="0pt"/>
      </w:pPr>
      <w:r>
        <w:rPr>
          <w:i/>
          <w:iCs/>
        </w:rPr>
        <w:t>Mitigation:</w:t>
      </w:r>
      <w:r w:rsidR="00AB2D38">
        <w:rPr>
          <w:i/>
          <w:iCs/>
        </w:rPr>
        <w:t xml:space="preserve"> </w:t>
      </w:r>
      <w:r w:rsidR="00AB2D38" w:rsidRPr="00AB2D38">
        <w:t>Design the system with high-reliability components and implement a comprehensive maintenance and testing protocol.</w:t>
      </w:r>
    </w:p>
    <w:p w14:paraId="464543AF" w14:textId="77777777" w:rsidR="0034755B" w:rsidRDefault="0034755B" w:rsidP="0034755B">
      <w:pPr>
        <w:pStyle w:val="BodyText"/>
        <w:spacing w:after="0pt" w:line="12pt" w:lineRule="auto"/>
        <w:ind w:firstLine="0pt"/>
      </w:pPr>
    </w:p>
    <w:p w14:paraId="72F46598" w14:textId="465555C0" w:rsidR="0027044E" w:rsidRPr="0034755B" w:rsidRDefault="0027044E" w:rsidP="0034755B">
      <w:pPr>
        <w:jc w:val="both"/>
        <w:rPr>
          <w:spacing w:val="-1"/>
          <w:lang w:val="x-none" w:eastAsia="x-none"/>
        </w:rPr>
      </w:pPr>
      <w:r w:rsidRPr="0027044E">
        <w:rPr>
          <w:i/>
          <w:iCs/>
        </w:rPr>
        <w:t>Justification:</w:t>
      </w:r>
      <w:r w:rsidRPr="0027044E">
        <w:t xml:space="preserve"> </w:t>
      </w:r>
      <w:r w:rsidRPr="0034755B">
        <w:rPr>
          <w:spacing w:val="-1"/>
          <w:lang w:val="x-none" w:eastAsia="x-none"/>
        </w:rPr>
        <w:t xml:space="preserve">System failures </w:t>
      </w:r>
      <w:r w:rsidR="0034755B">
        <w:rPr>
          <w:spacing w:val="-1"/>
          <w:lang w:val="x-none" w:eastAsia="x-none"/>
        </w:rPr>
        <w:t>are</w:t>
      </w:r>
      <w:r w:rsidRPr="0034755B">
        <w:rPr>
          <w:spacing w:val="-1"/>
          <w:lang w:val="x-none" w:eastAsia="x-none"/>
        </w:rPr>
        <w:t xml:space="preserve"> assessed as a critical but manageable risk. The likelihood of such failures is lower due to advancements in reliable hardware and robust maintenance protocols. The impact, while significant, can be effectively mitigated through comprehensive maintenance and regular testing, ensuring the system remains operational and safe.</w:t>
      </w:r>
    </w:p>
    <w:p w14:paraId="4A6F6682" w14:textId="24EA6CBC" w:rsidR="0027044E" w:rsidRPr="0027044E" w:rsidRDefault="0027044E" w:rsidP="00AB2D38">
      <w:pPr>
        <w:pStyle w:val="BodyText"/>
        <w:ind w:firstLine="0pt"/>
        <w:rPr>
          <w:i/>
          <w:iCs/>
        </w:rPr>
      </w:pPr>
    </w:p>
    <w:p w14:paraId="78B4B957" w14:textId="7EDCF58C" w:rsidR="00AB2D38" w:rsidRPr="00AB2D38" w:rsidRDefault="00AB2D38" w:rsidP="00AB2D38">
      <w:pPr>
        <w:pStyle w:val="BodyText"/>
        <w:ind w:firstLine="0pt"/>
        <w:jc w:val="center"/>
        <w:rPr>
          <w:b/>
          <w:bCs/>
        </w:rPr>
      </w:pPr>
      <w:r w:rsidRPr="00AB2D38">
        <w:rPr>
          <w:b/>
          <w:bCs/>
        </w:rPr>
        <w:t>Delphi Method Application</w:t>
      </w:r>
    </w:p>
    <w:p w14:paraId="090BC3A4" w14:textId="5760F7CB" w:rsidR="00AB2D38" w:rsidRDefault="00AB2D38" w:rsidP="00AB2D38">
      <w:pPr>
        <w:pStyle w:val="BodyText"/>
        <w:ind w:firstLine="0pt"/>
      </w:pPr>
      <w:r>
        <w:t>To rank these risks, a panel of ten industry experts was consulted through three rounds of surveys</w:t>
      </w:r>
      <w:r w:rsidR="00FF3C76">
        <w:t xml:space="preserve"> [6]</w:t>
      </w:r>
      <w:r>
        <w:t>. The Delphi method facilitated a consensus on the following rankings</w:t>
      </w:r>
      <w:r w:rsidR="00FF3C76">
        <w:t xml:space="preserve"> [6]</w:t>
      </w:r>
      <w:r>
        <w:t>:</w:t>
      </w:r>
    </w:p>
    <w:p w14:paraId="065327C6" w14:textId="4A47A34E" w:rsidR="00AB2D38" w:rsidRDefault="00AB2D38" w:rsidP="00AB2D38">
      <w:pPr>
        <w:pStyle w:val="BodyText"/>
        <w:numPr>
          <w:ilvl w:val="0"/>
          <w:numId w:val="25"/>
        </w:numPr>
      </w:pPr>
      <w:r>
        <w:t>Unauthorized Access: Ranked highest due to its potential for severe impact on safety and security.</w:t>
      </w:r>
      <w:r w:rsidR="00EC2CAD">
        <w:t xml:space="preserve"> </w:t>
      </w:r>
      <w:r w:rsidR="00EC2CAD">
        <w:rPr>
          <w:i/>
          <w:iCs/>
        </w:rPr>
        <w:t>Likelihood: 4, Impact: 5, Risk: 20</w:t>
      </w:r>
    </w:p>
    <w:p w14:paraId="6CFF2485" w14:textId="43DA6DA6" w:rsidR="00AB2D38" w:rsidRDefault="00AB2D38" w:rsidP="00AB2D38">
      <w:pPr>
        <w:pStyle w:val="BodyText"/>
        <w:numPr>
          <w:ilvl w:val="0"/>
          <w:numId w:val="25"/>
        </w:numPr>
      </w:pPr>
      <w:r>
        <w:t>Signal Interference: Although less likely to cause catastrophic outcomes, its frequency of occurrence brings it to the second place.</w:t>
      </w:r>
      <w:r w:rsidR="00EC2CAD">
        <w:tab/>
        <w:t xml:space="preserve">         </w:t>
      </w:r>
      <w:r w:rsidR="00EC2CAD">
        <w:rPr>
          <w:i/>
          <w:iCs/>
        </w:rPr>
        <w:t>Likelihood: 3, Impact: 4, Risk: 12</w:t>
      </w:r>
    </w:p>
    <w:p w14:paraId="579C8984" w14:textId="23DD8B22" w:rsidR="00AB2D38" w:rsidRDefault="00AB2D38" w:rsidP="00AB2D38">
      <w:pPr>
        <w:pStyle w:val="BodyText"/>
        <w:numPr>
          <w:ilvl w:val="0"/>
          <w:numId w:val="25"/>
        </w:numPr>
      </w:pPr>
      <w:r>
        <w:t>System Failures: While critical, advancements in reliable hardware and regular maintenance protocols mitigate this risk effectively.</w:t>
      </w:r>
      <w:r w:rsidR="00EC2CAD">
        <w:tab/>
      </w:r>
      <w:r w:rsidR="00EC2CAD">
        <w:tab/>
        <w:t xml:space="preserve">   </w:t>
      </w:r>
      <w:r w:rsidR="00EC2CAD">
        <w:rPr>
          <w:i/>
          <w:iCs/>
        </w:rPr>
        <w:t>Likelihood: 2, Impact: 4, Risk: 8</w:t>
      </w:r>
    </w:p>
    <w:p w14:paraId="6A0DA14C" w14:textId="4DE254A8" w:rsidR="00374826" w:rsidRPr="00907159" w:rsidRDefault="00AB2D38" w:rsidP="00907159">
      <w:pPr>
        <w:pStyle w:val="BodyText"/>
        <w:ind w:firstLine="0pt"/>
      </w:pPr>
      <w:r>
        <w:t>The consensus achieved though the Delphi method emphasizes the need for robust security measures and reliable technology deployment to manage these risks effectively.</w:t>
      </w:r>
    </w:p>
    <w:p w14:paraId="13CEC77A" w14:textId="6B6B8853" w:rsidR="005928B0" w:rsidRDefault="007901A3" w:rsidP="005928B0">
      <w:pPr>
        <w:pStyle w:val="Heading1"/>
      </w:pPr>
      <w:r>
        <w:t>Policy Formulation</w:t>
      </w:r>
    </w:p>
    <w:p w14:paraId="2FE17410" w14:textId="6C0B7030" w:rsidR="00AB2D38" w:rsidRDefault="00AB2D38" w:rsidP="00AA0E94">
      <w:pPr>
        <w:ind w:firstLine="14.20pt"/>
        <w:jc w:val="both"/>
      </w:pPr>
      <w:r>
        <w:t>In response to the risks identified in the Risk Analysis section, this section outlines specific security policies aimed at mitigating these risks</w:t>
      </w:r>
      <w:r w:rsidR="00FF3C76">
        <w:t xml:space="preserve"> [6]</w:t>
      </w:r>
      <w:r>
        <w:t>. Each policy is designed to address the vulnerabilities of a LoRa-based underground mining detonation system effectively.</w:t>
      </w:r>
    </w:p>
    <w:p w14:paraId="772E651C" w14:textId="77777777" w:rsidR="00AB2D38" w:rsidRDefault="00AB2D38" w:rsidP="00AB2D38">
      <w:pPr>
        <w:ind w:start="14.40pt"/>
        <w:jc w:val="both"/>
      </w:pPr>
    </w:p>
    <w:p w14:paraId="7DCDAB45" w14:textId="5491F1E3" w:rsidR="009B52AC" w:rsidRDefault="001E46A2" w:rsidP="00AB2D38">
      <w:pPr>
        <w:jc w:val="both"/>
        <w:rPr>
          <w:i/>
          <w:iCs/>
        </w:rPr>
      </w:pPr>
      <w:r>
        <w:rPr>
          <w:i/>
          <w:iCs/>
        </w:rPr>
        <w:t xml:space="preserve">A. </w:t>
      </w:r>
      <w:r w:rsidR="00AB2D38" w:rsidRPr="001E46A2">
        <w:rPr>
          <w:i/>
          <w:iCs/>
        </w:rPr>
        <w:t>Encryption and Authentication Protocols</w:t>
      </w:r>
    </w:p>
    <w:p w14:paraId="6808D94D" w14:textId="77777777" w:rsidR="009B52AC" w:rsidRPr="009B52AC" w:rsidRDefault="009B52AC" w:rsidP="00AB2D38">
      <w:pPr>
        <w:jc w:val="both"/>
        <w:rPr>
          <w:i/>
          <w:iCs/>
        </w:rPr>
      </w:pPr>
    </w:p>
    <w:p w14:paraId="2BC926E7" w14:textId="4DF4A161" w:rsidR="00AB2D38" w:rsidRDefault="00AB2D38" w:rsidP="00AB2D38">
      <w:pPr>
        <w:jc w:val="both"/>
      </w:pPr>
      <w:r w:rsidRPr="00AA0E94">
        <w:rPr>
          <w:i/>
          <w:iCs/>
        </w:rPr>
        <w:t>Policy Statement</w:t>
      </w:r>
      <w:r>
        <w:t>: Implement state-of-the-art encryption and authentication protocols to secure all communications within the LoRa-based detonation system</w:t>
      </w:r>
      <w:r w:rsidR="00FF3C76">
        <w:t xml:space="preserve"> [7]</w:t>
      </w:r>
      <w:r>
        <w:t>.</w:t>
      </w:r>
    </w:p>
    <w:p w14:paraId="0C087CDF" w14:textId="4633790B" w:rsidR="009B52AC" w:rsidRDefault="00AB2D38" w:rsidP="00AB2D38">
      <w:pPr>
        <w:jc w:val="both"/>
      </w:pPr>
      <w:r w:rsidRPr="00AA0E94">
        <w:rPr>
          <w:i/>
          <w:iCs/>
        </w:rPr>
        <w:t>Objective</w:t>
      </w:r>
      <w:r>
        <w:t>: To prevent unauthorized access and ensure that only authorized devices can initiate and receive detonation commands.</w:t>
      </w:r>
    </w:p>
    <w:p w14:paraId="7711D64D" w14:textId="77777777" w:rsidR="00474A4A" w:rsidRDefault="00474A4A" w:rsidP="00AB2D38">
      <w:pPr>
        <w:jc w:val="both"/>
      </w:pPr>
    </w:p>
    <w:p w14:paraId="395A83C2" w14:textId="7883877B" w:rsidR="009B52AC" w:rsidRDefault="009B52AC" w:rsidP="009B52AC">
      <w:pPr>
        <w:spacing w:line="13.80pt" w:lineRule="auto"/>
        <w:jc w:val="both"/>
      </w:pPr>
      <w:r>
        <w:t>Risk Addressed: Unauthorized Access</w:t>
      </w:r>
    </w:p>
    <w:p w14:paraId="451A1E01" w14:textId="77777777" w:rsidR="009F2EE0" w:rsidRDefault="009F2EE0" w:rsidP="00AB2D38">
      <w:pPr>
        <w:jc w:val="both"/>
      </w:pPr>
    </w:p>
    <w:p w14:paraId="3D7A8240" w14:textId="0F429E4B" w:rsidR="00AB2D38" w:rsidRPr="001E46A2" w:rsidRDefault="001E46A2" w:rsidP="00AB2D38">
      <w:pPr>
        <w:jc w:val="both"/>
        <w:rPr>
          <w:i/>
          <w:iCs/>
        </w:rPr>
      </w:pPr>
      <w:r>
        <w:rPr>
          <w:i/>
          <w:iCs/>
        </w:rPr>
        <w:t xml:space="preserve">B. </w:t>
      </w:r>
      <w:r w:rsidR="00AB2D38" w:rsidRPr="001E46A2">
        <w:rPr>
          <w:i/>
          <w:iCs/>
        </w:rPr>
        <w:t>Redundancy Measures</w:t>
      </w:r>
    </w:p>
    <w:p w14:paraId="29420D87" w14:textId="77777777" w:rsidR="00AA0E94" w:rsidRDefault="00AA0E94" w:rsidP="00AB2D38">
      <w:pPr>
        <w:jc w:val="both"/>
        <w:rPr>
          <w:b/>
          <w:bCs/>
        </w:rPr>
      </w:pPr>
    </w:p>
    <w:p w14:paraId="1FE3B090" w14:textId="2282551E" w:rsidR="00AB2D38" w:rsidRDefault="00AB2D38" w:rsidP="00AB2D38">
      <w:pPr>
        <w:jc w:val="both"/>
      </w:pPr>
      <w:r w:rsidRPr="00AA0E94">
        <w:rPr>
          <w:i/>
          <w:iCs/>
        </w:rPr>
        <w:t>Policy Statement</w:t>
      </w:r>
      <w:r>
        <w:t>: Establish redundancy in communication links and critical system components to ensure reliability and continuous operation</w:t>
      </w:r>
      <w:r w:rsidR="00FF3C76">
        <w:t xml:space="preserve"> [8]</w:t>
      </w:r>
      <w:r>
        <w:t>.</w:t>
      </w:r>
    </w:p>
    <w:p w14:paraId="654BD9FA" w14:textId="6AD74FFA" w:rsidR="00AB2D38" w:rsidRDefault="00AB2D38" w:rsidP="00500BBD">
      <w:pPr>
        <w:jc w:val="both"/>
      </w:pPr>
      <w:r w:rsidRPr="00AA0E94">
        <w:rPr>
          <w:i/>
          <w:iCs/>
        </w:rPr>
        <w:t>Objective</w:t>
      </w:r>
      <w:r>
        <w:t>: To mitigate the impact of signal interference and potential system failures that could disrupt the detonation process.</w:t>
      </w:r>
    </w:p>
    <w:p w14:paraId="0D6FF040" w14:textId="77777777" w:rsidR="009B52AC" w:rsidRDefault="009B52AC" w:rsidP="00500BBD">
      <w:pPr>
        <w:jc w:val="both"/>
      </w:pPr>
    </w:p>
    <w:p w14:paraId="020EE639" w14:textId="4135EC56" w:rsidR="009B52AC" w:rsidRDefault="009B52AC" w:rsidP="00500BBD">
      <w:pPr>
        <w:jc w:val="both"/>
      </w:pPr>
      <w:r>
        <w:t>Risk Addressed: Signal Interference and System Failures</w:t>
      </w:r>
    </w:p>
    <w:p w14:paraId="3F342A8E" w14:textId="77777777" w:rsidR="00500BBD" w:rsidRDefault="00500BBD" w:rsidP="00500BBD">
      <w:pPr>
        <w:jc w:val="both"/>
      </w:pPr>
    </w:p>
    <w:p w14:paraId="3D46A76A" w14:textId="3DD49F74" w:rsidR="00AB2D38" w:rsidRPr="001E46A2" w:rsidRDefault="001E46A2" w:rsidP="00AA0E94">
      <w:pPr>
        <w:jc w:val="both"/>
        <w:rPr>
          <w:i/>
          <w:iCs/>
        </w:rPr>
      </w:pPr>
      <w:r>
        <w:rPr>
          <w:i/>
          <w:iCs/>
        </w:rPr>
        <w:t xml:space="preserve">C. </w:t>
      </w:r>
      <w:r w:rsidR="00AB2D38" w:rsidRPr="001E46A2">
        <w:rPr>
          <w:i/>
          <w:iCs/>
        </w:rPr>
        <w:t>Regular System Testing and Maintenance</w:t>
      </w:r>
    </w:p>
    <w:p w14:paraId="36D7745B" w14:textId="77777777" w:rsidR="00AA0E94" w:rsidRDefault="00AA0E94" w:rsidP="00AA0E94">
      <w:pPr>
        <w:jc w:val="both"/>
        <w:rPr>
          <w:b/>
          <w:bCs/>
        </w:rPr>
      </w:pPr>
    </w:p>
    <w:p w14:paraId="5A915FDA" w14:textId="25765FCC" w:rsidR="00AB2D38" w:rsidRDefault="00AB2D38" w:rsidP="00AA0E94">
      <w:pPr>
        <w:jc w:val="both"/>
      </w:pPr>
      <w:r w:rsidRPr="00AA0E94">
        <w:rPr>
          <w:i/>
          <w:iCs/>
        </w:rPr>
        <w:t>Policy Statement</w:t>
      </w:r>
      <w:r>
        <w:t>: Implement a regular testing and maintenance schedule for the LoRa-based detonation system to ensure ongoing reliability and performance</w:t>
      </w:r>
      <w:r w:rsidR="00FF3C76">
        <w:t xml:space="preserve"> [10]</w:t>
      </w:r>
      <w:r>
        <w:t>.</w:t>
      </w:r>
    </w:p>
    <w:p w14:paraId="103109B1" w14:textId="49B5A8B4" w:rsidR="00AB2D38" w:rsidRDefault="00AB2D38" w:rsidP="00AA0E94">
      <w:pPr>
        <w:jc w:val="both"/>
      </w:pPr>
      <w:r w:rsidRPr="00AA0E94">
        <w:rPr>
          <w:i/>
          <w:iCs/>
        </w:rPr>
        <w:t>Objective</w:t>
      </w:r>
      <w:r>
        <w:t>: To identify and rectify potential failures or vulnerabilities in the system before they impact operational safety.</w:t>
      </w:r>
    </w:p>
    <w:p w14:paraId="5C8E265A" w14:textId="77777777" w:rsidR="009B52AC" w:rsidRDefault="009B52AC" w:rsidP="00AA0E94">
      <w:pPr>
        <w:jc w:val="both"/>
      </w:pPr>
    </w:p>
    <w:p w14:paraId="51AD4ED1" w14:textId="06D400D5" w:rsidR="009B52AC" w:rsidRDefault="009B52AC" w:rsidP="009B52AC">
      <w:pPr>
        <w:jc w:val="both"/>
      </w:pPr>
      <w:r>
        <w:t>Risk Addressed:</w:t>
      </w:r>
      <w:r>
        <w:t xml:space="preserve"> System Failures</w:t>
      </w:r>
    </w:p>
    <w:p w14:paraId="5F363FFE" w14:textId="77777777" w:rsidR="004F3677" w:rsidRDefault="004F3677" w:rsidP="00500BBD">
      <w:pPr>
        <w:jc w:val="both"/>
      </w:pPr>
    </w:p>
    <w:p w14:paraId="08E1F30F" w14:textId="52459727" w:rsidR="004F3677" w:rsidRPr="001E46A2" w:rsidRDefault="001E46A2" w:rsidP="00AA0E94">
      <w:pPr>
        <w:jc w:val="both"/>
        <w:rPr>
          <w:i/>
          <w:iCs/>
        </w:rPr>
      </w:pPr>
      <w:r>
        <w:rPr>
          <w:i/>
          <w:iCs/>
        </w:rPr>
        <w:t xml:space="preserve">D. </w:t>
      </w:r>
      <w:r w:rsidR="004F3677" w:rsidRPr="001E46A2">
        <w:rPr>
          <w:i/>
          <w:iCs/>
        </w:rPr>
        <w:t>Security Training and Awareness</w:t>
      </w:r>
    </w:p>
    <w:p w14:paraId="5CBEF018" w14:textId="77777777" w:rsidR="00AA0E94" w:rsidRDefault="00AA0E94" w:rsidP="00AA0E94">
      <w:pPr>
        <w:jc w:val="both"/>
        <w:rPr>
          <w:b/>
          <w:bCs/>
        </w:rPr>
      </w:pPr>
    </w:p>
    <w:p w14:paraId="689AC6E7" w14:textId="1BE87BB9" w:rsidR="004F3677" w:rsidRDefault="004F3677" w:rsidP="00AA0E94">
      <w:pPr>
        <w:jc w:val="both"/>
      </w:pPr>
      <w:r w:rsidRPr="00AA0E94">
        <w:rPr>
          <w:i/>
          <w:iCs/>
        </w:rPr>
        <w:t>Policy Statement</w:t>
      </w:r>
      <w:r w:rsidRPr="004F3677">
        <w:t>: Conduct ongoing security training and awareness programs for all personnel involved in the detonation process.</w:t>
      </w:r>
    </w:p>
    <w:p w14:paraId="1222EF7F" w14:textId="71C2EF1C" w:rsidR="004F3677" w:rsidRDefault="004F3677" w:rsidP="00AA0E94">
      <w:pPr>
        <w:jc w:val="both"/>
      </w:pPr>
      <w:r w:rsidRPr="00AA0E94">
        <w:rPr>
          <w:i/>
          <w:iCs/>
        </w:rPr>
        <w:t>Objective</w:t>
      </w:r>
      <w:r>
        <w:t xml:space="preserve">: </w:t>
      </w:r>
      <w:r w:rsidRPr="004F3677">
        <w:t>To enhance the security culture and ensure that all staff are aware of potential threats and how to respond appropriately.</w:t>
      </w:r>
    </w:p>
    <w:p w14:paraId="7B5C1CF1" w14:textId="77777777" w:rsidR="009B52AC" w:rsidRDefault="009B52AC" w:rsidP="00AA0E94">
      <w:pPr>
        <w:jc w:val="both"/>
      </w:pPr>
    </w:p>
    <w:p w14:paraId="050E3125" w14:textId="30AD0917" w:rsidR="009B52AC" w:rsidRDefault="009B52AC" w:rsidP="00AA0E94">
      <w:pPr>
        <w:jc w:val="both"/>
      </w:pPr>
      <w:r>
        <w:t>Risk Addressed:</w:t>
      </w:r>
      <w:r>
        <w:t xml:space="preserve"> Unauthorized Access</w:t>
      </w:r>
    </w:p>
    <w:p w14:paraId="356662A8" w14:textId="33E39123" w:rsidR="004F3677" w:rsidRDefault="004F3677" w:rsidP="004F3677">
      <w:pPr>
        <w:pStyle w:val="Heading1"/>
      </w:pPr>
      <w:r>
        <w:t>Implementation of Security Program</w:t>
      </w:r>
    </w:p>
    <w:p w14:paraId="405272B8" w14:textId="3EEB0434" w:rsidR="004F3677" w:rsidRDefault="004F3677" w:rsidP="00AA0E94">
      <w:pPr>
        <w:ind w:firstLine="14.20pt"/>
        <w:jc w:val="both"/>
      </w:pPr>
      <w:r>
        <w:t>To ensure the efficacy and robustness of the security measures proposed, detailed implementation strategies are outlined for each policy. These strategies will incorporate the latest technologies and best practices to safeguard the LoRa-based underground mining detonation system.</w:t>
      </w:r>
    </w:p>
    <w:p w14:paraId="21701117" w14:textId="36BF3481" w:rsidR="004F3677" w:rsidRDefault="001E46A2" w:rsidP="001E46A2">
      <w:pPr>
        <w:pStyle w:val="Heading2"/>
        <w:numPr>
          <w:ilvl w:val="0"/>
          <w:numId w:val="0"/>
        </w:numPr>
      </w:pPr>
      <w:r>
        <w:lastRenderedPageBreak/>
        <w:t xml:space="preserve">A. </w:t>
      </w:r>
      <w:r w:rsidR="004F3677" w:rsidRPr="001E46A2">
        <w:t>Implementation of Encryption and Authentication Protocols</w:t>
      </w:r>
    </w:p>
    <w:p w14:paraId="6276AF44" w14:textId="0358EFB6" w:rsidR="004F3677" w:rsidRDefault="004F3677" w:rsidP="00B220FF">
      <w:pPr>
        <w:pStyle w:val="ListParagraph"/>
        <w:numPr>
          <w:ilvl w:val="0"/>
          <w:numId w:val="26"/>
        </w:numPr>
        <w:ind w:start="28.35pt"/>
        <w:jc w:val="both"/>
      </w:pPr>
      <w:r>
        <w:t>Technologies Used: AES-256 encryption will be employed for securing data transmissions across the</w:t>
      </w:r>
      <w:r w:rsidR="00B220FF">
        <w:t xml:space="preserve"> </w:t>
      </w:r>
      <w:r>
        <w:t xml:space="preserve">LoRa </w:t>
      </w:r>
      <w:r w:rsidR="009F127A">
        <w:t>network [</w:t>
      </w:r>
      <w:r w:rsidR="00FF3C76">
        <w:t>7</w:t>
      </w:r>
      <w:r w:rsidR="002A7727">
        <w:t>]</w:t>
      </w:r>
      <w:r>
        <w:t>. TLS/SSL protocols with X.509 certificates will be used for device authentication</w:t>
      </w:r>
      <w:r w:rsidR="00FF3C76">
        <w:t xml:space="preserve"> [9]</w:t>
      </w:r>
      <w:r>
        <w:t>.</w:t>
      </w:r>
    </w:p>
    <w:p w14:paraId="3A2245BC" w14:textId="77777777" w:rsidR="00EC2CAD" w:rsidRDefault="00EC2CAD" w:rsidP="00EC2CAD">
      <w:pPr>
        <w:pStyle w:val="ListParagraph"/>
        <w:jc w:val="both"/>
      </w:pPr>
    </w:p>
    <w:p w14:paraId="0A4B5BED" w14:textId="77777777" w:rsidR="00EC2CAD" w:rsidRDefault="00EC2CAD" w:rsidP="00AA0E94">
      <w:pPr>
        <w:keepNext/>
      </w:pPr>
      <w:r>
        <w:rPr>
          <w:noProof/>
        </w:rPr>
        <w:drawing>
          <wp:inline distT="0" distB="0" distL="0" distR="0" wp14:anchorId="2E30D182" wp14:editId="052F4B22">
            <wp:extent cx="3089910" cy="1871345"/>
            <wp:effectExtent l="0" t="0" r="0" b="0"/>
            <wp:docPr id="118977890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89778909" name="Picture 118977890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1871345"/>
                    </a:xfrm>
                    <a:prstGeom prst="rect">
                      <a:avLst/>
                    </a:prstGeom>
                  </pic:spPr>
                </pic:pic>
              </a:graphicData>
            </a:graphic>
          </wp:inline>
        </w:drawing>
      </w:r>
    </w:p>
    <w:p w14:paraId="31ABAE76" w14:textId="70DB5EC5" w:rsidR="00EC2CAD" w:rsidRDefault="00EC2CAD" w:rsidP="00EC2CAD">
      <w:pPr>
        <w:pStyle w:val="Caption"/>
      </w:pPr>
      <w:r>
        <w:t xml:space="preserve">Fig. </w:t>
      </w:r>
      <w:r>
        <w:fldChar w:fldCharType="begin"/>
      </w:r>
      <w:r>
        <w:instrText xml:space="preserve"> SEQ Figure \* ARABIC </w:instrText>
      </w:r>
      <w:r>
        <w:fldChar w:fldCharType="separate"/>
      </w:r>
      <w:r w:rsidR="008D2E4D">
        <w:rPr>
          <w:noProof/>
        </w:rPr>
        <w:t>2</w:t>
      </w:r>
      <w:r>
        <w:fldChar w:fldCharType="end"/>
      </w:r>
      <w:r>
        <w:t>: Basic Introduction to AES-256 Cipher.</w:t>
      </w:r>
    </w:p>
    <w:p w14:paraId="5A237A60" w14:textId="77777777" w:rsidR="004F3677" w:rsidRDefault="004F3677" w:rsidP="004F3677">
      <w:pPr>
        <w:jc w:val="both"/>
      </w:pPr>
    </w:p>
    <w:p w14:paraId="7C3FF60A" w14:textId="2FD7CF73" w:rsidR="004F3677" w:rsidRDefault="004F3677" w:rsidP="004F3677">
      <w:pPr>
        <w:pStyle w:val="ListParagraph"/>
        <w:numPr>
          <w:ilvl w:val="0"/>
          <w:numId w:val="26"/>
        </w:numPr>
        <w:ind w:start="28.35pt" w:hanging="10.35pt"/>
        <w:jc w:val="both"/>
      </w:pPr>
      <w:r>
        <w:t xml:space="preserve">Procedure: </w:t>
      </w:r>
      <w:r w:rsidR="00474A4A">
        <w:t xml:space="preserve">Provision each device with cryptographic keys and certificate. </w:t>
      </w:r>
      <w:r>
        <w:t>All devices must complete a mutual authentication handshake before joining the network. Encrypted channels will be established for all communications to prevent eavesdropping and tampering.</w:t>
      </w:r>
    </w:p>
    <w:p w14:paraId="60A60967" w14:textId="007F4698" w:rsidR="004F3677" w:rsidRPr="001E46A2" w:rsidRDefault="001E46A2" w:rsidP="00B220FF">
      <w:pPr>
        <w:pStyle w:val="Heading2"/>
        <w:numPr>
          <w:ilvl w:val="0"/>
          <w:numId w:val="0"/>
        </w:numPr>
        <w:jc w:val="both"/>
      </w:pPr>
      <w:r>
        <w:t xml:space="preserve">B. </w:t>
      </w:r>
      <w:r w:rsidR="004F3677" w:rsidRPr="001E46A2">
        <w:t>Implementation of Redundancy Measures</w:t>
      </w:r>
    </w:p>
    <w:p w14:paraId="653E4237" w14:textId="77777777" w:rsidR="004F3677" w:rsidRDefault="004F3677" w:rsidP="00B220FF">
      <w:pPr>
        <w:jc w:val="both"/>
      </w:pPr>
    </w:p>
    <w:p w14:paraId="5CC3A615" w14:textId="1F568B76" w:rsidR="004F3677" w:rsidRDefault="004F3677" w:rsidP="00B220FF">
      <w:pPr>
        <w:pStyle w:val="ListParagraph"/>
        <w:numPr>
          <w:ilvl w:val="0"/>
          <w:numId w:val="26"/>
        </w:numPr>
        <w:ind w:start="28.35pt" w:hanging="10.35pt"/>
        <w:jc w:val="both"/>
      </w:pPr>
      <w:r>
        <w:t>Technologies Used: Implementation of diversity schemes in communication links using dual-frequency bands and incorporating failover mechanisms in hardware</w:t>
      </w:r>
      <w:r w:rsidR="00FF3C76">
        <w:t xml:space="preserve"> [8]</w:t>
      </w:r>
      <w:r>
        <w:t>.</w:t>
      </w:r>
    </w:p>
    <w:p w14:paraId="0A7517E4" w14:textId="77777777" w:rsidR="004F3677" w:rsidRDefault="004F3677" w:rsidP="00B220FF">
      <w:pPr>
        <w:pStyle w:val="ListParagraph"/>
        <w:jc w:val="both"/>
      </w:pPr>
    </w:p>
    <w:p w14:paraId="338E36F2" w14:textId="10B247AA" w:rsidR="004F3677" w:rsidRDefault="004F3677" w:rsidP="004F3677">
      <w:pPr>
        <w:pStyle w:val="ListParagraph"/>
        <w:numPr>
          <w:ilvl w:val="0"/>
          <w:numId w:val="26"/>
        </w:numPr>
        <w:ind w:start="28.35pt" w:hanging="10.35pt"/>
        <w:jc w:val="both"/>
      </w:pPr>
      <w:r>
        <w:t>Procedure: Each critical component will be equipped with dual independent modules that can operate on different frequency bands (e.g., 433 MHz and 868 MHz). This ensures that if one frequency band suffers from interference, the system can switch to the alternative band. Additionally, all critical nodes will have backup power sources that automatically activate during power failures.</w:t>
      </w:r>
    </w:p>
    <w:p w14:paraId="741B81EC" w14:textId="308B28F0" w:rsidR="004F3677" w:rsidRPr="001E46A2" w:rsidRDefault="001E46A2" w:rsidP="00B220FF">
      <w:pPr>
        <w:pStyle w:val="Heading2"/>
        <w:numPr>
          <w:ilvl w:val="0"/>
          <w:numId w:val="0"/>
        </w:numPr>
        <w:jc w:val="both"/>
      </w:pPr>
      <w:r>
        <w:t xml:space="preserve">C. </w:t>
      </w:r>
      <w:r w:rsidR="004F3677" w:rsidRPr="001E46A2">
        <w:t>Implementation of Regular System Testing and Maintenance</w:t>
      </w:r>
    </w:p>
    <w:p w14:paraId="07405F06" w14:textId="77777777" w:rsidR="004F3677" w:rsidRDefault="004F3677" w:rsidP="00B220FF">
      <w:pPr>
        <w:jc w:val="both"/>
      </w:pPr>
    </w:p>
    <w:p w14:paraId="5E54335E" w14:textId="4F5C574A" w:rsidR="004F3677" w:rsidRDefault="004F3677" w:rsidP="00B220FF">
      <w:pPr>
        <w:pStyle w:val="ListParagraph"/>
        <w:numPr>
          <w:ilvl w:val="0"/>
          <w:numId w:val="26"/>
        </w:numPr>
        <w:ind w:start="28.35pt" w:hanging="10.35pt"/>
        <w:jc w:val="both"/>
      </w:pPr>
      <w:r>
        <w:t>Technologies Used: Diagnostic software tools to continuously monitor system performance and integrity</w:t>
      </w:r>
      <w:r w:rsidR="00FF3C76">
        <w:t xml:space="preserve"> [10]</w:t>
      </w:r>
      <w:r>
        <w:t>.</w:t>
      </w:r>
    </w:p>
    <w:p w14:paraId="196D4E77" w14:textId="77777777" w:rsidR="004F3677" w:rsidRDefault="004F3677" w:rsidP="00B220FF">
      <w:pPr>
        <w:pStyle w:val="ListParagraph"/>
        <w:jc w:val="both"/>
      </w:pPr>
    </w:p>
    <w:p w14:paraId="5F4387EB" w14:textId="6DBED6CC" w:rsidR="004F3677" w:rsidRDefault="004F3677" w:rsidP="00B220FF">
      <w:pPr>
        <w:pStyle w:val="ListParagraph"/>
        <w:numPr>
          <w:ilvl w:val="0"/>
          <w:numId w:val="26"/>
        </w:numPr>
        <w:ind w:start="28.35pt"/>
        <w:jc w:val="both"/>
      </w:pPr>
      <w:r>
        <w:t>Procedure: A scheduled maintenance protocol will be established, which includes weekly system checks and monthly live tests of the entire system. The diagnostic software will provide real-time data on system health and alert operators to any anomalies or potential failures. A log of all maintenance activities and system performance data will be maintained for audit purposes.</w:t>
      </w:r>
    </w:p>
    <w:p w14:paraId="6FE35FED" w14:textId="77777777" w:rsidR="004F3677" w:rsidRDefault="004F3677" w:rsidP="004F3677">
      <w:pPr>
        <w:jc w:val="both"/>
      </w:pPr>
    </w:p>
    <w:p w14:paraId="3CC23C5B" w14:textId="0B5896D2" w:rsidR="004F3677" w:rsidRPr="001E46A2" w:rsidRDefault="001E46A2" w:rsidP="001E46A2">
      <w:pPr>
        <w:pStyle w:val="Heading2"/>
        <w:numPr>
          <w:ilvl w:val="0"/>
          <w:numId w:val="0"/>
        </w:numPr>
        <w:jc w:val="both"/>
      </w:pPr>
      <w:r>
        <w:t xml:space="preserve">D. </w:t>
      </w:r>
      <w:r w:rsidR="004F3677" w:rsidRPr="001E46A2">
        <w:t>Implementation of Security Training and Awareness</w:t>
      </w:r>
    </w:p>
    <w:p w14:paraId="4549BA1E" w14:textId="77777777" w:rsidR="004F3677" w:rsidRDefault="004F3677" w:rsidP="004F3677">
      <w:pPr>
        <w:jc w:val="both"/>
      </w:pPr>
    </w:p>
    <w:p w14:paraId="02923DD0" w14:textId="07EA2777" w:rsidR="004F3677" w:rsidRDefault="004F3677" w:rsidP="004F3677">
      <w:pPr>
        <w:pStyle w:val="ListParagraph"/>
        <w:numPr>
          <w:ilvl w:val="0"/>
          <w:numId w:val="26"/>
        </w:numPr>
        <w:jc w:val="both"/>
      </w:pPr>
      <w:r>
        <w:t>Technologies Used: E-learning platforms for delivering training modules and simulation tools for scenario-based exercises</w:t>
      </w:r>
      <w:r w:rsidR="00FF3C76">
        <w:t xml:space="preserve"> [11]</w:t>
      </w:r>
      <w:r>
        <w:t>.</w:t>
      </w:r>
    </w:p>
    <w:p w14:paraId="7287E525" w14:textId="77777777" w:rsidR="004F3677" w:rsidRDefault="004F3677" w:rsidP="004F3677">
      <w:pPr>
        <w:pStyle w:val="ListParagraph"/>
        <w:jc w:val="both"/>
      </w:pPr>
    </w:p>
    <w:p w14:paraId="3D47939B" w14:textId="28ED9F81" w:rsidR="00AB2D38" w:rsidRDefault="004F3677" w:rsidP="004F3677">
      <w:pPr>
        <w:pStyle w:val="ListParagraph"/>
        <w:numPr>
          <w:ilvl w:val="0"/>
          <w:numId w:val="26"/>
        </w:numPr>
        <w:jc w:val="both"/>
      </w:pPr>
      <w:r>
        <w:t>Procedure: Security training programs will be developed and hosted on an e-learning platform accessible to all staff. These programs will include interactive modules on the importance of cybersecurity, the specific security features of the LoRa-based detonation system, and the correct procedures for detecting and responding to security incidents. Regular workshops and simulations will be conducted to ensure that staff are familiar with the protocols and can respond effectively in different scenarios.</w:t>
      </w:r>
    </w:p>
    <w:p w14:paraId="374610EE" w14:textId="77777777" w:rsidR="005A5A90" w:rsidRDefault="005A5A90" w:rsidP="005A5A90">
      <w:pPr>
        <w:pStyle w:val="ListParagraph"/>
      </w:pPr>
    </w:p>
    <w:p w14:paraId="71D5EF31" w14:textId="0DF0E9DF" w:rsidR="005A5A90" w:rsidRDefault="005A5A90" w:rsidP="005A5A90">
      <w:pPr>
        <w:pStyle w:val="Heading1"/>
      </w:pPr>
      <w:r>
        <w:t>Assumptions</w:t>
      </w:r>
    </w:p>
    <w:p w14:paraId="1456F231" w14:textId="77777777" w:rsidR="005A5A90" w:rsidRPr="0077447E" w:rsidRDefault="005A5A90" w:rsidP="005A5A90">
      <w:pPr>
        <w:pStyle w:val="Heading5"/>
        <w:numPr>
          <w:ilvl w:val="0"/>
          <w:numId w:val="39"/>
        </w:numPr>
        <w:jc w:val="both"/>
        <w:rPr>
          <w:i/>
          <w:iCs/>
          <w:smallCaps w:val="0"/>
          <w:noProof w:val="0"/>
        </w:rPr>
      </w:pPr>
      <w:r w:rsidRPr="0077447E">
        <w:rPr>
          <w:i/>
          <w:iCs/>
          <w:smallCaps w:val="0"/>
          <w:noProof w:val="0"/>
        </w:rPr>
        <w:t xml:space="preserve">Assumption of Successful System Operation: </w:t>
      </w:r>
    </w:p>
    <w:p w14:paraId="356A5573" w14:textId="6116368C" w:rsidR="005A5A90" w:rsidRPr="005A5A90" w:rsidRDefault="0077447E" w:rsidP="005A5A90">
      <w:pPr>
        <w:pStyle w:val="Heading5"/>
        <w:ind w:start="18pt"/>
        <w:jc w:val="both"/>
        <w:rPr>
          <w:smallCaps w:val="0"/>
          <w:noProof w:val="0"/>
        </w:rPr>
      </w:pPr>
      <w:r>
        <w:rPr>
          <w:smallCaps w:val="0"/>
          <w:noProof w:val="0"/>
        </w:rPr>
        <w:t>I</w:t>
      </w:r>
      <w:r w:rsidR="005A5A90" w:rsidRPr="005A5A90">
        <w:rPr>
          <w:smallCaps w:val="0"/>
          <w:noProof w:val="0"/>
        </w:rPr>
        <w:t xml:space="preserve"> assume</w:t>
      </w:r>
      <w:r>
        <w:rPr>
          <w:smallCaps w:val="0"/>
          <w:noProof w:val="0"/>
        </w:rPr>
        <w:t>d</w:t>
      </w:r>
      <w:r w:rsidR="005A5A90" w:rsidRPr="005A5A90">
        <w:rPr>
          <w:smallCaps w:val="0"/>
          <w:noProof w:val="0"/>
        </w:rPr>
        <w:t xml:space="preserve"> that the LoRa-based detonation system will operate successfully under ideal conditions as described in the proposed architecture and security measures.</w:t>
      </w:r>
    </w:p>
    <w:p w14:paraId="04E17B62" w14:textId="69F82381" w:rsidR="005A5A90" w:rsidRPr="0077447E" w:rsidRDefault="005A5A90" w:rsidP="005A5A90">
      <w:pPr>
        <w:pStyle w:val="Heading5"/>
        <w:numPr>
          <w:ilvl w:val="0"/>
          <w:numId w:val="39"/>
        </w:numPr>
        <w:jc w:val="both"/>
        <w:rPr>
          <w:i/>
          <w:iCs/>
          <w:smallCaps w:val="0"/>
          <w:noProof w:val="0"/>
        </w:rPr>
      </w:pPr>
      <w:r w:rsidRPr="0077447E">
        <w:rPr>
          <w:i/>
          <w:iCs/>
          <w:smallCaps w:val="0"/>
          <w:noProof w:val="0"/>
        </w:rPr>
        <w:t xml:space="preserve">Expert Assessment via the Delphi Method: </w:t>
      </w:r>
    </w:p>
    <w:p w14:paraId="476E0895" w14:textId="50C7324C" w:rsidR="005A5A90" w:rsidRPr="005A5A90" w:rsidRDefault="005A5A90" w:rsidP="005A5A90">
      <w:pPr>
        <w:pStyle w:val="Heading5"/>
        <w:ind w:start="18pt"/>
        <w:jc w:val="both"/>
        <w:rPr>
          <w:smallCaps w:val="0"/>
          <w:noProof w:val="0"/>
        </w:rPr>
      </w:pPr>
      <w:r w:rsidRPr="005A5A90">
        <w:rPr>
          <w:smallCaps w:val="0"/>
          <w:noProof w:val="0"/>
        </w:rPr>
        <w:t>It is assumed that the Delphi method used to rank the identified risks accurately reflects the consensus of industry experts and provides a reliable basis for risk prioritization.</w:t>
      </w:r>
    </w:p>
    <w:p w14:paraId="7092EEDE" w14:textId="77777777" w:rsidR="005A5A90" w:rsidRPr="0077447E" w:rsidRDefault="005A5A90" w:rsidP="005A5A90">
      <w:pPr>
        <w:pStyle w:val="Heading5"/>
        <w:numPr>
          <w:ilvl w:val="0"/>
          <w:numId w:val="39"/>
        </w:numPr>
        <w:jc w:val="both"/>
        <w:rPr>
          <w:i/>
          <w:iCs/>
          <w:smallCaps w:val="0"/>
          <w:noProof w:val="0"/>
        </w:rPr>
      </w:pPr>
      <w:r w:rsidRPr="0077447E">
        <w:rPr>
          <w:i/>
          <w:iCs/>
          <w:smallCaps w:val="0"/>
          <w:noProof w:val="0"/>
        </w:rPr>
        <w:t xml:space="preserve">Assumption of Effective Risk Mitigation: </w:t>
      </w:r>
    </w:p>
    <w:p w14:paraId="6D0882FE" w14:textId="24BCE589" w:rsidR="005A5A90" w:rsidRPr="0077447E" w:rsidRDefault="0077447E" w:rsidP="0077447E">
      <w:pPr>
        <w:pStyle w:val="Heading5"/>
        <w:ind w:start="18pt"/>
        <w:jc w:val="both"/>
        <w:rPr>
          <w:smallCaps w:val="0"/>
          <w:noProof w:val="0"/>
        </w:rPr>
      </w:pPr>
      <w:r>
        <w:rPr>
          <w:smallCaps w:val="0"/>
          <w:noProof w:val="0"/>
        </w:rPr>
        <w:t>It is assumed</w:t>
      </w:r>
      <w:r w:rsidR="005A5A90" w:rsidRPr="005A5A90">
        <w:rPr>
          <w:smallCaps w:val="0"/>
          <w:noProof w:val="0"/>
        </w:rPr>
        <w:t xml:space="preserve"> that the proposed security policies and implementation strategies will effectively mitigate the identified risks associated with signal interference, unauthorized access, and system failures.</w:t>
      </w:r>
    </w:p>
    <w:p w14:paraId="20F602BF" w14:textId="77777777" w:rsidR="005A5A90" w:rsidRPr="0077447E" w:rsidRDefault="005A5A90" w:rsidP="005A5A90">
      <w:pPr>
        <w:pStyle w:val="Heading5"/>
        <w:numPr>
          <w:ilvl w:val="0"/>
          <w:numId w:val="39"/>
        </w:numPr>
        <w:jc w:val="both"/>
        <w:rPr>
          <w:i/>
          <w:iCs/>
          <w:smallCaps w:val="0"/>
          <w:noProof w:val="0"/>
        </w:rPr>
      </w:pPr>
      <w:r w:rsidRPr="0077447E">
        <w:rPr>
          <w:i/>
          <w:iCs/>
          <w:smallCaps w:val="0"/>
          <w:noProof w:val="0"/>
        </w:rPr>
        <w:t xml:space="preserve">Assumption of Adequate Field Testing: </w:t>
      </w:r>
    </w:p>
    <w:p w14:paraId="334857DA" w14:textId="1108B37F" w:rsidR="005A5A90" w:rsidRPr="005A5A90" w:rsidRDefault="005A5A90" w:rsidP="0077447E">
      <w:pPr>
        <w:pStyle w:val="Heading5"/>
        <w:ind w:start="18pt"/>
        <w:jc w:val="both"/>
        <w:rPr>
          <w:smallCaps w:val="0"/>
          <w:noProof w:val="0"/>
        </w:rPr>
      </w:pPr>
      <w:r w:rsidRPr="005A5A90">
        <w:rPr>
          <w:smallCaps w:val="0"/>
          <w:noProof w:val="0"/>
        </w:rPr>
        <w:t>It is assumed that extensive field testing will be conducted to validate the performance and reliability of</w:t>
      </w:r>
      <w:r w:rsidR="0077447E">
        <w:rPr>
          <w:smallCaps w:val="0"/>
          <w:noProof w:val="0"/>
        </w:rPr>
        <w:t xml:space="preserve"> </w:t>
      </w:r>
      <w:r w:rsidRPr="005A5A90">
        <w:rPr>
          <w:smallCaps w:val="0"/>
          <w:noProof w:val="0"/>
        </w:rPr>
        <w:t>the LoRa-based detonation system under various underground mining conditions.</w:t>
      </w:r>
    </w:p>
    <w:p w14:paraId="72B3FC10" w14:textId="77777777" w:rsidR="005A5A90" w:rsidRPr="0077447E" w:rsidRDefault="005A5A90" w:rsidP="005A5A90">
      <w:pPr>
        <w:pStyle w:val="Heading5"/>
        <w:numPr>
          <w:ilvl w:val="0"/>
          <w:numId w:val="39"/>
        </w:numPr>
        <w:jc w:val="both"/>
        <w:rPr>
          <w:i/>
          <w:iCs/>
          <w:smallCaps w:val="0"/>
          <w:noProof w:val="0"/>
        </w:rPr>
      </w:pPr>
      <w:r w:rsidRPr="0077447E">
        <w:rPr>
          <w:i/>
          <w:iCs/>
          <w:smallCaps w:val="0"/>
          <w:noProof w:val="0"/>
        </w:rPr>
        <w:t xml:space="preserve">Assumption of Ongoing System Maintenance: </w:t>
      </w:r>
    </w:p>
    <w:p w14:paraId="4E26AFEE" w14:textId="6324D603" w:rsidR="005A5A90" w:rsidRPr="005A5A90" w:rsidRDefault="005A5A90" w:rsidP="00AA0E94">
      <w:pPr>
        <w:pStyle w:val="Heading5"/>
        <w:ind w:start="18pt"/>
        <w:jc w:val="both"/>
        <w:rPr>
          <w:smallCaps w:val="0"/>
          <w:noProof w:val="0"/>
        </w:rPr>
      </w:pPr>
      <w:r w:rsidRPr="005A5A90">
        <w:rPr>
          <w:smallCaps w:val="0"/>
          <w:noProof w:val="0"/>
        </w:rPr>
        <w:t>The paper assumes that the recommended regular system testing, and maintenance protocols will be diligently followed to ensure continuous reliability and performance of the system.</w:t>
      </w:r>
    </w:p>
    <w:p w14:paraId="67A1D1ED" w14:textId="77777777" w:rsidR="005A5A90" w:rsidRPr="0077447E" w:rsidRDefault="005A5A90" w:rsidP="005A5A90">
      <w:pPr>
        <w:pStyle w:val="Heading5"/>
        <w:numPr>
          <w:ilvl w:val="0"/>
          <w:numId w:val="39"/>
        </w:numPr>
        <w:jc w:val="both"/>
        <w:rPr>
          <w:i/>
          <w:iCs/>
          <w:smallCaps w:val="0"/>
          <w:noProof w:val="0"/>
        </w:rPr>
      </w:pPr>
      <w:r w:rsidRPr="0077447E">
        <w:rPr>
          <w:i/>
          <w:iCs/>
          <w:smallCaps w:val="0"/>
          <w:noProof w:val="0"/>
        </w:rPr>
        <w:t xml:space="preserve">Assumption of Personnel Training: </w:t>
      </w:r>
    </w:p>
    <w:p w14:paraId="2A3949C9" w14:textId="2158C308" w:rsidR="005A5A90" w:rsidRPr="005A5A90" w:rsidRDefault="005A5A90" w:rsidP="00AA0E94">
      <w:pPr>
        <w:pStyle w:val="Heading5"/>
        <w:ind w:start="18pt"/>
        <w:jc w:val="both"/>
        <w:rPr>
          <w:smallCaps w:val="0"/>
          <w:noProof w:val="0"/>
        </w:rPr>
      </w:pPr>
      <w:r w:rsidRPr="005A5A90">
        <w:rPr>
          <w:smallCaps w:val="0"/>
          <w:noProof w:val="0"/>
        </w:rPr>
        <w:t>It is assumed that personnel involved in the detonation process will undergo comprehensive security training and awareness programs to ensure adherence to security protocols and procedures.</w:t>
      </w:r>
    </w:p>
    <w:p w14:paraId="71D2FDDA" w14:textId="77777777" w:rsidR="005A5A90" w:rsidRPr="0077447E" w:rsidRDefault="005A5A90" w:rsidP="004F3677">
      <w:pPr>
        <w:pStyle w:val="Heading5"/>
        <w:numPr>
          <w:ilvl w:val="0"/>
          <w:numId w:val="39"/>
        </w:numPr>
        <w:jc w:val="both"/>
        <w:rPr>
          <w:i/>
          <w:iCs/>
          <w:smallCaps w:val="0"/>
          <w:noProof w:val="0"/>
        </w:rPr>
      </w:pPr>
      <w:r w:rsidRPr="0077447E">
        <w:rPr>
          <w:i/>
          <w:iCs/>
          <w:smallCaps w:val="0"/>
          <w:noProof w:val="0"/>
        </w:rPr>
        <w:t xml:space="preserve">Assumption of Regulatory Compliance: </w:t>
      </w:r>
    </w:p>
    <w:p w14:paraId="37C0CB3B" w14:textId="2FDD9A8A" w:rsidR="00AB2D38" w:rsidRPr="005A5A90" w:rsidRDefault="0077447E" w:rsidP="00B220FF">
      <w:pPr>
        <w:pStyle w:val="Heading5"/>
        <w:ind w:start="18pt" w:firstLine="3.30pt"/>
        <w:jc w:val="both"/>
        <w:rPr>
          <w:smallCaps w:val="0"/>
          <w:noProof w:val="0"/>
        </w:rPr>
      </w:pPr>
      <w:r>
        <w:rPr>
          <w:smallCaps w:val="0"/>
          <w:noProof w:val="0"/>
        </w:rPr>
        <w:t>I assumed</w:t>
      </w:r>
      <w:r w:rsidR="005A5A90" w:rsidRPr="005A5A90">
        <w:rPr>
          <w:smallCaps w:val="0"/>
          <w:noProof w:val="0"/>
        </w:rPr>
        <w:t xml:space="preserve"> that the implementation of the LoRa-based detonation system will comply with relevant regulatory </w:t>
      </w:r>
      <w:r w:rsidR="005A5A90" w:rsidRPr="005A5A90">
        <w:rPr>
          <w:smallCaps w:val="0"/>
          <w:noProof w:val="0"/>
        </w:rPr>
        <w:lastRenderedPageBreak/>
        <w:t>standards and guidelines governing safety and security in underground mining operations.</w:t>
      </w:r>
    </w:p>
    <w:p w14:paraId="3CEFCE6B" w14:textId="5950DD92" w:rsidR="00AB2D38" w:rsidRDefault="004F3677" w:rsidP="004F3677">
      <w:pPr>
        <w:pStyle w:val="Heading1"/>
      </w:pPr>
      <w:r>
        <w:t>Summary and Recommendations</w:t>
      </w:r>
    </w:p>
    <w:p w14:paraId="743EF630" w14:textId="24E47C15" w:rsidR="004F3677" w:rsidRDefault="004F3677" w:rsidP="00AA0E94">
      <w:pPr>
        <w:ind w:firstLine="14.20pt"/>
        <w:jc w:val="both"/>
      </w:pPr>
      <w:r w:rsidRPr="004F3677">
        <w:t>This paper has explored the integration of LoRa technology in remote detonation systems for underground mining, focusing on enhancing operational safety and efficiency</w:t>
      </w:r>
      <w:r w:rsidR="00FF3C76">
        <w:t xml:space="preserve"> [1]</w:t>
      </w:r>
      <w:r w:rsidRPr="004F3677">
        <w:t>. The proposed system architecture, consisting of Initiators, Detonators, and Relay Nodes, is designed to operate effectively in the challenging underground environment. Key risks such as signal interference, unauthorized access, and system failures were identified and analyzed. To mitigate these risks, comprehensive security policies were formulated and detailed implementation strategies were provided.</w:t>
      </w:r>
    </w:p>
    <w:p w14:paraId="0E6BBFFC" w14:textId="77777777" w:rsidR="004F3677" w:rsidRDefault="004F3677" w:rsidP="004F3677">
      <w:pPr>
        <w:jc w:val="both"/>
      </w:pPr>
    </w:p>
    <w:p w14:paraId="5EA31CFC" w14:textId="1B5E5DA0" w:rsidR="004F3677" w:rsidRDefault="004F3677" w:rsidP="004F3677">
      <w:pPr>
        <w:jc w:val="both"/>
        <w:rPr>
          <w:i/>
          <w:iCs/>
        </w:rPr>
      </w:pPr>
      <w:r w:rsidRPr="004F3677">
        <w:rPr>
          <w:i/>
          <w:iCs/>
        </w:rPr>
        <w:t>Summary of Key Point</w:t>
      </w:r>
      <w:r>
        <w:rPr>
          <w:i/>
          <w:iCs/>
        </w:rPr>
        <w:t>s:</w:t>
      </w:r>
    </w:p>
    <w:p w14:paraId="73778887" w14:textId="77777777" w:rsidR="004F3677" w:rsidRDefault="004F3677" w:rsidP="004F3677">
      <w:pPr>
        <w:jc w:val="both"/>
        <w:rPr>
          <w:i/>
          <w:iCs/>
        </w:rPr>
      </w:pPr>
    </w:p>
    <w:p w14:paraId="1CECF087" w14:textId="35FBBB48" w:rsidR="004F3677" w:rsidRDefault="004F3677" w:rsidP="00B220FF">
      <w:pPr>
        <w:pStyle w:val="ListParagraph"/>
        <w:numPr>
          <w:ilvl w:val="0"/>
          <w:numId w:val="26"/>
        </w:numPr>
        <w:ind w:start="28.35pt"/>
        <w:jc w:val="both"/>
        <w:rPr>
          <w:i/>
          <w:iCs/>
        </w:rPr>
      </w:pPr>
      <w:r w:rsidRPr="004F3677">
        <w:rPr>
          <w:i/>
          <w:iCs/>
        </w:rPr>
        <w:t xml:space="preserve">LoRa Technology: </w:t>
      </w:r>
      <w:r w:rsidRPr="00EC2CAD">
        <w:t>Offers long-range communication capabilities and low power consumption, making it ideal for the expansive environments of underground mines</w:t>
      </w:r>
      <w:r w:rsidRPr="004F3677">
        <w:rPr>
          <w:i/>
          <w:iCs/>
        </w:rPr>
        <w:t>.</w:t>
      </w:r>
    </w:p>
    <w:p w14:paraId="327CD72B" w14:textId="77777777" w:rsidR="004F3677" w:rsidRPr="004F3677" w:rsidRDefault="004F3677" w:rsidP="00B220FF">
      <w:pPr>
        <w:ind w:start="28.35pt"/>
        <w:jc w:val="both"/>
        <w:rPr>
          <w:i/>
          <w:iCs/>
        </w:rPr>
      </w:pPr>
    </w:p>
    <w:p w14:paraId="7D03CF64" w14:textId="6F72584A" w:rsidR="004F3677" w:rsidRDefault="004F3677" w:rsidP="00B220FF">
      <w:pPr>
        <w:pStyle w:val="ListParagraph"/>
        <w:numPr>
          <w:ilvl w:val="0"/>
          <w:numId w:val="26"/>
        </w:numPr>
        <w:ind w:start="28.35pt"/>
        <w:jc w:val="both"/>
        <w:rPr>
          <w:i/>
          <w:iCs/>
        </w:rPr>
      </w:pPr>
      <w:r w:rsidRPr="004F3677">
        <w:rPr>
          <w:i/>
          <w:iCs/>
        </w:rPr>
        <w:t xml:space="preserve">System Components: </w:t>
      </w:r>
      <w:r w:rsidRPr="00EC2CAD">
        <w:t>The design includes Initiators, Detonators, and Relay Nodes, each playing a vital role in ensuring the system's functionality and security</w:t>
      </w:r>
      <w:r>
        <w:rPr>
          <w:i/>
          <w:iCs/>
        </w:rPr>
        <w:t>.</w:t>
      </w:r>
    </w:p>
    <w:p w14:paraId="19081B9B" w14:textId="77777777" w:rsidR="004F3677" w:rsidRPr="004F3677" w:rsidRDefault="004F3677" w:rsidP="00B220FF">
      <w:pPr>
        <w:ind w:start="28.35pt"/>
        <w:jc w:val="both"/>
        <w:rPr>
          <w:i/>
          <w:iCs/>
        </w:rPr>
      </w:pPr>
    </w:p>
    <w:p w14:paraId="34AFC5AF" w14:textId="084DBF9A" w:rsidR="004F3677" w:rsidRDefault="004F3677" w:rsidP="00B220FF">
      <w:pPr>
        <w:pStyle w:val="ListParagraph"/>
        <w:numPr>
          <w:ilvl w:val="0"/>
          <w:numId w:val="26"/>
        </w:numPr>
        <w:ind w:start="28.35pt"/>
        <w:jc w:val="both"/>
        <w:rPr>
          <w:i/>
          <w:iCs/>
        </w:rPr>
      </w:pPr>
      <w:r w:rsidRPr="004F3677">
        <w:rPr>
          <w:i/>
          <w:iCs/>
        </w:rPr>
        <w:t xml:space="preserve">Risk Analysis: </w:t>
      </w:r>
      <w:r w:rsidRPr="00EC2CAD">
        <w:t>Identified critical risks and employed the Delphi method for expert validation, ensuring a thorough understanding of potential vulnerabilities</w:t>
      </w:r>
      <w:r w:rsidRPr="004F3677">
        <w:rPr>
          <w:i/>
          <w:iCs/>
        </w:rPr>
        <w:t>.</w:t>
      </w:r>
    </w:p>
    <w:p w14:paraId="552BB761" w14:textId="77777777" w:rsidR="004F3677" w:rsidRPr="004F3677" w:rsidRDefault="004F3677" w:rsidP="00B220FF">
      <w:pPr>
        <w:ind w:start="28.35pt"/>
        <w:jc w:val="both"/>
        <w:rPr>
          <w:i/>
          <w:iCs/>
        </w:rPr>
      </w:pPr>
    </w:p>
    <w:p w14:paraId="5AFC1A97" w14:textId="4593F4FA" w:rsidR="004F3677" w:rsidRDefault="004F3677" w:rsidP="00B220FF">
      <w:pPr>
        <w:pStyle w:val="ListParagraph"/>
        <w:numPr>
          <w:ilvl w:val="0"/>
          <w:numId w:val="26"/>
        </w:numPr>
        <w:ind w:start="28.35pt"/>
        <w:jc w:val="both"/>
        <w:rPr>
          <w:i/>
          <w:iCs/>
        </w:rPr>
      </w:pPr>
      <w:r w:rsidRPr="004F3677">
        <w:rPr>
          <w:i/>
          <w:iCs/>
        </w:rPr>
        <w:t xml:space="preserve">Security Policies and Implementation: </w:t>
      </w:r>
      <w:r w:rsidRPr="00EC2CAD">
        <w:t>Detailed strategies were outlined for encryption, redundancy, regular maintenance, and staff training to secure the system against identified risks</w:t>
      </w:r>
      <w:r>
        <w:rPr>
          <w:i/>
          <w:iCs/>
        </w:rPr>
        <w:t>.</w:t>
      </w:r>
    </w:p>
    <w:p w14:paraId="2BBAA070" w14:textId="77777777" w:rsidR="004F3677" w:rsidRDefault="004F3677" w:rsidP="004F3677">
      <w:pPr>
        <w:jc w:val="both"/>
        <w:rPr>
          <w:i/>
          <w:iCs/>
        </w:rPr>
      </w:pPr>
    </w:p>
    <w:p w14:paraId="68A29A54" w14:textId="2AB98F49" w:rsidR="004F3677" w:rsidRDefault="004F3677" w:rsidP="004F3677">
      <w:pPr>
        <w:jc w:val="both"/>
        <w:rPr>
          <w:i/>
          <w:iCs/>
        </w:rPr>
      </w:pPr>
      <w:r>
        <w:rPr>
          <w:i/>
          <w:iCs/>
        </w:rPr>
        <w:t>Recommendations:</w:t>
      </w:r>
    </w:p>
    <w:p w14:paraId="08CFDD9A" w14:textId="77777777" w:rsidR="004F3677" w:rsidRDefault="004F3677" w:rsidP="004F3677">
      <w:pPr>
        <w:jc w:val="both"/>
      </w:pPr>
    </w:p>
    <w:p w14:paraId="79E50E0A" w14:textId="7743D5F7" w:rsidR="004F3677" w:rsidRPr="00EC2CAD" w:rsidRDefault="004F3677" w:rsidP="00B220FF">
      <w:pPr>
        <w:pStyle w:val="ListParagraph"/>
        <w:numPr>
          <w:ilvl w:val="0"/>
          <w:numId w:val="28"/>
        </w:numPr>
        <w:ind w:start="28.35pt" w:hanging="10.35pt"/>
        <w:jc w:val="both"/>
      </w:pPr>
      <w:r w:rsidRPr="00EC2CAD">
        <w:rPr>
          <w:i/>
          <w:iCs/>
        </w:rPr>
        <w:t>Extensive Field Testing</w:t>
      </w:r>
      <w:r w:rsidRPr="00EC2CAD">
        <w:t xml:space="preserve">: Before full-scale implementation, conduct extensive field tests to validate the system under various underground </w:t>
      </w:r>
      <w:r w:rsidR="005C31DA" w:rsidRPr="00EC2CAD">
        <w:t>conditions</w:t>
      </w:r>
      <w:r w:rsidRPr="00EC2CAD">
        <w:t>. This will help identify any unforeseen challenges and ensure system reliability.</w:t>
      </w:r>
    </w:p>
    <w:p w14:paraId="460DAA2B" w14:textId="77777777" w:rsidR="004F3677" w:rsidRPr="00EC2CAD" w:rsidRDefault="004F3677" w:rsidP="00B220FF">
      <w:pPr>
        <w:pStyle w:val="ListParagraph"/>
        <w:ind w:start="28.35pt" w:hanging="10.35pt"/>
        <w:jc w:val="both"/>
      </w:pPr>
    </w:p>
    <w:p w14:paraId="635880A1" w14:textId="5186007A" w:rsidR="004F3677" w:rsidRPr="00EC2CAD" w:rsidRDefault="004F3677" w:rsidP="00B220FF">
      <w:pPr>
        <w:pStyle w:val="ListParagraph"/>
        <w:numPr>
          <w:ilvl w:val="0"/>
          <w:numId w:val="28"/>
        </w:numPr>
        <w:ind w:start="28.35pt" w:hanging="10.35pt"/>
        <w:jc w:val="both"/>
      </w:pPr>
      <w:r w:rsidRPr="00EC2CAD">
        <w:rPr>
          <w:i/>
          <w:iCs/>
        </w:rPr>
        <w:t>Continuous Technology Assessment</w:t>
      </w:r>
      <w:r w:rsidRPr="00EC2CAD">
        <w:t>: Regularly assess and update the security measures and technologies used in the system to address evolving cybersecurity threats and advancements in technology</w:t>
      </w:r>
      <w:r w:rsidR="009F127A" w:rsidRPr="00EC2CAD">
        <w:t>.</w:t>
      </w:r>
    </w:p>
    <w:p w14:paraId="3B87D927" w14:textId="77777777" w:rsidR="004F3677" w:rsidRPr="00EC2CAD" w:rsidRDefault="004F3677" w:rsidP="00B220FF">
      <w:pPr>
        <w:ind w:start="28.35pt" w:hanging="10.35pt"/>
        <w:jc w:val="both"/>
      </w:pPr>
    </w:p>
    <w:p w14:paraId="554B8903" w14:textId="4601E0CF" w:rsidR="004F3677" w:rsidRPr="00EC2CAD" w:rsidRDefault="004F3677" w:rsidP="00B220FF">
      <w:pPr>
        <w:pStyle w:val="ListParagraph"/>
        <w:numPr>
          <w:ilvl w:val="0"/>
          <w:numId w:val="28"/>
        </w:numPr>
        <w:ind w:start="28.35pt" w:hanging="10.35pt"/>
        <w:jc w:val="both"/>
      </w:pPr>
      <w:r w:rsidRPr="00EC2CAD">
        <w:rPr>
          <w:i/>
          <w:iCs/>
        </w:rPr>
        <w:t>Expansion of System Capabilities</w:t>
      </w:r>
      <w:r w:rsidRPr="00EC2CAD">
        <w:t>: Explore the possibility of integrating additional sensors and data analytics tools to further enhance the safety and efficiency of mining operations. For example, sensors could detect hazardous conditions, and analytics could optimize the timing and sequence of detonations.</w:t>
      </w:r>
    </w:p>
    <w:p w14:paraId="0D0A2AC3" w14:textId="77777777" w:rsidR="004F3677" w:rsidRPr="00EC2CAD" w:rsidRDefault="004F3677" w:rsidP="004F3677">
      <w:pPr>
        <w:jc w:val="both"/>
      </w:pPr>
    </w:p>
    <w:p w14:paraId="51C19CC9" w14:textId="0F95B962" w:rsidR="004F3677" w:rsidRPr="00EC2CAD" w:rsidRDefault="004F3677" w:rsidP="00B220FF">
      <w:pPr>
        <w:pStyle w:val="ListParagraph"/>
        <w:numPr>
          <w:ilvl w:val="0"/>
          <w:numId w:val="28"/>
        </w:numPr>
        <w:ind w:start="28.35pt"/>
        <w:jc w:val="both"/>
      </w:pPr>
      <w:r w:rsidRPr="00EC2CAD">
        <w:rPr>
          <w:i/>
          <w:iCs/>
        </w:rPr>
        <w:t>Collaborative Industry Research</w:t>
      </w:r>
      <w:r w:rsidRPr="00EC2CAD">
        <w:t>: Encourage collaboration between technology providers, mining companies, and academic institutions to advance research in underground communication technologies and develop industry-wide standards.</w:t>
      </w:r>
    </w:p>
    <w:p w14:paraId="53CC326F" w14:textId="77777777" w:rsidR="004F3677" w:rsidRPr="00EC2CAD" w:rsidRDefault="004F3677" w:rsidP="00B220FF">
      <w:pPr>
        <w:ind w:start="28.35pt"/>
        <w:jc w:val="both"/>
        <w:rPr>
          <w:i/>
          <w:iCs/>
        </w:rPr>
      </w:pPr>
    </w:p>
    <w:p w14:paraId="4DD9D9F2" w14:textId="2B274308" w:rsidR="004F3677" w:rsidRPr="00EC2CAD" w:rsidRDefault="004F3677" w:rsidP="00B220FF">
      <w:pPr>
        <w:pStyle w:val="ListParagraph"/>
        <w:numPr>
          <w:ilvl w:val="0"/>
          <w:numId w:val="28"/>
        </w:numPr>
        <w:ind w:start="28.35pt"/>
        <w:jc w:val="both"/>
      </w:pPr>
      <w:r w:rsidRPr="00EC2CAD">
        <w:rPr>
          <w:i/>
          <w:iCs/>
        </w:rPr>
        <w:t>Sustainability Practices</w:t>
      </w:r>
      <w:r w:rsidRPr="00EC2CAD">
        <w:t>: Consider the environmental impact of deploying new technologies in mining operations. Investigate and implement strategies to minimize energy consumption and waste associated with the system</w:t>
      </w:r>
      <w:r w:rsidR="00FF3C76" w:rsidRPr="00EC2CAD">
        <w:t xml:space="preserve"> [7], [12], [11].</w:t>
      </w:r>
    </w:p>
    <w:p w14:paraId="6D4A3E1B" w14:textId="77777777" w:rsidR="005C31DA" w:rsidRDefault="005C31DA" w:rsidP="005C31DA">
      <w:pPr>
        <w:pStyle w:val="ListParagraph"/>
      </w:pPr>
    </w:p>
    <w:p w14:paraId="0863874D" w14:textId="77777777" w:rsidR="005C31DA" w:rsidRPr="004F3677" w:rsidRDefault="005C31DA" w:rsidP="005C31DA">
      <w:pPr>
        <w:pStyle w:val="ListParagraph"/>
        <w:jc w:val="both"/>
      </w:pPr>
    </w:p>
    <w:p w14:paraId="56AC3EDA" w14:textId="7A4179EF" w:rsidR="009303D9" w:rsidRDefault="009303D9" w:rsidP="00A059B3">
      <w:pPr>
        <w:pStyle w:val="Heading5"/>
      </w:pPr>
      <w:r w:rsidRPr="005B520E">
        <w:t>References</w:t>
      </w:r>
    </w:p>
    <w:p w14:paraId="535C1471" w14:textId="77777777" w:rsidR="009303D9" w:rsidRPr="005B520E" w:rsidRDefault="009303D9"/>
    <w:p w14:paraId="69CD3892" w14:textId="77777777" w:rsidR="003A1789" w:rsidRDefault="003A1789" w:rsidP="003A1789">
      <w:pPr>
        <w:pStyle w:val="references"/>
      </w:pPr>
      <w:r>
        <w:t>Pincheira, M., Soto, F., Mora, F., Campos, J., &amp; Valladares, B. (2020). Wireless Sensor Networks in Underground Mining: Communication Techniques, Sensors, Challenges, and Future Directions. Sensors, 20(4), 1041. doi:10.3390/s20041041</w:t>
      </w:r>
    </w:p>
    <w:p w14:paraId="16E35442" w14:textId="77777777" w:rsidR="003A1789" w:rsidRDefault="003A1789" w:rsidP="003A1789">
      <w:pPr>
        <w:pStyle w:val="references"/>
      </w:pPr>
      <w:r>
        <w:t>Atzori, L., Iera, A., &amp; Morabito, G. (2010). The Internet of Things: A Survey. Computer Networks, 54(15), 2787-2805. doi:10.1016/j.comnet.2010.05.010</w:t>
      </w:r>
    </w:p>
    <w:p w14:paraId="10581AAA" w14:textId="77777777" w:rsidR="003A1789" w:rsidRDefault="003A1789" w:rsidP="003A1789">
      <w:pPr>
        <w:pStyle w:val="references"/>
      </w:pPr>
      <w:r>
        <w:t>Wood, A. D., Stankovic, J. A., &amp; Son, S. (2008). Wireless Sensor Networks for Underground Mine Monitoring. Proceedings of the IEEE, 100(4), 1015-1038. doi:10.1109/JPROC.2011.2181533</w:t>
      </w:r>
    </w:p>
    <w:p w14:paraId="2C758418" w14:textId="77777777" w:rsidR="003A1789" w:rsidRDefault="003A1789" w:rsidP="003A1789">
      <w:pPr>
        <w:pStyle w:val="references"/>
      </w:pPr>
      <w:r>
        <w:t>Duc, H. T., Hancke, G. P., &amp; Tuan, H. D. (2013). Wireless Sensor Network Design for Underground Mine Monitoring. In Proceedings of the 2013 IEEE 9th International Conference on Wireless and Mobile Computing, Networking and Communications (WiMob) (pp. 451-458). doi:10.1109/WiMOB.2013.6673439</w:t>
      </w:r>
    </w:p>
    <w:p w14:paraId="20C39F91" w14:textId="77777777" w:rsidR="003A1789" w:rsidRDefault="003A1789" w:rsidP="003A1789">
      <w:pPr>
        <w:pStyle w:val="references"/>
      </w:pPr>
      <w:r>
        <w:t>Fall, K., &amp; Floyd, S. (2008). DTN: An Architectural Retrospective. IEEE Journal on Selected Areas in Communications, 26(5), 828-836. doi:10.1109/JSAC.2008.080916</w:t>
      </w:r>
    </w:p>
    <w:p w14:paraId="52953737" w14:textId="77777777" w:rsidR="003A1789" w:rsidRDefault="003A1789" w:rsidP="003A1789">
      <w:pPr>
        <w:pStyle w:val="references"/>
      </w:pPr>
      <w:r>
        <w:t>Sacks, R. H., &amp; Amir, S. (2018). Risks and Opportunities for IoT in Mining Operations. Journal of Rock Mechanics and Geotechnical Engineering, 10(1), 139-150. doi:10.1016/j.jrmge.2017.12.003</w:t>
      </w:r>
    </w:p>
    <w:p w14:paraId="51B99BED" w14:textId="37F6834C" w:rsidR="003A1789" w:rsidRDefault="003A1789" w:rsidP="003A1789">
      <w:pPr>
        <w:pStyle w:val="references"/>
      </w:pPr>
      <w:r>
        <w:t xml:space="preserve">National Institute of Standards and Technology. (2007). Recommendation for Block Cipher Modes of Operation: Galois/Counter Mode (GCM) and GMAC. NIST Special Publication 800-38D. Retrieved from </w:t>
      </w:r>
      <w:r w:rsidRPr="003A1789">
        <w:t>https://csrc.nist.gov/publications/detail/sp/800-38d/final</w:t>
      </w:r>
    </w:p>
    <w:p w14:paraId="70E44F4A" w14:textId="77777777" w:rsidR="003A1789" w:rsidRDefault="003A1789" w:rsidP="003A1789">
      <w:pPr>
        <w:pStyle w:val="references"/>
      </w:pPr>
      <w:r>
        <w:t>Khurram, M. G., Wang, Y., &amp; Zhang, Q. (2014). RFID-Enabled Supply Chain Visibility: A Literature Review and Future Research Directions. International Journal of Production Economics, 159, 1-26. doi:10.1016/j.ijpe.2014.08.027</w:t>
      </w:r>
    </w:p>
    <w:p w14:paraId="01AAB359" w14:textId="77777777" w:rsidR="003A1789" w:rsidRDefault="003A1789" w:rsidP="003A1789">
      <w:pPr>
        <w:pStyle w:val="references"/>
      </w:pPr>
      <w:r>
        <w:t>Postel, J. (1981). Transmission Control Protocol. RFC 793. Retrieved from https://tools.ietf.org/html/rfc793</w:t>
      </w:r>
    </w:p>
    <w:p w14:paraId="7780D17A" w14:textId="77777777" w:rsidR="003A1789" w:rsidRDefault="003A1789" w:rsidP="003A1789">
      <w:pPr>
        <w:pStyle w:val="references"/>
      </w:pPr>
      <w:r>
        <w:t>LaPointe, D. (2016). How to Design and Implement a Successful Underground Mining Operation. International Journal of Mining Science and Technology, 26(5), 801-807. doi:10.1016/j.ijmst.2016.07.021</w:t>
      </w:r>
    </w:p>
    <w:p w14:paraId="5F2B7582" w14:textId="0A4B1B75" w:rsidR="00FF3C76" w:rsidRDefault="00FF3C76" w:rsidP="003A1789">
      <w:pPr>
        <w:pStyle w:val="references"/>
      </w:pPr>
      <w:r w:rsidRPr="00FF3C76">
        <w:t>D. Zucchetto and A. Zanella, “Uncoordinated access schemes for the IoT: Approaches, regulations, and performance,” IEEE Communications Magazine, vol. 55, no. 9, pp. 48–54, 2017.</w:t>
      </w:r>
    </w:p>
    <w:p w14:paraId="20414090" w14:textId="7B1517D5" w:rsidR="00FF3C76" w:rsidRDefault="00FF3C76" w:rsidP="003A1789">
      <w:pPr>
        <w:pStyle w:val="references"/>
      </w:pPr>
      <w:r w:rsidRPr="00FF3C76">
        <w:t>C.-H. Liao, G. Zhu, D. Kuwabara, M. Suzuki, and H. Morikawa, “Multi-hop LoRa networks enabled by concurrent transmission,” IEEE Access, vol. 5, pp. 21,430–21,446, 2017.</w:t>
      </w:r>
    </w:p>
    <w:p w14:paraId="44130A30" w14:textId="70B32D2E" w:rsidR="005C31DA" w:rsidRDefault="005C31DA" w:rsidP="003A1789">
      <w:pPr>
        <w:pStyle w:val="references"/>
        <w:numPr>
          <w:ilvl w:val="0"/>
          <w:numId w:val="0"/>
        </w:numPr>
        <w:ind w:start="18pt"/>
      </w:pPr>
    </w:p>
    <w:p w14:paraId="2C1A7845" w14:textId="77777777" w:rsidR="00325572" w:rsidRDefault="00325572" w:rsidP="00325572">
      <w:pPr>
        <w:pStyle w:val="references"/>
        <w:numPr>
          <w:ilvl w:val="0"/>
          <w:numId w:val="0"/>
        </w:numPr>
        <w:ind w:start="18pt" w:hanging="18pt"/>
      </w:pPr>
    </w:p>
    <w:p w14:paraId="3AB80E3A" w14:textId="77777777" w:rsidR="00325572" w:rsidRDefault="00325572" w:rsidP="00325572">
      <w:pPr>
        <w:pStyle w:val="references"/>
        <w:numPr>
          <w:ilvl w:val="0"/>
          <w:numId w:val="0"/>
        </w:numPr>
        <w:ind w:start="18pt" w:hanging="18pt"/>
      </w:pPr>
    </w:p>
    <w:p w14:paraId="6A2FE214" w14:textId="77777777" w:rsidR="00325572" w:rsidRDefault="00325572" w:rsidP="00325572">
      <w:pPr>
        <w:pStyle w:val="references"/>
        <w:numPr>
          <w:ilvl w:val="0"/>
          <w:numId w:val="0"/>
        </w:numPr>
        <w:ind w:start="18pt" w:hanging="18pt"/>
      </w:pPr>
    </w:p>
    <w:p w14:paraId="25CAF2D2" w14:textId="77777777" w:rsidR="00325572" w:rsidRDefault="00325572" w:rsidP="00325572">
      <w:pPr>
        <w:pStyle w:val="references"/>
        <w:numPr>
          <w:ilvl w:val="0"/>
          <w:numId w:val="0"/>
        </w:numPr>
        <w:ind w:start="18pt" w:hanging="18pt"/>
      </w:pPr>
    </w:p>
    <w:p w14:paraId="1BD860FE" w14:textId="77777777" w:rsidR="00325572" w:rsidRDefault="00325572" w:rsidP="00325572">
      <w:pPr>
        <w:pStyle w:val="references"/>
        <w:numPr>
          <w:ilvl w:val="0"/>
          <w:numId w:val="0"/>
        </w:numPr>
        <w:ind w:start="18pt" w:hanging="18pt"/>
      </w:pPr>
    </w:p>
    <w:p w14:paraId="78D047A0" w14:textId="69AC03AE"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B658B6">
          <w:type w:val="continuous"/>
          <w:pgSz w:w="595.30pt" w:h="841.90pt" w:code="9"/>
          <w:pgMar w:top="54pt" w:right="45.35pt" w:bottom="72pt" w:left="45.35pt" w:header="36pt" w:footer="36pt" w:gutter="0pt"/>
          <w:cols w:num="2" w:space="18pt"/>
          <w:docGrid w:linePitch="360"/>
        </w:sectPr>
      </w:pPr>
    </w:p>
    <w:p w14:paraId="6958B969" w14:textId="1A8193BB" w:rsidR="009303D9" w:rsidRDefault="009303D9" w:rsidP="005B520E"/>
    <w:sectPr w:rsidR="009303D9" w:rsidSect="00B658B6">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E085B5B" w14:textId="77777777" w:rsidR="00CD3C8D" w:rsidRDefault="00CD3C8D" w:rsidP="001A3B3D">
      <w:r>
        <w:separator/>
      </w:r>
    </w:p>
  </w:endnote>
  <w:endnote w:type="continuationSeparator" w:id="0">
    <w:p w14:paraId="6FA85C49" w14:textId="77777777" w:rsidR="00CD3C8D" w:rsidRDefault="00CD3C8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2C666C9" w14:textId="6B78BE1F"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00410EB" w14:textId="77777777" w:rsidR="00CD3C8D" w:rsidRDefault="00CD3C8D" w:rsidP="001A3B3D">
      <w:r>
        <w:separator/>
      </w:r>
    </w:p>
  </w:footnote>
  <w:footnote w:type="continuationSeparator" w:id="0">
    <w:p w14:paraId="3FD57484" w14:textId="77777777" w:rsidR="00CD3C8D" w:rsidRDefault="00CD3C8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0667089"/>
    <w:multiLevelType w:val="multilevel"/>
    <w:tmpl w:val="2CCAAD9A"/>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2" w15:restartNumberingAfterBreak="0">
    <w:nsid w:val="0D4962FF"/>
    <w:multiLevelType w:val="multilevel"/>
    <w:tmpl w:val="3392BBC6"/>
    <w:lvl w:ilvl="0">
      <w:start w:val="6"/>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3" w15:restartNumberingAfterBreak="0">
    <w:nsid w:val="0E534440"/>
    <w:multiLevelType w:val="hybridMultilevel"/>
    <w:tmpl w:val="58E24092"/>
    <w:lvl w:ilvl="0" w:tplc="0809000F">
      <w:start w:val="1"/>
      <w:numFmt w:val="decimal"/>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4" w15:restartNumberingAfterBreak="0">
    <w:nsid w:val="13F715F3"/>
    <w:multiLevelType w:val="multilevel"/>
    <w:tmpl w:val="9F2036E0"/>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5"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6B23069"/>
    <w:multiLevelType w:val="hybridMultilevel"/>
    <w:tmpl w:val="B9C8CC32"/>
    <w:lvl w:ilvl="0" w:tplc="1FF445BC">
      <w:start w:val="3"/>
      <w:numFmt w:val="bullet"/>
      <w:lvlText w:val="-"/>
      <w:lvlJc w:val="start"/>
      <w:pPr>
        <w:ind w:start="36pt" w:hanging="18pt"/>
      </w:pPr>
      <w:rPr>
        <w:rFonts w:ascii="Times New Roman" w:eastAsia="SimSun" w:hAnsi="Times New Roman" w:cs="Times New Roman"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306D7789"/>
    <w:multiLevelType w:val="multilevel"/>
    <w:tmpl w:val="48CE7312"/>
    <w:lvl w:ilvl="0">
      <w:start w:val="6"/>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3C6945D7"/>
    <w:multiLevelType w:val="multilevel"/>
    <w:tmpl w:val="2EFCE566"/>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3" w15:restartNumberingAfterBreak="0">
    <w:nsid w:val="3F8E71DB"/>
    <w:multiLevelType w:val="multilevel"/>
    <w:tmpl w:val="6E4AA8CE"/>
    <w:lvl w:ilvl="0">
      <w:start w:val="6"/>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4"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32.20pt"/>
        </w:tabs>
        <w:ind w:start="28.6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5" w15:restartNumberingAfterBreak="0">
    <w:nsid w:val="471835EB"/>
    <w:multiLevelType w:val="multilevel"/>
    <w:tmpl w:val="74846012"/>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6" w15:restartNumberingAfterBreak="0">
    <w:nsid w:val="47263B58"/>
    <w:multiLevelType w:val="hybridMultilevel"/>
    <w:tmpl w:val="F8044456"/>
    <w:lvl w:ilvl="0" w:tplc="08090019">
      <w:start w:val="1"/>
      <w:numFmt w:val="lowerLetter"/>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2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9" w15:restartNumberingAfterBreak="0">
    <w:nsid w:val="59196264"/>
    <w:multiLevelType w:val="multilevel"/>
    <w:tmpl w:val="C1DA5B5C"/>
    <w:lvl w:ilvl="0">
      <w:start w:val="6"/>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0" w15:restartNumberingAfterBreak="0">
    <w:nsid w:val="65B632FF"/>
    <w:multiLevelType w:val="multilevel"/>
    <w:tmpl w:val="2942106C"/>
    <w:lvl w:ilvl="0">
      <w:start w:val="6"/>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1" w15:restartNumberingAfterBreak="0">
    <w:nsid w:val="6AEB09EE"/>
    <w:multiLevelType w:val="hybridMultilevel"/>
    <w:tmpl w:val="037C20F2"/>
    <w:lvl w:ilvl="0" w:tplc="1C403D9C">
      <w:start w:val="3"/>
      <w:numFmt w:val="bullet"/>
      <w:lvlText w:val="-"/>
      <w:lvlJc w:val="start"/>
      <w:pPr>
        <w:ind w:start="36pt" w:hanging="18pt"/>
      </w:pPr>
      <w:rPr>
        <w:rFonts w:ascii="Times New Roman" w:eastAsia="SimSun" w:hAnsi="Times New Roman" w:cs="Times New Roman"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3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3" w15:restartNumberingAfterBreak="0">
    <w:nsid w:val="6CC04249"/>
    <w:multiLevelType w:val="hybridMultilevel"/>
    <w:tmpl w:val="AEB871C0"/>
    <w:lvl w:ilvl="0" w:tplc="0809000F">
      <w:start w:val="1"/>
      <w:numFmt w:val="decimal"/>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3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5" w15:restartNumberingAfterBreak="0">
    <w:nsid w:val="707C1079"/>
    <w:multiLevelType w:val="hybridMultilevel"/>
    <w:tmpl w:val="725497D6"/>
    <w:lvl w:ilvl="0" w:tplc="9A7637BA">
      <w:start w:val="1"/>
      <w:numFmt w:val="lowerLetter"/>
      <w:lvlText w:val="%1."/>
      <w:lvlJc w:val="start"/>
      <w:pPr>
        <w:ind w:start="36pt" w:hanging="18pt"/>
      </w:pPr>
      <w:rPr>
        <w:rFonts w:ascii="Times New Roman" w:eastAsia="SimSun" w:hAnsi="Times New Roman" w:cs="Times New Roman"/>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num w:numId="1" w16cid:durableId="117381332">
    <w:abstractNumId w:val="20"/>
  </w:num>
  <w:num w:numId="2" w16cid:durableId="1206723221">
    <w:abstractNumId w:val="32"/>
  </w:num>
  <w:num w:numId="3" w16cid:durableId="391730233">
    <w:abstractNumId w:val="18"/>
  </w:num>
  <w:num w:numId="4" w16cid:durableId="717630555">
    <w:abstractNumId w:val="24"/>
  </w:num>
  <w:num w:numId="5" w16cid:durableId="765272897">
    <w:abstractNumId w:val="24"/>
  </w:num>
  <w:num w:numId="6" w16cid:durableId="1481074596">
    <w:abstractNumId w:val="24"/>
  </w:num>
  <w:num w:numId="7" w16cid:durableId="128595656">
    <w:abstractNumId w:val="24"/>
  </w:num>
  <w:num w:numId="8" w16cid:durableId="1915357682">
    <w:abstractNumId w:val="28"/>
  </w:num>
  <w:num w:numId="9" w16cid:durableId="748699643">
    <w:abstractNumId w:val="34"/>
  </w:num>
  <w:num w:numId="10" w16cid:durableId="1352759358">
    <w:abstractNumId w:val="21"/>
  </w:num>
  <w:num w:numId="11" w16cid:durableId="1646078852">
    <w:abstractNumId w:val="16"/>
  </w:num>
  <w:num w:numId="12" w16cid:durableId="1441801584">
    <w:abstractNumId w:val="15"/>
  </w:num>
  <w:num w:numId="13" w16cid:durableId="2030259289">
    <w:abstractNumId w:val="0"/>
  </w:num>
  <w:num w:numId="14" w16cid:durableId="1895853520">
    <w:abstractNumId w:val="10"/>
  </w:num>
  <w:num w:numId="15" w16cid:durableId="1787461592">
    <w:abstractNumId w:val="8"/>
  </w:num>
  <w:num w:numId="16" w16cid:durableId="1743067525">
    <w:abstractNumId w:val="7"/>
  </w:num>
  <w:num w:numId="17" w16cid:durableId="242640835">
    <w:abstractNumId w:val="6"/>
  </w:num>
  <w:num w:numId="18" w16cid:durableId="782771130">
    <w:abstractNumId w:val="5"/>
  </w:num>
  <w:num w:numId="19" w16cid:durableId="1282148239">
    <w:abstractNumId w:val="9"/>
  </w:num>
  <w:num w:numId="20" w16cid:durableId="1797329566">
    <w:abstractNumId w:val="4"/>
  </w:num>
  <w:num w:numId="21" w16cid:durableId="547179678">
    <w:abstractNumId w:val="3"/>
  </w:num>
  <w:num w:numId="22" w16cid:durableId="1583443695">
    <w:abstractNumId w:val="2"/>
  </w:num>
  <w:num w:numId="23" w16cid:durableId="1994872703">
    <w:abstractNumId w:val="1"/>
  </w:num>
  <w:num w:numId="24" w16cid:durableId="601037112">
    <w:abstractNumId w:val="27"/>
  </w:num>
  <w:num w:numId="25" w16cid:durableId="1966308955">
    <w:abstractNumId w:val="13"/>
  </w:num>
  <w:num w:numId="26" w16cid:durableId="1706101276">
    <w:abstractNumId w:val="17"/>
  </w:num>
  <w:num w:numId="27" w16cid:durableId="54085559">
    <w:abstractNumId w:val="31"/>
  </w:num>
  <w:num w:numId="28" w16cid:durableId="1385837800">
    <w:abstractNumId w:val="33"/>
  </w:num>
  <w:num w:numId="29" w16cid:durableId="1616018249">
    <w:abstractNumId w:val="14"/>
  </w:num>
  <w:num w:numId="30" w16cid:durableId="133526652">
    <w:abstractNumId w:val="22"/>
  </w:num>
  <w:num w:numId="31" w16cid:durableId="418721100">
    <w:abstractNumId w:val="25"/>
  </w:num>
  <w:num w:numId="32" w16cid:durableId="1152216926">
    <w:abstractNumId w:val="11"/>
  </w:num>
  <w:num w:numId="33" w16cid:durableId="494685812">
    <w:abstractNumId w:val="29"/>
  </w:num>
  <w:num w:numId="34" w16cid:durableId="217859604">
    <w:abstractNumId w:val="19"/>
  </w:num>
  <w:num w:numId="35" w16cid:durableId="394596699">
    <w:abstractNumId w:val="12"/>
  </w:num>
  <w:num w:numId="36" w16cid:durableId="683944278">
    <w:abstractNumId w:val="30"/>
  </w:num>
  <w:num w:numId="37" w16cid:durableId="946161853">
    <w:abstractNumId w:val="23"/>
  </w:num>
  <w:num w:numId="38" w16cid:durableId="1168670040">
    <w:abstractNumId w:val="26"/>
  </w:num>
  <w:num w:numId="39" w16cid:durableId="355272885">
    <w:abstractNumId w:val="3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7FAA"/>
    <w:rsid w:val="00022CA3"/>
    <w:rsid w:val="0004781E"/>
    <w:rsid w:val="0008758A"/>
    <w:rsid w:val="000C1E68"/>
    <w:rsid w:val="001A2EFD"/>
    <w:rsid w:val="001A3B3D"/>
    <w:rsid w:val="001B67DC"/>
    <w:rsid w:val="001E46A2"/>
    <w:rsid w:val="002254A9"/>
    <w:rsid w:val="00233D97"/>
    <w:rsid w:val="002347A2"/>
    <w:rsid w:val="0027044E"/>
    <w:rsid w:val="00285029"/>
    <w:rsid w:val="002850E3"/>
    <w:rsid w:val="002A138F"/>
    <w:rsid w:val="002A7727"/>
    <w:rsid w:val="002C4E68"/>
    <w:rsid w:val="00325572"/>
    <w:rsid w:val="0034755B"/>
    <w:rsid w:val="003476BB"/>
    <w:rsid w:val="00354FCF"/>
    <w:rsid w:val="00374826"/>
    <w:rsid w:val="003A1789"/>
    <w:rsid w:val="003A19E2"/>
    <w:rsid w:val="003A2B9D"/>
    <w:rsid w:val="003B2B40"/>
    <w:rsid w:val="003B4E04"/>
    <w:rsid w:val="003F5A08"/>
    <w:rsid w:val="00420716"/>
    <w:rsid w:val="004325FB"/>
    <w:rsid w:val="004432BA"/>
    <w:rsid w:val="0044407E"/>
    <w:rsid w:val="00447BB9"/>
    <w:rsid w:val="0046031D"/>
    <w:rsid w:val="00473AC9"/>
    <w:rsid w:val="00474A4A"/>
    <w:rsid w:val="00482475"/>
    <w:rsid w:val="004D72B5"/>
    <w:rsid w:val="004F3677"/>
    <w:rsid w:val="00500A7E"/>
    <w:rsid w:val="00500BBD"/>
    <w:rsid w:val="005141A8"/>
    <w:rsid w:val="00551B7F"/>
    <w:rsid w:val="0056610F"/>
    <w:rsid w:val="00575BCA"/>
    <w:rsid w:val="005928B0"/>
    <w:rsid w:val="005A5A90"/>
    <w:rsid w:val="005B0344"/>
    <w:rsid w:val="005B520E"/>
    <w:rsid w:val="005C31DA"/>
    <w:rsid w:val="005E2800"/>
    <w:rsid w:val="00601C8E"/>
    <w:rsid w:val="00605825"/>
    <w:rsid w:val="00622F35"/>
    <w:rsid w:val="00635922"/>
    <w:rsid w:val="00645D22"/>
    <w:rsid w:val="00651A08"/>
    <w:rsid w:val="00654204"/>
    <w:rsid w:val="00670434"/>
    <w:rsid w:val="006B6B66"/>
    <w:rsid w:val="006F6D3D"/>
    <w:rsid w:val="007012FC"/>
    <w:rsid w:val="00715BEA"/>
    <w:rsid w:val="00740EEA"/>
    <w:rsid w:val="0077447E"/>
    <w:rsid w:val="007901A3"/>
    <w:rsid w:val="00794804"/>
    <w:rsid w:val="007B33F1"/>
    <w:rsid w:val="007B6DDA"/>
    <w:rsid w:val="007C0308"/>
    <w:rsid w:val="007C2FF2"/>
    <w:rsid w:val="007D6232"/>
    <w:rsid w:val="007E3BDA"/>
    <w:rsid w:val="007F1F99"/>
    <w:rsid w:val="007F768F"/>
    <w:rsid w:val="0080791D"/>
    <w:rsid w:val="00836367"/>
    <w:rsid w:val="00873603"/>
    <w:rsid w:val="008A2C7D"/>
    <w:rsid w:val="008B6524"/>
    <w:rsid w:val="008C4B23"/>
    <w:rsid w:val="008D2E4D"/>
    <w:rsid w:val="008E5D79"/>
    <w:rsid w:val="008F6E2C"/>
    <w:rsid w:val="00907159"/>
    <w:rsid w:val="009303D9"/>
    <w:rsid w:val="00933C64"/>
    <w:rsid w:val="00954987"/>
    <w:rsid w:val="00972203"/>
    <w:rsid w:val="009B52AC"/>
    <w:rsid w:val="009E6F08"/>
    <w:rsid w:val="009F127A"/>
    <w:rsid w:val="009F1D79"/>
    <w:rsid w:val="009F2EE0"/>
    <w:rsid w:val="00A059B3"/>
    <w:rsid w:val="00AA0E94"/>
    <w:rsid w:val="00AB2D38"/>
    <w:rsid w:val="00AB6400"/>
    <w:rsid w:val="00AC7AAB"/>
    <w:rsid w:val="00AE3409"/>
    <w:rsid w:val="00B11A60"/>
    <w:rsid w:val="00B220FF"/>
    <w:rsid w:val="00B22613"/>
    <w:rsid w:val="00B247B7"/>
    <w:rsid w:val="00B36829"/>
    <w:rsid w:val="00B44A76"/>
    <w:rsid w:val="00B658B6"/>
    <w:rsid w:val="00B768D1"/>
    <w:rsid w:val="00BA1025"/>
    <w:rsid w:val="00BC3420"/>
    <w:rsid w:val="00BD670B"/>
    <w:rsid w:val="00BE7D3C"/>
    <w:rsid w:val="00BF5FF6"/>
    <w:rsid w:val="00C0207F"/>
    <w:rsid w:val="00C16117"/>
    <w:rsid w:val="00C3075A"/>
    <w:rsid w:val="00C41164"/>
    <w:rsid w:val="00C919A4"/>
    <w:rsid w:val="00C95B16"/>
    <w:rsid w:val="00CA4392"/>
    <w:rsid w:val="00CC393F"/>
    <w:rsid w:val="00CD3C8D"/>
    <w:rsid w:val="00D0180F"/>
    <w:rsid w:val="00D02491"/>
    <w:rsid w:val="00D2176E"/>
    <w:rsid w:val="00D632BE"/>
    <w:rsid w:val="00D72D06"/>
    <w:rsid w:val="00D7522C"/>
    <w:rsid w:val="00D7536F"/>
    <w:rsid w:val="00D76668"/>
    <w:rsid w:val="00DF538D"/>
    <w:rsid w:val="00E07383"/>
    <w:rsid w:val="00E165BC"/>
    <w:rsid w:val="00E61E12"/>
    <w:rsid w:val="00E7596C"/>
    <w:rsid w:val="00E878F2"/>
    <w:rsid w:val="00EB5F7E"/>
    <w:rsid w:val="00EC2CAD"/>
    <w:rsid w:val="00ED0149"/>
    <w:rsid w:val="00EE7E1B"/>
    <w:rsid w:val="00EF7DE3"/>
    <w:rsid w:val="00F00937"/>
    <w:rsid w:val="00F03103"/>
    <w:rsid w:val="00F271DE"/>
    <w:rsid w:val="00F627DA"/>
    <w:rsid w:val="00F7288F"/>
    <w:rsid w:val="00F847A6"/>
    <w:rsid w:val="00F93BB2"/>
    <w:rsid w:val="00F9441B"/>
    <w:rsid w:val="00FA4C32"/>
    <w:rsid w:val="00FC63F7"/>
    <w:rsid w:val="00FE7114"/>
    <w:rsid w:val="00FF3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D085D2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Caption">
    <w:name w:val="caption"/>
    <w:basedOn w:val="Normal"/>
    <w:next w:val="Normal"/>
    <w:unhideWhenUsed/>
    <w:qFormat/>
    <w:rsid w:val="00EE7E1B"/>
    <w:pPr>
      <w:spacing w:after="10pt"/>
    </w:pPr>
    <w:rPr>
      <w:i/>
      <w:iCs/>
      <w:color w:val="44546A" w:themeColor="text2"/>
      <w:sz w:val="18"/>
      <w:szCs w:val="18"/>
    </w:rPr>
  </w:style>
  <w:style w:type="character" w:styleId="Hyperlink">
    <w:name w:val="Hyperlink"/>
    <w:basedOn w:val="DefaultParagraphFont"/>
    <w:rsid w:val="00325572"/>
    <w:rPr>
      <w:color w:val="0563C1" w:themeColor="hyperlink"/>
      <w:u w:val="single"/>
    </w:rPr>
  </w:style>
  <w:style w:type="character" w:styleId="UnresolvedMention">
    <w:name w:val="Unresolved Mention"/>
    <w:basedOn w:val="DefaultParagraphFont"/>
    <w:uiPriority w:val="99"/>
    <w:semiHidden/>
    <w:unhideWhenUsed/>
    <w:rsid w:val="00325572"/>
    <w:rPr>
      <w:color w:val="605E5C"/>
      <w:shd w:val="clear" w:color="auto" w:fill="E1DFDD"/>
    </w:rPr>
  </w:style>
  <w:style w:type="character" w:styleId="FollowedHyperlink">
    <w:name w:val="FollowedHyperlink"/>
    <w:basedOn w:val="DefaultParagraphFont"/>
    <w:rsid w:val="00325572"/>
    <w:rPr>
      <w:color w:val="954F72" w:themeColor="followedHyperlink"/>
      <w:u w:val="single"/>
    </w:rPr>
  </w:style>
  <w:style w:type="paragraph" w:styleId="ListParagraph">
    <w:name w:val="List Paragraph"/>
    <w:basedOn w:val="Normal"/>
    <w:uiPriority w:val="34"/>
    <w:qFormat/>
    <w:rsid w:val="00AB2D38"/>
    <w:pPr>
      <w:ind w:start="36pt"/>
      <w:contextualSpacing/>
    </w:pPr>
  </w:style>
  <w:style w:type="paragraph" w:styleId="NormalWeb">
    <w:name w:val="Normal (Web)"/>
    <w:basedOn w:val="Normal"/>
    <w:uiPriority w:val="99"/>
    <w:unhideWhenUsed/>
    <w:rsid w:val="003A1789"/>
    <w:pPr>
      <w:spacing w:before="5pt" w:beforeAutospacing="1" w:after="5pt" w:afterAutospacing="1"/>
      <w:jc w:val="start"/>
    </w:pPr>
    <w:rPr>
      <w:rFonts w:eastAsia="Times New Roman"/>
      <w:sz w:val="24"/>
      <w:szCs w:val="24"/>
      <w:lang w:val="en-AU" w:eastAsia="en-GB"/>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244306">
      <w:bodyDiv w:val="1"/>
      <w:marLeft w:val="0pt"/>
      <w:marRight w:val="0pt"/>
      <w:marTop w:val="0pt"/>
      <w:marBottom w:val="0pt"/>
      <w:divBdr>
        <w:top w:val="none" w:sz="0" w:space="0" w:color="auto"/>
        <w:left w:val="none" w:sz="0" w:space="0" w:color="auto"/>
        <w:bottom w:val="none" w:sz="0" w:space="0" w:color="auto"/>
        <w:right w:val="none" w:sz="0" w:space="0" w:color="auto"/>
      </w:divBdr>
    </w:div>
    <w:div w:id="311104020">
      <w:bodyDiv w:val="1"/>
      <w:marLeft w:val="0pt"/>
      <w:marRight w:val="0pt"/>
      <w:marTop w:val="0pt"/>
      <w:marBottom w:val="0pt"/>
      <w:divBdr>
        <w:top w:val="none" w:sz="0" w:space="0" w:color="auto"/>
        <w:left w:val="none" w:sz="0" w:space="0" w:color="auto"/>
        <w:bottom w:val="none" w:sz="0" w:space="0" w:color="auto"/>
        <w:right w:val="none" w:sz="0" w:space="0" w:color="auto"/>
      </w:divBdr>
    </w:div>
    <w:div w:id="331109359">
      <w:bodyDiv w:val="1"/>
      <w:marLeft w:val="0pt"/>
      <w:marRight w:val="0pt"/>
      <w:marTop w:val="0pt"/>
      <w:marBottom w:val="0pt"/>
      <w:divBdr>
        <w:top w:val="none" w:sz="0" w:space="0" w:color="auto"/>
        <w:left w:val="none" w:sz="0" w:space="0" w:color="auto"/>
        <w:bottom w:val="none" w:sz="0" w:space="0" w:color="auto"/>
        <w:right w:val="none" w:sz="0" w:space="0" w:color="auto"/>
      </w:divBdr>
    </w:div>
    <w:div w:id="419377620">
      <w:bodyDiv w:val="1"/>
      <w:marLeft w:val="0pt"/>
      <w:marRight w:val="0pt"/>
      <w:marTop w:val="0pt"/>
      <w:marBottom w:val="0pt"/>
      <w:divBdr>
        <w:top w:val="none" w:sz="0" w:space="0" w:color="auto"/>
        <w:left w:val="none" w:sz="0" w:space="0" w:color="auto"/>
        <w:bottom w:val="none" w:sz="0" w:space="0" w:color="auto"/>
        <w:right w:val="none" w:sz="0" w:space="0" w:color="auto"/>
      </w:divBdr>
    </w:div>
    <w:div w:id="526407017">
      <w:bodyDiv w:val="1"/>
      <w:marLeft w:val="0pt"/>
      <w:marRight w:val="0pt"/>
      <w:marTop w:val="0pt"/>
      <w:marBottom w:val="0pt"/>
      <w:divBdr>
        <w:top w:val="none" w:sz="0" w:space="0" w:color="auto"/>
        <w:left w:val="none" w:sz="0" w:space="0" w:color="auto"/>
        <w:bottom w:val="none" w:sz="0" w:space="0" w:color="auto"/>
        <w:right w:val="none" w:sz="0" w:space="0" w:color="auto"/>
      </w:divBdr>
    </w:div>
    <w:div w:id="658074664">
      <w:bodyDiv w:val="1"/>
      <w:marLeft w:val="0pt"/>
      <w:marRight w:val="0pt"/>
      <w:marTop w:val="0pt"/>
      <w:marBottom w:val="0pt"/>
      <w:divBdr>
        <w:top w:val="none" w:sz="0" w:space="0" w:color="auto"/>
        <w:left w:val="none" w:sz="0" w:space="0" w:color="auto"/>
        <w:bottom w:val="none" w:sz="0" w:space="0" w:color="auto"/>
        <w:right w:val="none" w:sz="0" w:space="0" w:color="auto"/>
      </w:divBdr>
    </w:div>
    <w:div w:id="722679157">
      <w:bodyDiv w:val="1"/>
      <w:marLeft w:val="0pt"/>
      <w:marRight w:val="0pt"/>
      <w:marTop w:val="0pt"/>
      <w:marBottom w:val="0pt"/>
      <w:divBdr>
        <w:top w:val="none" w:sz="0" w:space="0" w:color="auto"/>
        <w:left w:val="none" w:sz="0" w:space="0" w:color="auto"/>
        <w:bottom w:val="none" w:sz="0" w:space="0" w:color="auto"/>
        <w:right w:val="none" w:sz="0" w:space="0" w:color="auto"/>
      </w:divBdr>
    </w:div>
    <w:div w:id="799224630">
      <w:bodyDiv w:val="1"/>
      <w:marLeft w:val="0pt"/>
      <w:marRight w:val="0pt"/>
      <w:marTop w:val="0pt"/>
      <w:marBottom w:val="0pt"/>
      <w:divBdr>
        <w:top w:val="none" w:sz="0" w:space="0" w:color="auto"/>
        <w:left w:val="none" w:sz="0" w:space="0" w:color="auto"/>
        <w:bottom w:val="none" w:sz="0" w:space="0" w:color="auto"/>
        <w:right w:val="none" w:sz="0" w:space="0" w:color="auto"/>
      </w:divBdr>
    </w:div>
    <w:div w:id="1056584411">
      <w:bodyDiv w:val="1"/>
      <w:marLeft w:val="0pt"/>
      <w:marRight w:val="0pt"/>
      <w:marTop w:val="0pt"/>
      <w:marBottom w:val="0pt"/>
      <w:divBdr>
        <w:top w:val="none" w:sz="0" w:space="0" w:color="auto"/>
        <w:left w:val="none" w:sz="0" w:space="0" w:color="auto"/>
        <w:bottom w:val="none" w:sz="0" w:space="0" w:color="auto"/>
        <w:right w:val="none" w:sz="0" w:space="0" w:color="auto"/>
      </w:divBdr>
    </w:div>
    <w:div w:id="1174957237">
      <w:bodyDiv w:val="1"/>
      <w:marLeft w:val="0pt"/>
      <w:marRight w:val="0pt"/>
      <w:marTop w:val="0pt"/>
      <w:marBottom w:val="0pt"/>
      <w:divBdr>
        <w:top w:val="none" w:sz="0" w:space="0" w:color="auto"/>
        <w:left w:val="none" w:sz="0" w:space="0" w:color="auto"/>
        <w:bottom w:val="none" w:sz="0" w:space="0" w:color="auto"/>
        <w:right w:val="none" w:sz="0" w:space="0" w:color="auto"/>
      </w:divBdr>
    </w:div>
    <w:div w:id="1223827812">
      <w:bodyDiv w:val="1"/>
      <w:marLeft w:val="0pt"/>
      <w:marRight w:val="0pt"/>
      <w:marTop w:val="0pt"/>
      <w:marBottom w:val="0pt"/>
      <w:divBdr>
        <w:top w:val="none" w:sz="0" w:space="0" w:color="auto"/>
        <w:left w:val="none" w:sz="0" w:space="0" w:color="auto"/>
        <w:bottom w:val="none" w:sz="0" w:space="0" w:color="auto"/>
        <w:right w:val="none" w:sz="0" w:space="0" w:color="auto"/>
      </w:divBdr>
    </w:div>
    <w:div w:id="1611350968">
      <w:bodyDiv w:val="1"/>
      <w:marLeft w:val="0pt"/>
      <w:marRight w:val="0pt"/>
      <w:marTop w:val="0pt"/>
      <w:marBottom w:val="0pt"/>
      <w:divBdr>
        <w:top w:val="none" w:sz="0" w:space="0" w:color="auto"/>
        <w:left w:val="none" w:sz="0" w:space="0" w:color="auto"/>
        <w:bottom w:val="none" w:sz="0" w:space="0" w:color="auto"/>
        <w:right w:val="none" w:sz="0" w:space="0" w:color="auto"/>
      </w:divBdr>
    </w:div>
    <w:div w:id="1641569978">
      <w:bodyDiv w:val="1"/>
      <w:marLeft w:val="0pt"/>
      <w:marRight w:val="0pt"/>
      <w:marTop w:val="0pt"/>
      <w:marBottom w:val="0pt"/>
      <w:divBdr>
        <w:top w:val="none" w:sz="0" w:space="0" w:color="auto"/>
        <w:left w:val="none" w:sz="0" w:space="0" w:color="auto"/>
        <w:bottom w:val="none" w:sz="0" w:space="0" w:color="auto"/>
        <w:right w:val="none" w:sz="0" w:space="0" w:color="auto"/>
      </w:divBdr>
    </w:div>
    <w:div w:id="1895117794">
      <w:bodyDiv w:val="1"/>
      <w:marLeft w:val="0pt"/>
      <w:marRight w:val="0pt"/>
      <w:marTop w:val="0pt"/>
      <w:marBottom w:val="0pt"/>
      <w:divBdr>
        <w:top w:val="none" w:sz="0" w:space="0" w:color="auto"/>
        <w:left w:val="none" w:sz="0" w:space="0" w:color="auto"/>
        <w:bottom w:val="none" w:sz="0" w:space="0" w:color="auto"/>
        <w:right w:val="none" w:sz="0" w:space="0" w:color="auto"/>
      </w:divBdr>
    </w:div>
    <w:div w:id="1917395149">
      <w:bodyDiv w:val="1"/>
      <w:marLeft w:val="0pt"/>
      <w:marRight w:val="0pt"/>
      <w:marTop w:val="0pt"/>
      <w:marBottom w:val="0pt"/>
      <w:divBdr>
        <w:top w:val="none" w:sz="0" w:space="0" w:color="auto"/>
        <w:left w:val="none" w:sz="0" w:space="0" w:color="auto"/>
        <w:bottom w:val="none" w:sz="0" w:space="0" w:color="auto"/>
        <w:right w:val="none" w:sz="0" w:space="0" w:color="auto"/>
      </w:divBdr>
    </w:div>
    <w:div w:id="2082097351">
      <w:bodyDiv w:val="1"/>
      <w:marLeft w:val="0pt"/>
      <w:marRight w:val="0pt"/>
      <w:marTop w:val="0pt"/>
      <w:marBottom w:val="0pt"/>
      <w:divBdr>
        <w:top w:val="none" w:sz="0" w:space="0" w:color="auto"/>
        <w:left w:val="none" w:sz="0" w:space="0" w:color="auto"/>
        <w:bottom w:val="none" w:sz="0" w:space="0" w:color="auto"/>
        <w:right w:val="none" w:sz="0" w:space="0" w:color="auto"/>
      </w:divBdr>
    </w:div>
    <w:div w:id="2096898774">
      <w:bodyDiv w:val="1"/>
      <w:marLeft w:val="0pt"/>
      <w:marRight w:val="0pt"/>
      <w:marTop w:val="0pt"/>
      <w:marBottom w:val="0pt"/>
      <w:divBdr>
        <w:top w:val="none" w:sz="0" w:space="0" w:color="auto"/>
        <w:left w:val="none" w:sz="0" w:space="0" w:color="auto"/>
        <w:bottom w:val="none" w:sz="0" w:space="0" w:color="auto"/>
        <w:right w:val="none" w:sz="0" w:space="0" w:color="auto"/>
      </w:divBdr>
    </w:div>
    <w:div w:id="210799455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jpe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4</Pages>
  <Words>2768</Words>
  <Characters>15779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MARCO GIACOPPO</cp:lastModifiedBy>
  <cp:revision>3</cp:revision>
  <cp:lastPrinted>2024-05-25T09:17:00Z</cp:lastPrinted>
  <dcterms:created xsi:type="dcterms:W3CDTF">2024-05-25T09:17:00Z</dcterms:created>
  <dcterms:modified xsi:type="dcterms:W3CDTF">2024-05-25T09:17:00Z</dcterms:modified>
</cp:coreProperties>
</file>