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568" w:rsidRPr="00DC1F01" w:rsidRDefault="00546CB4">
      <w:pPr>
        <w:spacing w:before="88" w:line="225" w:lineRule="auto"/>
        <w:ind w:left="240"/>
        <w:rPr>
          <w:rFonts w:ascii="Trebuchet MS"/>
          <w:sz w:val="48"/>
        </w:rPr>
      </w:pPr>
      <w:r w:rsidRPr="00DC1F01">
        <w:rPr>
          <w:rFonts w:ascii="Trebuchet MS"/>
          <w:color w:val="008000"/>
          <w:sz w:val="48"/>
        </w:rPr>
        <w:t>LPWA Comparaci</w:t>
      </w:r>
      <w:r w:rsidRPr="00DC1F01">
        <w:rPr>
          <w:rFonts w:ascii="Trebuchet MS"/>
          <w:color w:val="008000"/>
          <w:sz w:val="48"/>
        </w:rPr>
        <w:t>ó</w:t>
      </w:r>
      <w:r w:rsidRPr="00DC1F01">
        <w:rPr>
          <w:rFonts w:ascii="Trebuchet MS"/>
          <w:color w:val="008000"/>
          <w:sz w:val="48"/>
        </w:rPr>
        <w:t>n de Tecnolog</w:t>
      </w:r>
      <w:r w:rsidRPr="00DC1F01">
        <w:rPr>
          <w:rFonts w:ascii="Trebuchet MS"/>
          <w:color w:val="008000"/>
          <w:sz w:val="48"/>
        </w:rPr>
        <w:t>í</w:t>
      </w:r>
      <w:r w:rsidRPr="00DC1F01">
        <w:rPr>
          <w:rFonts w:ascii="Trebuchet MS"/>
          <w:color w:val="008000"/>
          <w:sz w:val="48"/>
        </w:rPr>
        <w:t>a de Seguridad</w:t>
      </w:r>
    </w:p>
    <w:p w:rsidR="00D92568" w:rsidRPr="00DC1F01" w:rsidRDefault="00546CB4">
      <w:pPr>
        <w:spacing w:before="182"/>
        <w:ind w:left="240"/>
        <w:rPr>
          <w:sz w:val="28"/>
        </w:rPr>
      </w:pPr>
      <w:r w:rsidRPr="00DC1F01">
        <w:br w:type="column"/>
      </w:r>
      <w:r w:rsidRPr="00DC1F01">
        <w:rPr>
          <w:sz w:val="28"/>
        </w:rPr>
        <w:lastRenderedPageBreak/>
        <w:t>Un Libro Blanco de</w:t>
      </w:r>
    </w:p>
    <w:p w:rsidR="00D92568" w:rsidRPr="00DC1F01" w:rsidRDefault="00546CB4">
      <w:pPr>
        <w:spacing w:before="109"/>
        <w:ind w:left="240"/>
        <w:rPr>
          <w:sz w:val="44"/>
        </w:rPr>
      </w:pPr>
      <w:r w:rsidRPr="00DC1F01">
        <w:pict>
          <v:group id="_x0000_s1035" style="position:absolute;left:0;text-align:left;margin-left:505pt;margin-top:-14.5pt;width:33.25pt;height:41.35pt;z-index:251654144;mso-position-horizontal-relative:page" coordorigin="10100,-290" coordsize="665,827">
            <v:shape id="_x0000_s1037" style="position:absolute;left:10380;top:-240;width:385;height:776" coordorigin="10380,-239" coordsize="385,776" o:spt="100" adj="0,,0" path="m10485,-239r-105,l10380,536r105,l10485,312r21,-53l10548,232r196,l10721,192r-47,-40l10654,144r-168,l10485,-239xm10744,232r-147,l10639,259r21,53l10660,536r104,l10765,395r,-83l10753,247r-9,-15xm10552,125r-66,19l10654,144r-38,-16l10552,125xe" fillcolor="black" stroked="f">
              <v:stroke joinstyle="round"/>
              <v:formulas/>
              <v:path arrowok="t" o:connecttype="segments"/>
            </v:shape>
            <v:shape id="_x0000_s1036" style="position:absolute;left:10100;top:-291;width:349;height:827" coordorigin="10100,-290" coordsize="349,827" o:spt="100" adj="0,,0" path="m10323,-290r-66,7l10197,-257r-50,43l10113,-156r-12,72l10100,227r,309l10205,536r,-309l10380,227r,-104l10205,123r,-65l10205,-84r17,-57l10266,-178r56,-9l10403,-187r46,-52l10388,-276r-65,-14xm10403,-187r-81,l10379,-161r24,-26xe" fillcolor="green" stroked="f">
              <v:stroke joinstyle="round"/>
              <v:formulas/>
              <v:path arrowok="t" o:connecttype="segments"/>
            </v:shape>
            <w10:wrap anchorx="page"/>
          </v:group>
        </w:pict>
      </w:r>
      <w:r w:rsidRPr="00DC1F01">
        <w:rPr>
          <w:sz w:val="44"/>
        </w:rPr>
        <w:t>Franklin Heath Ltd</w:t>
      </w:r>
    </w:p>
    <w:p w:rsidR="00D92568" w:rsidRPr="00DC1F01" w:rsidRDefault="00D92568">
      <w:pPr>
        <w:rPr>
          <w:sz w:val="44"/>
        </w:rPr>
        <w:sectPr w:rsidR="00D92568" w:rsidRPr="00DC1F01">
          <w:footerReference w:type="default" r:id="rId7"/>
          <w:type w:val="continuous"/>
          <w:pgSz w:w="11910" w:h="16850"/>
          <w:pgMar w:top="500" w:right="1020" w:bottom="900" w:left="1000" w:header="720" w:footer="705" w:gutter="0"/>
          <w:pgNumType w:start="1"/>
          <w:cols w:num="2" w:space="720" w:equalWidth="0">
            <w:col w:w="4528" w:space="579"/>
            <w:col w:w="4783"/>
          </w:cols>
        </w:sectPr>
      </w:pPr>
    </w:p>
    <w:p w:rsidR="00D92568" w:rsidRPr="00DC1F01" w:rsidRDefault="00546CB4">
      <w:pPr>
        <w:pStyle w:val="Textoindependiente"/>
        <w:ind w:left="0"/>
        <w:rPr>
          <w:sz w:val="20"/>
          <w:lang w:val="es-CL"/>
        </w:rPr>
      </w:pPr>
      <w:r w:rsidRPr="00DC1F01">
        <w:rPr>
          <w:lang w:val="es-CL"/>
        </w:rPr>
        <w:lastRenderedPageBreak/>
        <w:pict>
          <v:line id="_x0000_s1034" style="position:absolute;z-index:251653120;mso-position-horizontal-relative:page;mso-position-vertical-relative:page" from="37.35pt,91.7pt" to="559.35pt,91.7pt">
            <w10:wrap anchorx="page" anchory="page"/>
          </v:line>
        </w:pict>
      </w:r>
    </w:p>
    <w:p w:rsidR="00D92568" w:rsidRPr="00DC1F01" w:rsidRDefault="00546CB4">
      <w:pPr>
        <w:spacing w:before="223"/>
        <w:ind w:left="132"/>
        <w:jc w:val="both"/>
        <w:rPr>
          <w:rFonts w:ascii="Trebuchet MS"/>
          <w:sz w:val="32"/>
        </w:rPr>
      </w:pPr>
      <w:r w:rsidRPr="00DC1F01">
        <w:rPr>
          <w:rFonts w:ascii="Trebuchet MS"/>
          <w:color w:val="008000"/>
          <w:sz w:val="32"/>
        </w:rPr>
        <w:t>Resumen ejecutivo</w:t>
      </w:r>
    </w:p>
    <w:p w:rsidR="00D92568" w:rsidRPr="00DC1F01" w:rsidRDefault="00546CB4">
      <w:pPr>
        <w:pStyle w:val="Textoindependiente"/>
        <w:spacing w:before="143" w:line="249" w:lineRule="auto"/>
        <w:ind w:right="108"/>
        <w:jc w:val="both"/>
        <w:rPr>
          <w:lang w:val="es-CL"/>
        </w:rPr>
      </w:pPr>
      <w:r w:rsidRPr="00DC1F01">
        <w:rPr>
          <w:lang w:val="es-CL"/>
        </w:rPr>
        <w:t>En este informe, comparar y contrastar las características de seguridad de cinco de las últimas de bajo consumo de área amplia (LPWA): tecnologías de red LTE-M, NB-IO, EC-GSM-IO, LoRaWAN y Sigfox. Las características de seguridad de cada tecnología se pres</w:t>
      </w:r>
      <w:r w:rsidRPr="00DC1F01">
        <w:rPr>
          <w:lang w:val="es-CL"/>
        </w:rPr>
        <w:t>entan en una tabla de comparación, en el que también se enumeran algunas de las características no son de seguridad, para ilustrar que la seguridad no puede ser el factor decisivo en la elección de una tecnología LPWA.</w:t>
      </w:r>
    </w:p>
    <w:p w:rsidR="00D92568" w:rsidRPr="00DC1F01" w:rsidRDefault="00546CB4">
      <w:pPr>
        <w:pStyle w:val="Textoindependiente"/>
        <w:spacing w:before="116" w:line="247" w:lineRule="auto"/>
        <w:ind w:right="108"/>
        <w:jc w:val="both"/>
        <w:rPr>
          <w:lang w:val="es-CL"/>
        </w:rPr>
      </w:pPr>
      <w:r w:rsidRPr="00DC1F01">
        <w:rPr>
          <w:lang w:val="es-CL"/>
        </w:rPr>
        <w:t>Se describen los diferentes aportes q</w:t>
      </w:r>
      <w:r w:rsidRPr="00DC1F01">
        <w:rPr>
          <w:lang w:val="es-CL"/>
        </w:rPr>
        <w:t>ue cada característica hace a la seguridad general de un sistema de e ilustrar cómo las características de seguridad pueden o no ser relevante para la selección de una tecnología LPWA, dependiendo del caso de uso previsto.</w:t>
      </w:r>
    </w:p>
    <w:p w:rsidR="00D92568" w:rsidRPr="00DC1F01" w:rsidRDefault="00546CB4">
      <w:pPr>
        <w:pStyle w:val="Textoindependiente"/>
        <w:spacing w:before="123" w:line="249" w:lineRule="auto"/>
        <w:ind w:right="109"/>
        <w:jc w:val="both"/>
        <w:rPr>
          <w:lang w:val="es-CL"/>
        </w:rPr>
      </w:pPr>
      <w:r w:rsidRPr="00DC1F01">
        <w:rPr>
          <w:lang w:val="es-CL"/>
        </w:rPr>
        <w:t xml:space="preserve">We consider whether the security </w:t>
      </w:r>
      <w:r w:rsidRPr="00DC1F01">
        <w:rPr>
          <w:lang w:val="es-CL"/>
        </w:rPr>
        <w:t xml:space="preserve">features of each technology are appropriate for a set of use cases representing typical deployments for each technology. Based on an evaluation of the appropriate features, we estimate the effectiveness of the security of each of the five technologies for </w:t>
      </w:r>
      <w:r w:rsidRPr="00DC1F01">
        <w:rPr>
          <w:lang w:val="es-CL"/>
        </w:rPr>
        <w:t>each of the five use cases.</w:t>
      </w:r>
    </w:p>
    <w:p w:rsidR="00D92568" w:rsidRPr="00DC1F01" w:rsidRDefault="00546CB4">
      <w:pPr>
        <w:pStyle w:val="Textoindependiente"/>
        <w:spacing w:before="118" w:line="249" w:lineRule="auto"/>
        <w:ind w:right="108"/>
        <w:jc w:val="both"/>
        <w:rPr>
          <w:lang w:val="es-CL"/>
        </w:rPr>
      </w:pPr>
      <w:r w:rsidRPr="00DC1F01">
        <w:rPr>
          <w:lang w:val="es-CL"/>
        </w:rPr>
        <w:t>The conclusions table shows that, although not all technologies have adequate or good security for all use cases, all technologies have adequate security for some use cases, and therefore all may, in particular circumstances, be</w:t>
      </w:r>
      <w:r w:rsidRPr="00DC1F01">
        <w:rPr>
          <w:lang w:val="es-CL"/>
        </w:rPr>
        <w:t xml:space="preserve"> a sensible choice. This emphasises the value of taking a risk-based approach to evaluating the security needs of a specific application. We note that, if the security provided by the network is not adequate for a particular use case, it may be possible to</w:t>
      </w:r>
      <w:r w:rsidRPr="00DC1F01">
        <w:rPr>
          <w:lang w:val="es-CL"/>
        </w:rPr>
        <w:t xml:space="preserve"> compensate for this by adding secure hardware and/or implementing higher-level security protocols in software, potentially incurring additional cost as a consequence. Finally we note that there are several optional features of LPWA networks which network </w:t>
      </w:r>
      <w:r w:rsidRPr="00DC1F01">
        <w:rPr>
          <w:lang w:val="es-CL"/>
        </w:rPr>
        <w:t>operators may or may not choose to enable; it is therefore essential to understand which security options are enabled by particular network operators before committing to a choice based on your security needs.</w:t>
      </w:r>
    </w:p>
    <w:p w:rsidR="00D92568" w:rsidRPr="00DC1F01" w:rsidRDefault="00546CB4">
      <w:pPr>
        <w:spacing w:before="212"/>
        <w:ind w:left="132"/>
        <w:jc w:val="both"/>
        <w:rPr>
          <w:rFonts w:ascii="Trebuchet MS"/>
          <w:sz w:val="32"/>
        </w:rPr>
      </w:pPr>
      <w:r w:rsidRPr="00DC1F01">
        <w:rPr>
          <w:rFonts w:ascii="Trebuchet MS"/>
          <w:color w:val="008000"/>
          <w:sz w:val="32"/>
        </w:rPr>
        <w:t>Contenido</w:t>
      </w:r>
    </w:p>
    <w:sdt>
      <w:sdtPr>
        <w:rPr>
          <w:lang w:val="es-CL"/>
        </w:rPr>
        <w:id w:val="70942385"/>
        <w:docPartObj>
          <w:docPartGallery w:val="Table of Contents"/>
          <w:docPartUnique/>
        </w:docPartObj>
      </w:sdtPr>
      <w:sdtEndPr/>
      <w:sdtContent>
        <w:p w:rsidR="00D92568" w:rsidRPr="00DC1F01" w:rsidRDefault="00546CB4">
          <w:pPr>
            <w:pStyle w:val="TDC1"/>
            <w:tabs>
              <w:tab w:val="right" w:leader="dot" w:pos="9763"/>
            </w:tabs>
            <w:spacing w:before="85"/>
            <w:rPr>
              <w:lang w:val="es-CL"/>
            </w:rPr>
          </w:pPr>
          <w:r w:rsidRPr="00DC1F01">
            <w:rPr>
              <w:lang w:val="es-CL"/>
            </w:rPr>
            <w:fldChar w:fldCharType="begin"/>
          </w:r>
          <w:r w:rsidRPr="00DC1F01">
            <w:rPr>
              <w:lang w:val="es-CL"/>
            </w:rPr>
            <w:instrText xml:space="preserve">TOC \o "1-2" \h \z \u </w:instrText>
          </w:r>
          <w:r w:rsidRPr="00DC1F01">
            <w:rPr>
              <w:lang w:val="es-CL"/>
            </w:rPr>
            <w:fldChar w:fldCharType="separate"/>
          </w:r>
          <w:hyperlink w:anchor="_bookmark0" w:history="1">
            <w:r w:rsidRPr="00DC1F01">
              <w:rPr>
                <w:lang w:val="es-CL"/>
              </w:rPr>
              <w:t>INTRODUCCIÓN2</w:t>
            </w:r>
            <w:r w:rsidRPr="00DC1F01">
              <w:rPr>
                <w:lang w:val="es-CL"/>
              </w:rPr>
              <w:tab/>
            </w:r>
          </w:hyperlink>
        </w:p>
        <w:p w:rsidR="00D92568" w:rsidRPr="00DC1F01" w:rsidRDefault="00546CB4">
          <w:pPr>
            <w:pStyle w:val="TDC1"/>
            <w:tabs>
              <w:tab w:val="right" w:leader="dot" w:pos="9763"/>
            </w:tabs>
            <w:rPr>
              <w:lang w:val="es-CL"/>
            </w:rPr>
          </w:pPr>
          <w:hyperlink w:anchor="_bookmark1" w:history="1">
            <w:r w:rsidRPr="00DC1F01">
              <w:rPr>
                <w:lang w:val="es-CL"/>
              </w:rPr>
              <w:t>tecnologías bajo Consideration3</w:t>
            </w:r>
            <w:r w:rsidRPr="00DC1F01">
              <w:rPr>
                <w:lang w:val="es-CL"/>
              </w:rPr>
              <w:tab/>
            </w:r>
          </w:hyperlink>
        </w:p>
        <w:p w:rsidR="00D92568" w:rsidRPr="00DC1F01" w:rsidRDefault="00546CB4">
          <w:pPr>
            <w:pStyle w:val="TDC2"/>
            <w:tabs>
              <w:tab w:val="right" w:leader="dot" w:pos="9763"/>
            </w:tabs>
            <w:rPr>
              <w:lang w:val="es-CL"/>
            </w:rPr>
          </w:pPr>
          <w:hyperlink w:anchor="_bookmark2" w:history="1">
            <w:r w:rsidRPr="00DC1F01">
              <w:rPr>
                <w:lang w:val="es-CL"/>
              </w:rPr>
              <w:t>LTE-M3</w:t>
            </w:r>
            <w:r w:rsidRPr="00DC1F01">
              <w:rPr>
                <w:lang w:val="es-CL"/>
              </w:rPr>
              <w:tab/>
            </w:r>
          </w:hyperlink>
        </w:p>
        <w:p w:rsidR="00D92568" w:rsidRPr="00DC1F01" w:rsidRDefault="00546CB4">
          <w:pPr>
            <w:pStyle w:val="TDC2"/>
            <w:tabs>
              <w:tab w:val="right" w:leader="dot" w:pos="9763"/>
            </w:tabs>
            <w:spacing w:before="8"/>
            <w:rPr>
              <w:lang w:val="es-CL"/>
            </w:rPr>
          </w:pPr>
          <w:hyperlink w:anchor="_bookmark3" w:history="1">
            <w:r w:rsidRPr="00DC1F01">
              <w:rPr>
                <w:lang w:val="es-CL"/>
              </w:rPr>
              <w:t>NB-IoT3</w:t>
            </w:r>
            <w:r w:rsidRPr="00DC1F01">
              <w:rPr>
                <w:lang w:val="es-CL"/>
              </w:rPr>
              <w:tab/>
            </w:r>
          </w:hyperlink>
        </w:p>
        <w:p w:rsidR="00D92568" w:rsidRPr="00DC1F01" w:rsidRDefault="00546CB4">
          <w:pPr>
            <w:pStyle w:val="TDC2"/>
            <w:tabs>
              <w:tab w:val="right" w:leader="dot" w:pos="9763"/>
            </w:tabs>
            <w:rPr>
              <w:lang w:val="es-CL"/>
            </w:rPr>
          </w:pPr>
          <w:hyperlink w:anchor="_bookmark4" w:history="1">
            <w:r w:rsidRPr="00DC1F01">
              <w:rPr>
                <w:lang w:val="es-CL"/>
              </w:rPr>
              <w:t>EC-GSM-IoT3</w:t>
            </w:r>
            <w:r w:rsidRPr="00DC1F01">
              <w:rPr>
                <w:lang w:val="es-CL"/>
              </w:rPr>
              <w:tab/>
            </w:r>
          </w:hyperlink>
        </w:p>
        <w:p w:rsidR="00D92568" w:rsidRPr="00DC1F01" w:rsidRDefault="00546CB4">
          <w:pPr>
            <w:pStyle w:val="TDC2"/>
            <w:tabs>
              <w:tab w:val="right" w:leader="dot" w:pos="9763"/>
            </w:tabs>
            <w:spacing w:before="8"/>
            <w:rPr>
              <w:lang w:val="es-CL"/>
            </w:rPr>
          </w:pPr>
          <w:hyperlink w:anchor="_bookmark5" w:history="1">
            <w:r w:rsidRPr="00DC1F01">
              <w:rPr>
                <w:lang w:val="es-CL"/>
              </w:rPr>
              <w:t>LoRaWAN3</w:t>
            </w:r>
            <w:r w:rsidRPr="00DC1F01">
              <w:rPr>
                <w:lang w:val="es-CL"/>
              </w:rPr>
              <w:tab/>
            </w:r>
          </w:hyperlink>
        </w:p>
        <w:p w:rsidR="00D92568" w:rsidRPr="00DC1F01" w:rsidRDefault="00546CB4">
          <w:pPr>
            <w:pStyle w:val="TDC2"/>
            <w:tabs>
              <w:tab w:val="right" w:leader="dot" w:pos="9763"/>
            </w:tabs>
            <w:spacing w:before="11"/>
            <w:rPr>
              <w:lang w:val="es-CL"/>
            </w:rPr>
          </w:pPr>
          <w:hyperlink w:anchor="_bookmark6" w:history="1">
            <w:r w:rsidRPr="00DC1F01">
              <w:rPr>
                <w:lang w:val="es-CL"/>
              </w:rPr>
              <w:t>Sigfox4</w:t>
            </w:r>
            <w:r w:rsidRPr="00DC1F01">
              <w:rPr>
                <w:lang w:val="es-CL"/>
              </w:rPr>
              <w:tab/>
            </w:r>
          </w:hyperlink>
        </w:p>
        <w:p w:rsidR="00D92568" w:rsidRPr="00DC1F01" w:rsidRDefault="00546CB4">
          <w:pPr>
            <w:pStyle w:val="TDC1"/>
            <w:tabs>
              <w:tab w:val="right" w:leader="dot" w:pos="9763"/>
            </w:tabs>
            <w:rPr>
              <w:lang w:val="es-CL"/>
            </w:rPr>
          </w:pPr>
          <w:hyperlink w:anchor="_bookmark7" w:history="1">
            <w:r w:rsidRPr="00DC1F01">
              <w:rPr>
                <w:lang w:val="es-CL"/>
              </w:rPr>
              <w:t>Característica Descriptions4</w:t>
            </w:r>
            <w:r w:rsidRPr="00DC1F01">
              <w:rPr>
                <w:lang w:val="es-CL"/>
              </w:rPr>
              <w:tab/>
            </w:r>
          </w:hyperlink>
        </w:p>
        <w:p w:rsidR="00D92568" w:rsidRPr="00DC1F01" w:rsidRDefault="00546CB4">
          <w:pPr>
            <w:pStyle w:val="TDC2"/>
            <w:tabs>
              <w:tab w:val="right" w:leader="dot" w:pos="9763"/>
            </w:tabs>
            <w:rPr>
              <w:lang w:val="es-CL"/>
            </w:rPr>
          </w:pPr>
          <w:hyperlink w:anchor="_bookmark13" w:history="1">
            <w:r w:rsidRPr="00DC1F01">
              <w:rPr>
                <w:lang w:val="es-CL"/>
              </w:rPr>
              <w:t>Ancho de banda, pérdida de acoplamiento máximas y frecuencia Bands5</w:t>
            </w:r>
            <w:r w:rsidRPr="00DC1F01">
              <w:rPr>
                <w:lang w:val="es-CL"/>
              </w:rPr>
              <w:tab/>
            </w:r>
          </w:hyperlink>
        </w:p>
        <w:p w:rsidR="00D92568" w:rsidRPr="00DC1F01" w:rsidRDefault="00546CB4">
          <w:pPr>
            <w:pStyle w:val="TDC2"/>
            <w:tabs>
              <w:tab w:val="right" w:leader="dot" w:pos="9763"/>
            </w:tabs>
            <w:spacing w:before="8"/>
            <w:rPr>
              <w:lang w:val="es-CL"/>
            </w:rPr>
          </w:pPr>
          <w:hyperlink w:anchor="_bookmark14" w:history="1">
            <w:r w:rsidRPr="00DC1F01">
              <w:rPr>
                <w:lang w:val="es-CL"/>
              </w:rPr>
              <w:t xml:space="preserve">Máxima enlace descendente y </w:t>
            </w:r>
            <w:r w:rsidRPr="00DC1F01">
              <w:rPr>
                <w:lang w:val="es-CL"/>
              </w:rPr>
              <w:t>ascendente de datos Rates5</w:t>
            </w:r>
            <w:r w:rsidRPr="00DC1F01">
              <w:rPr>
                <w:lang w:val="es-CL"/>
              </w:rPr>
              <w:tab/>
            </w:r>
          </w:hyperlink>
        </w:p>
        <w:p w:rsidR="00D92568" w:rsidRPr="00DC1F01" w:rsidRDefault="00546CB4">
          <w:pPr>
            <w:pStyle w:val="TDC2"/>
            <w:tabs>
              <w:tab w:val="right" w:leader="dot" w:pos="9763"/>
            </w:tabs>
            <w:rPr>
              <w:lang w:val="es-CL"/>
            </w:rPr>
          </w:pPr>
          <w:hyperlink w:anchor="_bookmark15" w:history="1">
            <w:r w:rsidRPr="00DC1F01">
              <w:rPr>
                <w:lang w:val="es-CL"/>
              </w:rPr>
              <w:t>Enlace descendente y de enlace ascendente diaria Throughput6</w:t>
            </w:r>
            <w:r w:rsidRPr="00DC1F01">
              <w:rPr>
                <w:lang w:val="es-CL"/>
              </w:rPr>
              <w:tab/>
            </w:r>
          </w:hyperlink>
        </w:p>
        <w:p w:rsidR="00D92568" w:rsidRPr="00DC1F01" w:rsidRDefault="00546CB4">
          <w:pPr>
            <w:pStyle w:val="TDC2"/>
            <w:tabs>
              <w:tab w:val="right" w:leader="dot" w:pos="9763"/>
            </w:tabs>
            <w:rPr>
              <w:lang w:val="es-CL"/>
            </w:rPr>
          </w:pPr>
          <w:hyperlink w:anchor="_bookmark16" w:history="1">
            <w:r w:rsidRPr="00DC1F01">
              <w:rPr>
                <w:lang w:val="es-CL"/>
              </w:rPr>
              <w:t>Módulo Cost6</w:t>
            </w:r>
            <w:r w:rsidRPr="00DC1F01">
              <w:rPr>
                <w:lang w:val="es-CL"/>
              </w:rPr>
              <w:tab/>
            </w:r>
          </w:hyperlink>
        </w:p>
        <w:p w:rsidR="00D92568" w:rsidRPr="00DC1F01" w:rsidRDefault="00546CB4">
          <w:pPr>
            <w:pStyle w:val="TDC2"/>
            <w:tabs>
              <w:tab w:val="right" w:leader="dot" w:pos="9763"/>
            </w:tabs>
            <w:rPr>
              <w:lang w:val="es-CL"/>
            </w:rPr>
          </w:pPr>
          <w:hyperlink w:anchor="_bookmark17" w:history="1">
            <w:r w:rsidRPr="00DC1F01">
              <w:rPr>
                <w:lang w:val="es-CL"/>
              </w:rPr>
              <w:t>único global Identifiers6</w:t>
            </w:r>
            <w:r w:rsidRPr="00DC1F01">
              <w:rPr>
                <w:lang w:val="es-CL"/>
              </w:rPr>
              <w:tab/>
            </w:r>
          </w:hyperlink>
        </w:p>
        <w:p w:rsidR="00D92568" w:rsidRPr="00DC1F01" w:rsidRDefault="00546CB4">
          <w:pPr>
            <w:pStyle w:val="TDC2"/>
            <w:tabs>
              <w:tab w:val="right" w:leader="dot" w:pos="9763"/>
            </w:tabs>
            <w:spacing w:before="8"/>
            <w:rPr>
              <w:lang w:val="es-CL"/>
            </w:rPr>
          </w:pPr>
          <w:hyperlink w:anchor="_bookmark18" w:history="1">
            <w:r w:rsidRPr="00DC1F01">
              <w:rPr>
                <w:lang w:val="es-CL"/>
              </w:rPr>
              <w:t>Autenticación: Device, el suscriptor y Network6</w:t>
            </w:r>
            <w:r w:rsidRPr="00DC1F01">
              <w:rPr>
                <w:lang w:val="es-CL"/>
              </w:rPr>
              <w:tab/>
            </w:r>
          </w:hyperlink>
        </w:p>
        <w:p w:rsidR="00D92568" w:rsidRPr="00DC1F01" w:rsidRDefault="00546CB4">
          <w:pPr>
            <w:pStyle w:val="TDC2"/>
            <w:tabs>
              <w:tab w:val="right" w:leader="dot" w:pos="9763"/>
            </w:tabs>
            <w:spacing w:before="11"/>
            <w:rPr>
              <w:lang w:val="es-CL"/>
            </w:rPr>
          </w:pPr>
          <w:hyperlink w:anchor="_bookmark19" w:history="1">
            <w:r w:rsidRPr="00DC1F01">
              <w:rPr>
                <w:lang w:val="es-CL"/>
              </w:rPr>
              <w:t>Identidad protección7</w:t>
            </w:r>
            <w:r w:rsidRPr="00DC1F01">
              <w:rPr>
                <w:lang w:val="es-CL"/>
              </w:rPr>
              <w:tab/>
            </w:r>
          </w:hyperlink>
        </w:p>
        <w:p w:rsidR="00D92568" w:rsidRPr="00DC1F01" w:rsidRDefault="00546CB4">
          <w:pPr>
            <w:pStyle w:val="TDC2"/>
            <w:tabs>
              <w:tab w:val="right" w:leader="dot" w:pos="9763"/>
            </w:tabs>
            <w:rPr>
              <w:lang w:val="es-CL"/>
            </w:rPr>
          </w:pPr>
          <w:hyperlink w:anchor="_bookmark20" w:history="1">
            <w:r w:rsidRPr="00DC1F01">
              <w:rPr>
                <w:lang w:val="es-CL"/>
              </w:rPr>
              <w:t>Datos Confidentiality7</w:t>
            </w:r>
            <w:r w:rsidRPr="00DC1F01">
              <w:rPr>
                <w:lang w:val="es-CL"/>
              </w:rPr>
              <w:tab/>
            </w:r>
          </w:hyperlink>
        </w:p>
        <w:p w:rsidR="00D92568" w:rsidRPr="00DC1F01" w:rsidRDefault="00546CB4">
          <w:pPr>
            <w:pStyle w:val="TDC2"/>
            <w:tabs>
              <w:tab w:val="right" w:leader="dot" w:pos="9763"/>
            </w:tabs>
            <w:rPr>
              <w:lang w:val="es-CL"/>
            </w:rPr>
          </w:pPr>
          <w:hyperlink w:anchor="_bookmark21" w:history="1">
            <w:r w:rsidRPr="00DC1F01">
              <w:rPr>
                <w:lang w:val="es-CL"/>
              </w:rPr>
              <w:t>End-to-Medio Security7</w:t>
            </w:r>
            <w:r w:rsidRPr="00DC1F01">
              <w:rPr>
                <w:lang w:val="es-CL"/>
              </w:rPr>
              <w:tab/>
            </w:r>
          </w:hyperlink>
        </w:p>
        <w:p w:rsidR="00D92568" w:rsidRPr="00DC1F01" w:rsidRDefault="00546CB4">
          <w:pPr>
            <w:pStyle w:val="TDC2"/>
            <w:tabs>
              <w:tab w:val="right" w:leader="dot" w:pos="9763"/>
            </w:tabs>
            <w:spacing w:before="8"/>
            <w:rPr>
              <w:lang w:val="es-CL"/>
            </w:rPr>
          </w:pPr>
          <w:hyperlink w:anchor="_bookmark23" w:history="1">
            <w:r w:rsidRPr="00DC1F01">
              <w:rPr>
                <w:lang w:val="es-CL"/>
              </w:rPr>
              <w:t>Adelante Sec</w:t>
            </w:r>
            <w:r w:rsidRPr="00DC1F01">
              <w:rPr>
                <w:lang w:val="es-CL"/>
              </w:rPr>
              <w:t>recy8</w:t>
            </w:r>
            <w:r w:rsidRPr="00DC1F01">
              <w:rPr>
                <w:lang w:val="es-CL"/>
              </w:rPr>
              <w:tab/>
            </w:r>
          </w:hyperlink>
        </w:p>
        <w:p w:rsidR="00D92568" w:rsidRPr="00DC1F01" w:rsidRDefault="00546CB4">
          <w:pPr>
            <w:pStyle w:val="TDC2"/>
            <w:tabs>
              <w:tab w:val="right" w:leader="dot" w:pos="9763"/>
            </w:tabs>
            <w:rPr>
              <w:lang w:val="es-CL"/>
            </w:rPr>
          </w:pPr>
          <w:hyperlink w:anchor="_bookmark24" w:history="1">
            <w:r w:rsidRPr="00DC1F01">
              <w:rPr>
                <w:lang w:val="es-CL"/>
              </w:rPr>
              <w:t>Datos y Control Integrity9</w:t>
            </w:r>
            <w:r w:rsidRPr="00DC1F01">
              <w:rPr>
                <w:lang w:val="es-CL"/>
              </w:rPr>
              <w:tab/>
            </w:r>
          </w:hyperlink>
        </w:p>
        <w:p w:rsidR="00D92568" w:rsidRPr="00DC1F01" w:rsidRDefault="00546CB4">
          <w:pPr>
            <w:pStyle w:val="TDC2"/>
            <w:tabs>
              <w:tab w:val="right" w:leader="dot" w:pos="9763"/>
            </w:tabs>
            <w:rPr>
              <w:lang w:val="es-CL"/>
            </w:rPr>
          </w:pPr>
          <w:hyperlink w:anchor="_bookmark25" w:history="1">
            <w:r w:rsidRPr="00DC1F01">
              <w:rPr>
                <w:lang w:val="es-CL"/>
              </w:rPr>
              <w:t>Repetición protección9</w:t>
            </w:r>
            <w:r w:rsidRPr="00DC1F01">
              <w:rPr>
                <w:lang w:val="es-CL"/>
              </w:rPr>
              <w:tab/>
            </w:r>
          </w:hyperlink>
        </w:p>
        <w:p w:rsidR="00D92568" w:rsidRPr="00DC1F01" w:rsidRDefault="00546CB4">
          <w:pPr>
            <w:pStyle w:val="TDC2"/>
            <w:tabs>
              <w:tab w:val="right" w:leader="dot" w:pos="9763"/>
            </w:tabs>
            <w:spacing w:before="8"/>
            <w:rPr>
              <w:lang w:val="es-CL"/>
            </w:rPr>
          </w:pPr>
          <w:hyperlink w:anchor="_bookmark26" w:history="1">
            <w:r w:rsidRPr="00DC1F01">
              <w:rPr>
                <w:lang w:val="es-CL"/>
              </w:rPr>
              <w:t>De confianza Delivery9</w:t>
            </w:r>
            <w:r w:rsidRPr="00DC1F01">
              <w:rPr>
                <w:lang w:val="es-CL"/>
              </w:rPr>
              <w:tab/>
            </w:r>
          </w:hyperlink>
        </w:p>
        <w:p w:rsidR="00D92568" w:rsidRPr="00DC1F01" w:rsidRDefault="00546CB4">
          <w:pPr>
            <w:pStyle w:val="TDC2"/>
            <w:tabs>
              <w:tab w:val="right" w:leader="dot" w:pos="9763"/>
            </w:tabs>
            <w:spacing w:before="11"/>
            <w:rPr>
              <w:lang w:val="es-CL"/>
            </w:rPr>
          </w:pPr>
          <w:hyperlink w:anchor="_bookmark27" w:history="1">
            <w:r w:rsidRPr="00DC1F01">
              <w:rPr>
                <w:lang w:val="es-CL"/>
              </w:rPr>
              <w:t>Infraestructura crítica Class9</w:t>
            </w:r>
            <w:r w:rsidRPr="00DC1F01">
              <w:rPr>
                <w:lang w:val="es-CL"/>
              </w:rPr>
              <w:tab/>
            </w:r>
          </w:hyperlink>
        </w:p>
        <w:p w:rsidR="00D92568" w:rsidRPr="00DC1F01" w:rsidRDefault="00546CB4">
          <w:pPr>
            <w:pStyle w:val="TDC2"/>
            <w:tabs>
              <w:tab w:val="right" w:leader="dot" w:pos="9763"/>
            </w:tabs>
            <w:rPr>
              <w:lang w:val="es-CL"/>
            </w:rPr>
          </w:pPr>
          <w:hyperlink w:anchor="_bookmark28" w:history="1">
            <w:r w:rsidRPr="00DC1F01">
              <w:rPr>
                <w:lang w:val="es-CL"/>
              </w:rPr>
              <w:t>la capacidad de actualización (Dispositivo) 9</w:t>
            </w:r>
            <w:r w:rsidRPr="00DC1F01">
              <w:rPr>
                <w:lang w:val="es-CL"/>
              </w:rPr>
              <w:tab/>
            </w:r>
          </w:hyperlink>
        </w:p>
        <w:p w:rsidR="00D92568" w:rsidRPr="00DC1F01" w:rsidRDefault="00546CB4">
          <w:pPr>
            <w:pStyle w:val="TDC2"/>
            <w:tabs>
              <w:tab w:val="right" w:leader="dot" w:pos="9763"/>
            </w:tabs>
            <w:spacing w:before="8"/>
            <w:rPr>
              <w:lang w:val="es-CL"/>
            </w:rPr>
          </w:pPr>
          <w:hyperlink w:anchor="_bookmark29" w:history="1">
            <w:r w:rsidRPr="00DC1F01">
              <w:rPr>
                <w:w w:val="105"/>
                <w:lang w:val="es-CL"/>
              </w:rPr>
              <w:t>La capacidad de actualización (Keys / Algoritmos) 10</w:t>
            </w:r>
            <w:r w:rsidRPr="00DC1F01">
              <w:rPr>
                <w:w w:val="105"/>
                <w:lang w:val="es-CL"/>
              </w:rPr>
              <w:tab/>
            </w:r>
          </w:hyperlink>
        </w:p>
        <w:p w:rsidR="00D92568" w:rsidRPr="00DC1F01" w:rsidRDefault="00546CB4">
          <w:r w:rsidRPr="00DC1F01">
            <w:fldChar w:fldCharType="end"/>
          </w:r>
        </w:p>
      </w:sdtContent>
    </w:sdt>
    <w:p w:rsidR="00D92568" w:rsidRPr="00DC1F01" w:rsidRDefault="00D92568">
      <w:pPr>
        <w:sectPr w:rsidR="00D92568" w:rsidRPr="00DC1F01">
          <w:type w:val="continuous"/>
          <w:pgSz w:w="11910" w:h="16850"/>
          <w:pgMar w:top="500" w:right="1020" w:bottom="900" w:left="1000" w:header="720" w:footer="720" w:gutter="0"/>
          <w:cols w:space="720"/>
        </w:sectPr>
      </w:pPr>
    </w:p>
    <w:p w:rsidR="00D92568" w:rsidRPr="00DC1F01" w:rsidRDefault="00546CB4">
      <w:pPr>
        <w:pStyle w:val="Textoindependiente"/>
        <w:tabs>
          <w:tab w:val="right" w:leader="dot" w:pos="9763"/>
        </w:tabs>
        <w:spacing w:before="242"/>
        <w:ind w:left="370"/>
        <w:rPr>
          <w:lang w:val="es-CL"/>
        </w:rPr>
      </w:pPr>
      <w:hyperlink w:anchor="_bookmark30" w:history="1">
        <w:r w:rsidRPr="00DC1F01">
          <w:rPr>
            <w:lang w:val="es-CL"/>
          </w:rPr>
          <w:t>Red de Monitoreo y Filtering10</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31" w:history="1">
        <w:r w:rsidRPr="00DC1F01">
          <w:rPr>
            <w:lang w:val="es-CL"/>
          </w:rPr>
          <w:t>Llave Provisioning10</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32" w:history="1">
        <w:r w:rsidRPr="00DC1F01">
          <w:rPr>
            <w:lang w:val="es-CL"/>
          </w:rPr>
          <w:t>Algoritmo Negotiation10</w:t>
        </w:r>
        <w:r w:rsidRPr="00DC1F01">
          <w:rPr>
            <w:lang w:val="es-CL"/>
          </w:rPr>
          <w:tab/>
        </w:r>
      </w:hyperlink>
    </w:p>
    <w:p w:rsidR="00D92568" w:rsidRPr="00DC1F01" w:rsidRDefault="00546CB4">
      <w:pPr>
        <w:pStyle w:val="Textoindependiente"/>
        <w:tabs>
          <w:tab w:val="right" w:leader="dot" w:pos="9763"/>
        </w:tabs>
        <w:spacing w:before="8"/>
        <w:ind w:left="370"/>
        <w:rPr>
          <w:lang w:val="es-CL"/>
        </w:rPr>
      </w:pPr>
      <w:hyperlink w:anchor="_bookmark33" w:history="1">
        <w:r w:rsidRPr="00DC1F01">
          <w:rPr>
            <w:lang w:val="es-CL"/>
          </w:rPr>
          <w:t>Vacaciones de clase Resistance10</w:t>
        </w:r>
        <w:r w:rsidRPr="00DC1F01">
          <w:rPr>
            <w:lang w:val="es-CL"/>
          </w:rPr>
          <w:tab/>
        </w:r>
      </w:hyperlink>
    </w:p>
    <w:p w:rsidR="00D92568" w:rsidRPr="00DC1F01" w:rsidRDefault="00546CB4">
      <w:pPr>
        <w:pStyle w:val="Textoindependiente"/>
        <w:tabs>
          <w:tab w:val="right" w:leader="dot" w:pos="9763"/>
        </w:tabs>
        <w:spacing w:before="11"/>
        <w:ind w:left="370"/>
        <w:rPr>
          <w:lang w:val="es-CL"/>
        </w:rPr>
      </w:pPr>
      <w:hyperlink w:anchor="_bookmark34" w:history="1">
        <w:r w:rsidRPr="00DC1F01">
          <w:rPr>
            <w:lang w:val="es-CL"/>
          </w:rPr>
          <w:t>Certificado Equipment11</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35" w:history="1">
        <w:r w:rsidRPr="00DC1F01">
          <w:rPr>
            <w:lang w:val="es-CL"/>
          </w:rPr>
          <w:t>IP Ne</w:t>
        </w:r>
        <w:r w:rsidRPr="00DC1F01">
          <w:rPr>
            <w:lang w:val="es-CL"/>
          </w:rPr>
          <w:t>twork11</w:t>
        </w:r>
        <w:r w:rsidRPr="00DC1F01">
          <w:rPr>
            <w:lang w:val="es-CL"/>
          </w:rPr>
          <w:tab/>
        </w:r>
      </w:hyperlink>
    </w:p>
    <w:p w:rsidR="00D92568" w:rsidRPr="00DC1F01" w:rsidRDefault="00546CB4">
      <w:pPr>
        <w:pStyle w:val="Textoindependiente"/>
        <w:tabs>
          <w:tab w:val="right" w:leader="dot" w:pos="9763"/>
        </w:tabs>
        <w:spacing w:before="69"/>
        <w:jc w:val="both"/>
        <w:rPr>
          <w:lang w:val="es-CL"/>
        </w:rPr>
      </w:pPr>
      <w:hyperlink w:anchor="_bookmark36" w:history="1">
        <w:r w:rsidRPr="00DC1F01">
          <w:rPr>
            <w:lang w:val="es-CL"/>
          </w:rPr>
          <w:t>uso representante casos11</w:t>
        </w:r>
        <w:r w:rsidRPr="00DC1F01">
          <w:rPr>
            <w:lang w:val="es-CL"/>
          </w:rPr>
          <w:tab/>
        </w:r>
      </w:hyperlink>
    </w:p>
    <w:p w:rsidR="00D92568" w:rsidRPr="00DC1F01" w:rsidRDefault="00546CB4">
      <w:pPr>
        <w:pStyle w:val="Textoindependiente"/>
        <w:tabs>
          <w:tab w:val="right" w:leader="dot" w:pos="9763"/>
        </w:tabs>
        <w:spacing w:before="8"/>
        <w:ind w:left="370"/>
        <w:rPr>
          <w:lang w:val="es-CL"/>
        </w:rPr>
      </w:pPr>
      <w:hyperlink w:anchor="_bookmark37" w:history="1">
        <w:r w:rsidRPr="00DC1F01">
          <w:rPr>
            <w:lang w:val="es-CL"/>
          </w:rPr>
          <w:t>Caso de uso 1: Smart Pallet12</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38" w:history="1">
        <w:r w:rsidRPr="00DC1F01">
          <w:rPr>
            <w:lang w:val="es-CL"/>
          </w:rPr>
          <w:t>Caso de uso 2: Smart Agriculture12</w:t>
        </w:r>
        <w:r w:rsidRPr="00DC1F01">
          <w:rPr>
            <w:lang w:val="es-CL"/>
          </w:rPr>
          <w:tab/>
        </w:r>
      </w:hyperlink>
    </w:p>
    <w:p w:rsidR="00D92568" w:rsidRPr="00DC1F01" w:rsidRDefault="00546CB4">
      <w:pPr>
        <w:pStyle w:val="Textoindependiente"/>
        <w:tabs>
          <w:tab w:val="right" w:leader="dot" w:pos="9763"/>
        </w:tabs>
        <w:spacing w:before="8"/>
        <w:ind w:left="370"/>
        <w:rPr>
          <w:lang w:val="es-CL"/>
        </w:rPr>
      </w:pPr>
      <w:hyperlink w:anchor="_bookmark39" w:history="1">
        <w:r w:rsidRPr="00DC1F01">
          <w:rPr>
            <w:lang w:val="es-CL"/>
          </w:rPr>
          <w:t xml:space="preserve">Caso de uso 3: Smart calle </w:t>
        </w:r>
        <w:r w:rsidRPr="00DC1F01">
          <w:rPr>
            <w:lang w:val="es-CL"/>
          </w:rPr>
          <w:t>Lighting13</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40" w:history="1">
        <w:r w:rsidRPr="00DC1F01">
          <w:rPr>
            <w:lang w:val="es-CL"/>
          </w:rPr>
          <w:t>Caso de Uso 4: El agua Metering13</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41" w:history="1">
        <w:r w:rsidRPr="00DC1F01">
          <w:rPr>
            <w:lang w:val="es-CL"/>
          </w:rPr>
          <w:t>Caso de Uso 5: El humo doméstica Detectors14</w:t>
        </w:r>
        <w:r w:rsidRPr="00DC1F01">
          <w:rPr>
            <w:lang w:val="es-CL"/>
          </w:rPr>
          <w:tab/>
        </w:r>
      </w:hyperlink>
    </w:p>
    <w:p w:rsidR="00D92568" w:rsidRPr="00DC1F01" w:rsidRDefault="00546CB4">
      <w:pPr>
        <w:pStyle w:val="Textoindependiente"/>
        <w:tabs>
          <w:tab w:val="right" w:leader="dot" w:pos="9763"/>
        </w:tabs>
        <w:spacing w:before="71"/>
        <w:jc w:val="both"/>
        <w:rPr>
          <w:lang w:val="es-CL"/>
        </w:rPr>
      </w:pPr>
      <w:hyperlink w:anchor="_bookmark42" w:history="1">
        <w:r w:rsidRPr="00DC1F01">
          <w:rPr>
            <w:lang w:val="es-CL"/>
          </w:rPr>
          <w:t>conclusiones14</w:t>
        </w:r>
        <w:r w:rsidRPr="00DC1F01">
          <w:rPr>
            <w:lang w:val="es-CL"/>
          </w:rPr>
          <w:tab/>
        </w:r>
      </w:hyperlink>
    </w:p>
    <w:p w:rsidR="00D92568" w:rsidRPr="00DC1F01" w:rsidRDefault="00546CB4">
      <w:pPr>
        <w:pStyle w:val="Textoindependiente"/>
        <w:tabs>
          <w:tab w:val="right" w:leader="dot" w:pos="9763"/>
        </w:tabs>
        <w:spacing w:before="8"/>
        <w:ind w:left="370"/>
        <w:rPr>
          <w:lang w:val="es-CL"/>
        </w:rPr>
      </w:pPr>
      <w:hyperlink w:anchor="_bookmark43" w:history="1">
        <w:r w:rsidRPr="00DC1F01">
          <w:rPr>
            <w:lang w:val="es-CL"/>
          </w:rPr>
          <w:t>Seguridad clasificación</w:t>
        </w:r>
        <w:r w:rsidRPr="00DC1F01">
          <w:rPr>
            <w:lang w:val="es-CL"/>
          </w:rPr>
          <w:t xml:space="preserve"> Capabilities14</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44" w:history="1">
        <w:r w:rsidRPr="00DC1F01">
          <w:rPr>
            <w:lang w:val="es-CL"/>
          </w:rPr>
          <w:t>en capas Security15</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45" w:history="1">
        <w:r w:rsidRPr="00DC1F01">
          <w:rPr>
            <w:lang w:val="es-CL"/>
          </w:rPr>
          <w:t>Idoneidad de Seguridad de las Tecnologías de Uso LPWA Case16</w:t>
        </w:r>
        <w:r w:rsidRPr="00DC1F01">
          <w:rPr>
            <w:lang w:val="es-CL"/>
          </w:rPr>
          <w:tab/>
        </w:r>
      </w:hyperlink>
    </w:p>
    <w:p w:rsidR="00D92568" w:rsidRPr="00DC1F01" w:rsidRDefault="00546CB4">
      <w:pPr>
        <w:pStyle w:val="Textoindependiente"/>
        <w:tabs>
          <w:tab w:val="right" w:leader="dot" w:pos="9763"/>
        </w:tabs>
        <w:spacing w:before="9"/>
        <w:ind w:left="370"/>
        <w:rPr>
          <w:lang w:val="es-CL"/>
        </w:rPr>
      </w:pPr>
      <w:hyperlink w:anchor="_bookmark46" w:history="1">
        <w:r w:rsidRPr="00DC1F01">
          <w:rPr>
            <w:lang w:val="es-CL"/>
          </w:rPr>
          <w:t>Seguridad IO Recommendations16</w:t>
        </w:r>
        <w:r w:rsidRPr="00DC1F01">
          <w:rPr>
            <w:lang w:val="es-CL"/>
          </w:rPr>
          <w:tab/>
        </w:r>
      </w:hyperlink>
    </w:p>
    <w:p w:rsidR="00D92568" w:rsidRPr="00DC1F01" w:rsidRDefault="00546CB4">
      <w:pPr>
        <w:pStyle w:val="Textoindependiente"/>
        <w:tabs>
          <w:tab w:val="right" w:leader="dot" w:pos="9763"/>
        </w:tabs>
        <w:spacing w:before="68"/>
        <w:jc w:val="both"/>
        <w:rPr>
          <w:lang w:val="es-CL"/>
        </w:rPr>
      </w:pPr>
      <w:hyperlink w:anchor="_bookmark47" w:history="1">
        <w:r w:rsidRPr="00DC1F01">
          <w:rPr>
            <w:lang w:val="es-CL"/>
          </w:rPr>
          <w:t>Glosario y Abbreviations17</w:t>
        </w:r>
        <w:r w:rsidRPr="00DC1F01">
          <w:rPr>
            <w:lang w:val="es-CL"/>
          </w:rPr>
          <w:tab/>
        </w:r>
      </w:hyperlink>
    </w:p>
    <w:p w:rsidR="00D92568" w:rsidRPr="00DC1F01" w:rsidRDefault="00546CB4">
      <w:pPr>
        <w:pStyle w:val="Textoindependiente"/>
        <w:tabs>
          <w:tab w:val="right" w:leader="dot" w:pos="9763"/>
        </w:tabs>
        <w:spacing w:before="69"/>
        <w:jc w:val="both"/>
        <w:rPr>
          <w:lang w:val="es-CL"/>
        </w:rPr>
      </w:pPr>
      <w:hyperlink w:anchor="_bookmark48" w:history="1">
        <w:r w:rsidRPr="00DC1F01">
          <w:rPr>
            <w:lang w:val="es-CL"/>
          </w:rPr>
          <w:t>Referencias y Reading18</w:t>
        </w:r>
        <w:r w:rsidRPr="00DC1F01">
          <w:rPr>
            <w:lang w:val="es-CL"/>
          </w:rPr>
          <w:tab/>
        </w:r>
      </w:hyperlink>
    </w:p>
    <w:p w:rsidR="00D92568" w:rsidRPr="00DC1F01" w:rsidRDefault="00546CB4">
      <w:pPr>
        <w:pStyle w:val="Textoindependiente"/>
        <w:tabs>
          <w:tab w:val="right" w:leader="dot" w:pos="9763"/>
        </w:tabs>
        <w:spacing w:before="69"/>
        <w:jc w:val="both"/>
        <w:rPr>
          <w:lang w:val="es-CL"/>
        </w:rPr>
      </w:pPr>
      <w:hyperlink w:anchor="_bookmark49" w:history="1">
        <w:r w:rsidRPr="00DC1F01">
          <w:rPr>
            <w:lang w:val="es-CL"/>
          </w:rPr>
          <w:t>Acknowledgements20</w:t>
        </w:r>
        <w:r w:rsidRPr="00DC1F01">
          <w:rPr>
            <w:lang w:val="es-CL"/>
          </w:rPr>
          <w:tab/>
        </w:r>
      </w:hyperlink>
    </w:p>
    <w:p w:rsidR="00D92568" w:rsidRPr="00DC1F01" w:rsidRDefault="00D92568">
      <w:pPr>
        <w:pStyle w:val="Textoindependiente"/>
        <w:spacing w:before="11"/>
        <w:ind w:left="0"/>
        <w:rPr>
          <w:sz w:val="35"/>
          <w:lang w:val="es-CL"/>
        </w:rPr>
      </w:pPr>
    </w:p>
    <w:p w:rsidR="00D92568" w:rsidRPr="00DC1F01" w:rsidRDefault="00546CB4">
      <w:pPr>
        <w:pStyle w:val="Ttulo1"/>
        <w:jc w:val="both"/>
        <w:rPr>
          <w:lang w:val="es-CL"/>
        </w:rPr>
      </w:pPr>
      <w:bookmarkStart w:id="0" w:name="_bookmark0"/>
      <w:bookmarkEnd w:id="0"/>
      <w:r w:rsidRPr="00DC1F01">
        <w:rPr>
          <w:color w:val="008000"/>
          <w:lang w:val="es-CL"/>
        </w:rPr>
        <w:t>Introducción</w:t>
      </w:r>
    </w:p>
    <w:p w:rsidR="00D92568" w:rsidRPr="00DC1F01" w:rsidRDefault="00546CB4">
      <w:pPr>
        <w:pStyle w:val="Textoindependiente"/>
        <w:spacing w:before="145" w:line="249" w:lineRule="auto"/>
        <w:ind w:right="106"/>
        <w:jc w:val="both"/>
        <w:rPr>
          <w:lang w:val="es-CL"/>
        </w:rPr>
      </w:pPr>
      <w:r w:rsidRPr="00DC1F01">
        <w:rPr>
          <w:lang w:val="es-CL"/>
        </w:rPr>
        <w:t>Aunque el objetivo de este informe es en la seguridad, hay que reconocer que, en la mayoría de los casos, l</w:t>
      </w:r>
      <w:r w:rsidRPr="00DC1F01">
        <w:rPr>
          <w:lang w:val="es-CL"/>
        </w:rPr>
        <w:t>a seguridad no será el criterio principal en el que se selecciona una tecnología LPWA; hay otros elementos diferenciadores que son propensos a tener una gran influencia, tales como: costo, la disponibilidad en los lugares de destino, intensidad de la señal</w:t>
      </w:r>
      <w:r w:rsidRPr="00DC1F01">
        <w:rPr>
          <w:lang w:val="es-CL"/>
        </w:rPr>
        <w:t>, la facilidad de aplicación, servicios gestionados asociados y así sucesivamente. También reconocemos que los diferentes casos de uso se tienen diferentes necesidades de seguridad, y más características de seguridad no son necesariamente “mejor”; caracter</w:t>
      </w:r>
      <w:r w:rsidRPr="00DC1F01">
        <w:rPr>
          <w:lang w:val="es-CL"/>
        </w:rPr>
        <w:t>ísticas de seguridad que no sean necesarios, en la mayoría de los casos, tener algún costo asociado, ya sea en materiales de facturas-de-, el poder o el ancho de banda de consumo, o simplemente una complejidad adicional aumentando la superficie de ataque p</w:t>
      </w:r>
      <w:r w:rsidRPr="00DC1F01">
        <w:rPr>
          <w:lang w:val="es-CL"/>
        </w:rPr>
        <w:t>otencial.</w:t>
      </w:r>
    </w:p>
    <w:p w:rsidR="00D92568" w:rsidRPr="00DC1F01" w:rsidRDefault="00546CB4">
      <w:pPr>
        <w:pStyle w:val="Textoindependiente"/>
        <w:spacing w:before="111"/>
        <w:jc w:val="both"/>
        <w:rPr>
          <w:lang w:val="es-CL"/>
        </w:rPr>
      </w:pPr>
      <w:r w:rsidRPr="00DC1F01">
        <w:rPr>
          <w:lang w:val="es-CL"/>
        </w:rPr>
        <w:t>En casos extremos, podemos imaginar casos de uso donde no hay necesidad percibida de seguridad:</w:t>
      </w:r>
    </w:p>
    <w:p w:rsidR="00D92568" w:rsidRPr="00DC1F01" w:rsidRDefault="00546CB4">
      <w:pPr>
        <w:pStyle w:val="Prrafodelista"/>
        <w:numPr>
          <w:ilvl w:val="0"/>
          <w:numId w:val="2"/>
        </w:numPr>
        <w:tabs>
          <w:tab w:val="left" w:pos="1573"/>
          <w:tab w:val="left" w:pos="1574"/>
        </w:tabs>
        <w:spacing w:before="133"/>
        <w:rPr>
          <w:lang w:val="es-CL"/>
        </w:rPr>
      </w:pPr>
      <w:r w:rsidRPr="00DC1F01">
        <w:rPr>
          <w:lang w:val="es-CL"/>
        </w:rPr>
        <w:t>La transmisión de datos de libre acceso, sin implicaciones de privacidad</w:t>
      </w:r>
    </w:p>
    <w:p w:rsidR="00D92568" w:rsidRPr="00DC1F01" w:rsidRDefault="00546CB4">
      <w:pPr>
        <w:pStyle w:val="Prrafodelista"/>
        <w:numPr>
          <w:ilvl w:val="0"/>
          <w:numId w:val="2"/>
        </w:numPr>
        <w:tabs>
          <w:tab w:val="left" w:pos="1573"/>
          <w:tab w:val="left" w:pos="1574"/>
        </w:tabs>
        <w:spacing w:before="21"/>
        <w:rPr>
          <w:lang w:val="es-CL"/>
        </w:rPr>
      </w:pPr>
      <w:r w:rsidRPr="00DC1F01">
        <w:rPr>
          <w:lang w:val="es-CL"/>
        </w:rPr>
        <w:t>que no está confiado durante las operaciones críticas</w:t>
      </w:r>
    </w:p>
    <w:p w:rsidR="00D92568" w:rsidRPr="00DC1F01" w:rsidRDefault="00546CB4">
      <w:pPr>
        <w:pStyle w:val="Prrafodelista"/>
        <w:numPr>
          <w:ilvl w:val="0"/>
          <w:numId w:val="2"/>
        </w:numPr>
        <w:tabs>
          <w:tab w:val="left" w:pos="1573"/>
          <w:tab w:val="left" w:pos="1574"/>
        </w:tabs>
        <w:rPr>
          <w:lang w:val="es-CL"/>
        </w:rPr>
      </w:pPr>
      <w:r w:rsidRPr="00DC1F01">
        <w:rPr>
          <w:lang w:val="es-CL"/>
        </w:rPr>
        <w:t>donde no hay ningún incentivo o una oportunidad para un atacante alterar con ella</w:t>
      </w:r>
    </w:p>
    <w:p w:rsidR="00D92568" w:rsidRPr="00DC1F01" w:rsidRDefault="00546CB4">
      <w:pPr>
        <w:pStyle w:val="Textoindependiente"/>
        <w:spacing w:before="134" w:line="249" w:lineRule="auto"/>
        <w:ind w:right="108"/>
        <w:jc w:val="both"/>
        <w:rPr>
          <w:lang w:val="es-CL"/>
        </w:rPr>
      </w:pPr>
      <w:r w:rsidRPr="00DC1F01">
        <w:rPr>
          <w:lang w:val="es-CL"/>
        </w:rPr>
        <w:t>Con las tasas de alimentación y de datos suelen ser muy limitados, puede haber menos incentivos para atacar a los dispositivos en redes LPWA de denegación de servicio (DoS) c</w:t>
      </w:r>
      <w:r w:rsidRPr="00DC1F01">
        <w:rPr>
          <w:lang w:val="es-CL"/>
        </w:rPr>
        <w:t>on fines de botnets, y las amenazas más prevalentes puede ser debido a datos que están siendo procesados ​​por los dispositivos, aunque hay sigue siendo una amenaza de ataques de denegación de servicio dirigidos a los dispositivos y la red. Los dispositivo</w:t>
      </w:r>
      <w:r w:rsidRPr="00DC1F01">
        <w:rPr>
          <w:lang w:val="es-CL"/>
        </w:rPr>
        <w:t>s que utilizan las redes no IP también puede ser difícil para los atacantes llegan a través de Internet. sensores muy simples de procesamiento de datos de dominio público podría, por tanto, tienen necesidades mínimas de seguridad.</w:t>
      </w:r>
    </w:p>
    <w:p w:rsidR="00D92568" w:rsidRPr="00DC1F01" w:rsidRDefault="00546CB4">
      <w:pPr>
        <w:pStyle w:val="Textoindependiente"/>
        <w:spacing w:before="116" w:line="247" w:lineRule="auto"/>
        <w:ind w:right="114"/>
        <w:jc w:val="both"/>
        <w:rPr>
          <w:lang w:val="es-CL"/>
        </w:rPr>
      </w:pPr>
      <w:r w:rsidRPr="00DC1F01">
        <w:rPr>
          <w:lang w:val="es-CL"/>
        </w:rPr>
        <w:t>Sin embargo, en la mayorí</w:t>
      </w:r>
      <w:r w:rsidRPr="00DC1F01">
        <w:rPr>
          <w:lang w:val="es-CL"/>
        </w:rPr>
        <w:t>a de los casos de uso no habrá necesidad de seguridad, impulsados ​​por preocupaciones de privacidad (en el que los datos del sensor se pueden correlacionar con las acciones de los individuos identificables) y de seguridad (donde los dispositivos actuadore</w:t>
      </w:r>
      <w:r w:rsidRPr="00DC1F01">
        <w:rPr>
          <w:lang w:val="es-CL"/>
        </w:rPr>
        <w:t>s tienen que afectan al mundo físico), así como los intereses comerciales. Debemos señalar también que está en la naturaleza de los sistemas de TIC para experimentar “invasión de características”, y lo que comienza como un caso de uso con las necesidades m</w:t>
      </w:r>
      <w:r w:rsidRPr="00DC1F01">
        <w:rPr>
          <w:lang w:val="es-CL"/>
        </w:rPr>
        <w:t>ínimas de seguridad puede llegar a ser invocada para otros fines, más críticos en el tiempo.</w:t>
      </w:r>
    </w:p>
    <w:p w:rsidR="00D92568" w:rsidRPr="00DC1F01" w:rsidRDefault="00546CB4">
      <w:pPr>
        <w:pStyle w:val="Textoindependiente"/>
        <w:spacing w:before="125" w:line="249" w:lineRule="auto"/>
        <w:ind w:right="108"/>
        <w:jc w:val="both"/>
        <w:rPr>
          <w:lang w:val="es-CL"/>
        </w:rPr>
      </w:pPr>
      <w:r w:rsidRPr="00DC1F01">
        <w:rPr>
          <w:lang w:val="es-CL"/>
        </w:rPr>
        <w:lastRenderedPageBreak/>
        <w:t>implementaciones específicas de los sistemas que utilizan tecnologías LPWA debería, como para cualquier sistema TIC, tienen sus necesidades de seguridad evaluó a t</w:t>
      </w:r>
      <w:r w:rsidRPr="00DC1F01">
        <w:rPr>
          <w:lang w:val="es-CL"/>
        </w:rPr>
        <w:t>ravés de un enfoque basado en el riesgo. Existen varias metodologías adecuadas, tales como los que se hace referencia en las directrices de seguridad de la IO GSMA, o las directrices de seguridad IO Alianza Australia; un paso fundamental subrayar aquí es q</w:t>
      </w:r>
      <w:r w:rsidRPr="00DC1F01">
        <w:rPr>
          <w:lang w:val="es-CL"/>
        </w:rPr>
        <w:t>ue las amenazas al sistema deben ser considerados desde un nivel alto, punto de vista organizativo antes de perforar hacia abajo a los riesgos técnicos. Un riesgo técnico podría ser</w:t>
      </w:r>
    </w:p>
    <w:p w:rsidR="00D92568" w:rsidRPr="00DC1F01" w:rsidRDefault="00D92568">
      <w:pPr>
        <w:spacing w:line="249" w:lineRule="auto"/>
        <w:jc w:val="both"/>
        <w:sectPr w:rsidR="00D92568" w:rsidRPr="00DC1F01">
          <w:headerReference w:type="default" r:id="rId8"/>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9" w:lineRule="auto"/>
        <w:ind w:right="108"/>
        <w:jc w:val="both"/>
        <w:rPr>
          <w:lang w:val="es-CL"/>
        </w:rPr>
      </w:pPr>
      <w:r w:rsidRPr="00DC1F01">
        <w:rPr>
          <w:lang w:val="es-CL"/>
        </w:rPr>
        <w:t xml:space="preserve">irrelevantes si no hay ninguna amenaza (es decir, un atacante motivado) para explotarla, por el </w:t>
      </w:r>
      <w:bookmarkStart w:id="1" w:name="_GoBack"/>
      <w:bookmarkEnd w:id="1"/>
      <w:r w:rsidR="00DC1F01" w:rsidRPr="00DC1F01">
        <w:rPr>
          <w:lang w:val="es-CL"/>
        </w:rPr>
        <w:t>contrario,</w:t>
      </w:r>
      <w:r w:rsidRPr="00DC1F01">
        <w:rPr>
          <w:lang w:val="es-CL"/>
        </w:rPr>
        <w:t xml:space="preserve"> una amenaza de alto nivel podría perderse desde un punto de vista técnico que carecen de una comprensión del contexto organizativo y comercial de la i</w:t>
      </w:r>
      <w:r w:rsidRPr="00DC1F01">
        <w:rPr>
          <w:lang w:val="es-CL"/>
        </w:rPr>
        <w:t>mplementación del sistema. A los efectos de este informe, vamos a considerar algunos casos de uso representativos y hacer suposiciones acerca del contexto de alto nivel de la implementación, pero esto no es un sustituto para una evaluación específica de la</w:t>
      </w:r>
      <w:r w:rsidRPr="00DC1F01">
        <w:rPr>
          <w:lang w:val="es-CL"/>
        </w:rPr>
        <w:t>s amenazas y riesgos para cada sistema del mundo real antes de que sea desplegada.</w:t>
      </w:r>
    </w:p>
    <w:p w:rsidR="00D92568" w:rsidRPr="00DC1F01" w:rsidRDefault="00546CB4">
      <w:pPr>
        <w:pStyle w:val="Ttulo1"/>
        <w:spacing w:before="160"/>
        <w:jc w:val="both"/>
        <w:rPr>
          <w:lang w:val="es-CL"/>
        </w:rPr>
      </w:pPr>
      <w:bookmarkStart w:id="2" w:name="_bookmark1"/>
      <w:bookmarkEnd w:id="2"/>
      <w:r w:rsidRPr="00DC1F01">
        <w:rPr>
          <w:color w:val="008000"/>
          <w:lang w:val="es-CL"/>
        </w:rPr>
        <w:t>Tecnologías bajo consideración</w:t>
      </w:r>
    </w:p>
    <w:p w:rsidR="00D92568" w:rsidRPr="00DC1F01" w:rsidRDefault="00546CB4">
      <w:pPr>
        <w:pStyle w:val="Textoindependiente"/>
        <w:spacing w:before="143" w:line="249" w:lineRule="auto"/>
        <w:ind w:right="108"/>
        <w:jc w:val="both"/>
        <w:rPr>
          <w:lang w:val="es-CL"/>
        </w:rPr>
      </w:pPr>
      <w:r w:rsidRPr="00DC1F01">
        <w:rPr>
          <w:lang w:val="es-CL"/>
        </w:rPr>
        <w:t>La característica definitoria de una red LPWA es que soporta los dispositivos que son de baja potencia, tanto en términos de potencia de proce</w:t>
      </w:r>
      <w:r w:rsidRPr="00DC1F01">
        <w:rPr>
          <w:lang w:val="es-CL"/>
        </w:rPr>
        <w:t>samiento y potencia de transmisión; con frecuencia hay un objetivo de una autonomía de 10 años o más. Esto normalmente se acopla con un objetivo de bajo coste, en particular respecto del módulo inalámbrico en los dispositivos finales. También hay un tercer</w:t>
      </w:r>
      <w:r w:rsidRPr="00DC1F01">
        <w:rPr>
          <w:lang w:val="es-CL"/>
        </w:rPr>
        <w:t xml:space="preserve"> objetivo común, que es el de proporcionar cobertura en hard- áreas difíciles de alcanzar (distante de estaciones base, dentro de los edificios, o por debajo del nivel del suelo).</w:t>
      </w:r>
    </w:p>
    <w:p w:rsidR="00D92568" w:rsidRPr="00DC1F01" w:rsidRDefault="00546CB4">
      <w:pPr>
        <w:pStyle w:val="Textoindependiente"/>
        <w:spacing w:before="115" w:line="249" w:lineRule="auto"/>
        <w:ind w:right="110"/>
        <w:jc w:val="both"/>
        <w:rPr>
          <w:lang w:val="es-CL"/>
        </w:rPr>
      </w:pPr>
      <w:r w:rsidRPr="00DC1F01">
        <w:rPr>
          <w:lang w:val="es-CL"/>
        </w:rPr>
        <w:t>Hay cinco tecnologías LPWA considerados en este informe; tres que están esta</w:t>
      </w:r>
      <w:r w:rsidRPr="00DC1F01">
        <w:rPr>
          <w:lang w:val="es-CL"/>
        </w:rPr>
        <w:t>ndarizados por el 3GPP y operar en el espectro de radio con licencia: LTE-M, NB-IO y EC-GSM-IO, y dos que operan en el espectro de radio sin licencia: LoRaWAN y Sigfox.</w:t>
      </w:r>
    </w:p>
    <w:p w:rsidR="00D92568" w:rsidRPr="00DC1F01" w:rsidRDefault="00546CB4">
      <w:pPr>
        <w:pStyle w:val="Textoindependiente"/>
        <w:spacing w:before="116" w:line="249" w:lineRule="auto"/>
        <w:ind w:right="114"/>
        <w:jc w:val="both"/>
        <w:rPr>
          <w:lang w:val="es-CL"/>
        </w:rPr>
      </w:pPr>
      <w:r w:rsidRPr="00DC1F01">
        <w:rPr>
          <w:lang w:val="es-CL"/>
        </w:rPr>
        <w:t>En la mayoría de las jurisdicciones, el uso de espectro sin licencia se regula de tal m</w:t>
      </w:r>
      <w:r w:rsidRPr="00DC1F01">
        <w:rPr>
          <w:lang w:val="es-CL"/>
        </w:rPr>
        <w:t>anera que los dispositivos deben cumplir con requisitos sobre la potencia máxima de transmisión y el ciclo de trabajo para minimizar la interferencia indebida con otros usuarios; esto puede resultar en limitaciones específicas de la región en el rendimient</w:t>
      </w:r>
      <w:r w:rsidRPr="00DC1F01">
        <w:rPr>
          <w:lang w:val="es-CL"/>
        </w:rPr>
        <w:t>o de los datos y la gama de tecnologías LPWA utilizan bandas de frecuencias particulares. También hay un riesgo de degradación del servicio como las bandas se comparten con muchos otros tipos de dispositivos de radio, los números de los cuales pueden crece</w:t>
      </w:r>
      <w:r w:rsidRPr="00DC1F01">
        <w:rPr>
          <w:lang w:val="es-CL"/>
        </w:rPr>
        <w:t>r significativamente.</w:t>
      </w:r>
    </w:p>
    <w:p w:rsidR="00D92568" w:rsidRPr="00DC1F01" w:rsidRDefault="00546CB4">
      <w:pPr>
        <w:pStyle w:val="Ttulo2"/>
        <w:rPr>
          <w:lang w:val="es-CL"/>
        </w:rPr>
      </w:pPr>
      <w:bookmarkStart w:id="3" w:name="_bookmark2"/>
      <w:bookmarkEnd w:id="3"/>
      <w:r w:rsidRPr="00DC1F01">
        <w:rPr>
          <w:color w:val="008000"/>
          <w:lang w:val="es-CL"/>
        </w:rPr>
        <w:t>LTE-M</w:t>
      </w:r>
    </w:p>
    <w:p w:rsidR="00D92568" w:rsidRPr="00DC1F01" w:rsidRDefault="00546CB4">
      <w:pPr>
        <w:pStyle w:val="Textoindependiente"/>
        <w:spacing w:before="132" w:line="249" w:lineRule="auto"/>
        <w:ind w:right="107"/>
        <w:jc w:val="both"/>
        <w:rPr>
          <w:lang w:val="es-CL"/>
        </w:rPr>
      </w:pPr>
      <w:r w:rsidRPr="00DC1F01">
        <w:rPr>
          <w:w w:val="95"/>
          <w:lang w:val="es-CL"/>
        </w:rPr>
        <w:t>LTE ( “Long Term Evolution”) es un 4G (cuarta generación) celular tecnología móvil estandarizada por 3GPP. Los estándares LTE cabida a múltiples categorías de dispositivo (UE, “Equipo de Usuario”) con enlace ascendente variando</w:t>
      </w:r>
      <w:r w:rsidRPr="00DC1F01">
        <w:rPr>
          <w:lang w:val="es-CL"/>
        </w:rPr>
        <w:t>y capacidades de enlace descendente. En el 3GPP Release 13, LTE UE categoría M1 se define para que se adapte con dispositivos más simples, más baratos y módulos inalámbricos batería de muy larga; uso de LTE con esta categoría UE se conoce como LTE-M para a</w:t>
      </w:r>
      <w:r w:rsidRPr="00DC1F01">
        <w:rPr>
          <w:lang w:val="es-CL"/>
        </w:rPr>
        <w:t>breviar. LTE-M también ofrece una cobertura mejorada en comparación con las categorías de la UE-máquina a máquina en 3GPP Release 12.</w:t>
      </w:r>
    </w:p>
    <w:p w:rsidR="00D92568" w:rsidRPr="00DC1F01" w:rsidRDefault="00546CB4">
      <w:pPr>
        <w:pStyle w:val="Ttulo2"/>
        <w:spacing w:before="189"/>
        <w:rPr>
          <w:lang w:val="es-CL"/>
        </w:rPr>
      </w:pPr>
      <w:bookmarkStart w:id="4" w:name="_bookmark3"/>
      <w:bookmarkEnd w:id="4"/>
      <w:r w:rsidRPr="00DC1F01">
        <w:rPr>
          <w:color w:val="008000"/>
          <w:lang w:val="es-CL"/>
        </w:rPr>
        <w:t>NB-IO</w:t>
      </w:r>
    </w:p>
    <w:p w:rsidR="00D92568" w:rsidRPr="00DC1F01" w:rsidRDefault="00546CB4">
      <w:pPr>
        <w:pStyle w:val="Textoindependiente"/>
        <w:spacing w:before="132" w:line="249" w:lineRule="auto"/>
        <w:ind w:right="109"/>
        <w:jc w:val="both"/>
        <w:rPr>
          <w:lang w:val="es-CL"/>
        </w:rPr>
      </w:pPr>
      <w:r w:rsidRPr="00DC1F01">
        <w:rPr>
          <w:lang w:val="es-CL"/>
        </w:rPr>
        <w:t xml:space="preserve">3GPP Release 13 define también una mejora adicional, descrita por UE categoría NB1 (NB para “Narrow Band”, en pocas </w:t>
      </w:r>
      <w:r w:rsidRPr="00DC1F01">
        <w:rPr>
          <w:lang w:val="es-CL"/>
        </w:rPr>
        <w:t>palabras dando una velocidad de datos más baja, pero mayor penetración). De manera similar a LTE-M, las características están optimizados para módulos inalámbricos más baratos y duración de la batería muy larga. El término NB-IO abarca el uso de esta tecno</w:t>
      </w:r>
      <w:r w:rsidRPr="00DC1F01">
        <w:rPr>
          <w:lang w:val="es-CL"/>
        </w:rPr>
        <w:t>logía dentro de las bandas de LTE y también incluye el uso de los mismos protocolos en otro espectro de radio, autorizado fuera de las bandas LTE normales.</w:t>
      </w:r>
    </w:p>
    <w:p w:rsidR="00D92568" w:rsidRPr="00DC1F01" w:rsidRDefault="00546CB4">
      <w:pPr>
        <w:pStyle w:val="Ttulo2"/>
        <w:rPr>
          <w:lang w:val="es-CL"/>
        </w:rPr>
      </w:pPr>
      <w:bookmarkStart w:id="5" w:name="_bookmark4"/>
      <w:bookmarkEnd w:id="5"/>
      <w:r w:rsidRPr="00DC1F01">
        <w:rPr>
          <w:color w:val="008000"/>
          <w:lang w:val="es-CL"/>
        </w:rPr>
        <w:t>EC-GSM-IO</w:t>
      </w:r>
    </w:p>
    <w:p w:rsidR="00D92568" w:rsidRPr="00DC1F01" w:rsidRDefault="00546CB4">
      <w:pPr>
        <w:pStyle w:val="Textoindependiente"/>
        <w:spacing w:before="131" w:line="249" w:lineRule="auto"/>
        <w:ind w:right="110"/>
        <w:jc w:val="both"/>
        <w:rPr>
          <w:lang w:val="es-CL"/>
        </w:rPr>
      </w:pPr>
      <w:r w:rsidRPr="00DC1F01">
        <w:rPr>
          <w:w w:val="95"/>
          <w:lang w:val="es-CL"/>
        </w:rPr>
        <w:t>EC-GSM-IO es una evolución de los servicios de datos conmutados por paquetes GPRS y EDGE 2</w:t>
      </w:r>
      <w:r w:rsidRPr="00DC1F01">
        <w:rPr>
          <w:w w:val="95"/>
          <w:lang w:val="es-CL"/>
        </w:rPr>
        <w:t xml:space="preserve">.5G GSM 2G, lo que permite </w:t>
      </w:r>
      <w:r w:rsidRPr="00DC1F01">
        <w:rPr>
          <w:lang w:val="es-CL"/>
        </w:rPr>
        <w:t>para dispositivos de energía más bajos y una mayor cobertura utilizando la infraestructura de red GSM existente y la tecnología de módem. EC-GSM-IO, también se especifica en 3GPP Release 13, adopta características de seguridad me</w:t>
      </w:r>
      <w:r w:rsidRPr="00DC1F01">
        <w:rPr>
          <w:lang w:val="es-CL"/>
        </w:rPr>
        <w:t>joradas de UMTS 3G, incluyendo la autenticación mutua entre el dispositivo y la red.</w:t>
      </w:r>
    </w:p>
    <w:p w:rsidR="00D92568" w:rsidRPr="00DC1F01" w:rsidRDefault="00546CB4">
      <w:pPr>
        <w:pStyle w:val="Ttulo2"/>
        <w:spacing w:before="192"/>
        <w:rPr>
          <w:lang w:val="es-CL"/>
        </w:rPr>
      </w:pPr>
      <w:bookmarkStart w:id="6" w:name="_bookmark5"/>
      <w:bookmarkEnd w:id="6"/>
      <w:r w:rsidRPr="00DC1F01">
        <w:rPr>
          <w:color w:val="008000"/>
          <w:lang w:val="es-CL"/>
        </w:rPr>
        <w:t>LoRaWAN</w:t>
      </w:r>
    </w:p>
    <w:p w:rsidR="00D92568" w:rsidRPr="00DC1F01" w:rsidRDefault="00546CB4">
      <w:pPr>
        <w:pStyle w:val="Textoindependiente"/>
        <w:spacing w:before="132" w:line="249" w:lineRule="auto"/>
        <w:ind w:right="108"/>
        <w:jc w:val="both"/>
        <w:rPr>
          <w:lang w:val="es-CL"/>
        </w:rPr>
      </w:pPr>
      <w:r w:rsidRPr="00DC1F01">
        <w:rPr>
          <w:lang w:val="es-CL"/>
        </w:rPr>
        <w:t>LoRaWAN es una especificación pública para la tecnología LPWA desarrollada por miembros de la organización no lucrativa LoRa Alianza. Con una estación base de bajo</w:t>
      </w:r>
      <w:r w:rsidRPr="00DC1F01">
        <w:rPr>
          <w:lang w:val="es-CL"/>
        </w:rPr>
        <w:t xml:space="preserve"> costo disponibles, que </w:t>
      </w:r>
      <w:r w:rsidRPr="00DC1F01">
        <w:rPr>
          <w:lang w:val="es-CL"/>
        </w:rPr>
        <w:lastRenderedPageBreak/>
        <w:t>está siendo utilizado para instalaciones de redes privadas en régimen de autogestión, así como por los proveedores de redes públicas. “LoRa” solo describe la, capa de radio subyacente propietario, física que también puede ser utiliz</w:t>
      </w:r>
      <w:r w:rsidRPr="00DC1F01">
        <w:rPr>
          <w:lang w:val="es-CL"/>
        </w:rPr>
        <w:t>ado para comunicaciones de punto a punto, mientras que “LoRaWAN” describe el protocolo de capa de enlace.</w:t>
      </w:r>
    </w:p>
    <w:p w:rsidR="00D92568" w:rsidRPr="00DC1F01" w:rsidRDefault="00D92568">
      <w:pPr>
        <w:spacing w:line="249"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6"/>
        <w:ind w:left="0"/>
        <w:rPr>
          <w:sz w:val="12"/>
          <w:lang w:val="es-CL"/>
        </w:rPr>
      </w:pPr>
    </w:p>
    <w:p w:rsidR="00D92568" w:rsidRPr="00DC1F01" w:rsidRDefault="00546CB4">
      <w:pPr>
        <w:pStyle w:val="Ttulo2"/>
        <w:spacing w:before="94"/>
        <w:jc w:val="left"/>
        <w:rPr>
          <w:lang w:val="es-CL"/>
        </w:rPr>
      </w:pPr>
      <w:bookmarkStart w:id="7" w:name="_bookmark6"/>
      <w:bookmarkEnd w:id="7"/>
      <w:r w:rsidRPr="00DC1F01">
        <w:rPr>
          <w:color w:val="008000"/>
          <w:lang w:val="es-CL"/>
        </w:rPr>
        <w:t>Sigfox</w:t>
      </w:r>
    </w:p>
    <w:p w:rsidR="00D92568" w:rsidRPr="00DC1F01" w:rsidRDefault="00546CB4">
      <w:pPr>
        <w:pStyle w:val="Textoindependiente"/>
        <w:spacing w:before="132" w:line="249" w:lineRule="auto"/>
        <w:ind w:right="108"/>
        <w:jc w:val="both"/>
        <w:rPr>
          <w:lang w:val="es-CL"/>
        </w:rPr>
      </w:pPr>
      <w:r w:rsidRPr="00DC1F01">
        <w:rPr>
          <w:lang w:val="es-CL"/>
        </w:rPr>
        <w:t>Sigfox es una tecnología LPWA licensable desarrollado por la empresa con sede en Francia del mismo nombre. Una característica particular de Sigfox es el uso de “banda ultra estrecho” transmisión de radio, que se demanda para permitir una buena cobertura co</w:t>
      </w:r>
      <w:r w:rsidRPr="00DC1F01">
        <w:rPr>
          <w:lang w:val="es-CL"/>
        </w:rPr>
        <w:t xml:space="preserve">n una potencia de transmisión muy baja, pero está limitado a una velocidad de datos muy baja en comparación con algunas de las otras tecnologías LPWA cubiertos aquí y tiene la capacidad de enlace descendente muy limitado. módulos inalámbricos son muy bajo </w:t>
      </w:r>
      <w:r w:rsidRPr="00DC1F01">
        <w:rPr>
          <w:lang w:val="es-CL"/>
        </w:rPr>
        <w:t>costo (y libre de regalías); proveedores de la red pagan derechos de licencia a Sigfox y Sigfox también dirigen sus propias redes comerciales en algunos territorios.</w:t>
      </w:r>
    </w:p>
    <w:p w:rsidR="00D92568" w:rsidRPr="00DC1F01" w:rsidRDefault="00D92568">
      <w:pPr>
        <w:pStyle w:val="Textoindependiente"/>
        <w:ind w:left="0"/>
        <w:rPr>
          <w:sz w:val="19"/>
          <w:lang w:val="es-CL"/>
        </w:rPr>
      </w:pPr>
    </w:p>
    <w:p w:rsidR="00D92568" w:rsidRPr="00DC1F01" w:rsidRDefault="00546CB4">
      <w:pPr>
        <w:pStyle w:val="Ttulo1"/>
        <w:rPr>
          <w:lang w:val="es-CL"/>
        </w:rPr>
      </w:pPr>
      <w:bookmarkStart w:id="8" w:name="_bookmark7"/>
      <w:bookmarkEnd w:id="8"/>
      <w:r w:rsidRPr="00DC1F01">
        <w:rPr>
          <w:color w:val="008000"/>
          <w:lang w:val="es-CL"/>
        </w:rPr>
        <w:t>Descripción de las funciones</w:t>
      </w:r>
    </w:p>
    <w:p w:rsidR="00D92568" w:rsidRPr="00DC1F01" w:rsidRDefault="00546CB4">
      <w:pPr>
        <w:spacing w:before="291"/>
        <w:ind w:left="132"/>
        <w:rPr>
          <w:rFonts w:ascii="Trebuchet MS"/>
          <w:sz w:val="20"/>
        </w:rPr>
      </w:pPr>
      <w:r w:rsidRPr="00DC1F01">
        <w:rPr>
          <w:rFonts w:ascii="Trebuchet MS"/>
          <w:color w:val="006600"/>
          <w:sz w:val="20"/>
        </w:rPr>
        <w:t>Tabla 1 - Comparaci</w:t>
      </w:r>
      <w:r w:rsidRPr="00DC1F01">
        <w:rPr>
          <w:rFonts w:ascii="Trebuchet MS"/>
          <w:color w:val="006600"/>
          <w:sz w:val="20"/>
        </w:rPr>
        <w:t>ó</w:t>
      </w:r>
      <w:r w:rsidRPr="00DC1F01">
        <w:rPr>
          <w:rFonts w:ascii="Trebuchet MS"/>
          <w:color w:val="006600"/>
          <w:sz w:val="20"/>
        </w:rPr>
        <w:t>n de caracter</w:t>
      </w:r>
      <w:r w:rsidRPr="00DC1F01">
        <w:rPr>
          <w:rFonts w:ascii="Trebuchet MS"/>
          <w:color w:val="006600"/>
          <w:sz w:val="20"/>
        </w:rPr>
        <w:t>í</w:t>
      </w:r>
      <w:r w:rsidRPr="00DC1F01">
        <w:rPr>
          <w:rFonts w:ascii="Trebuchet MS"/>
          <w:color w:val="006600"/>
          <w:sz w:val="20"/>
        </w:rPr>
        <w:t>sticas</w:t>
      </w:r>
    </w:p>
    <w:p w:rsidR="00D92568" w:rsidRPr="00DC1F01" w:rsidRDefault="00D92568">
      <w:pPr>
        <w:pStyle w:val="Textoindependiente"/>
        <w:spacing w:before="8"/>
        <w:ind w:left="0"/>
        <w:rPr>
          <w:rFonts w:ascii="Trebuchet MS"/>
          <w:sz w:val="18"/>
          <w:lang w:val="es-CL"/>
        </w:rPr>
      </w:pPr>
    </w:p>
    <w:tbl>
      <w:tblPr>
        <w:tblStyle w:val="TableNormal"/>
        <w:tblW w:w="0" w:type="auto"/>
        <w:tblInd w:w="1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2"/>
        <w:gridCol w:w="1587"/>
        <w:gridCol w:w="1586"/>
        <w:gridCol w:w="1586"/>
        <w:gridCol w:w="1586"/>
        <w:gridCol w:w="1571"/>
      </w:tblGrid>
      <w:tr w:rsidR="00D92568" w:rsidRPr="00DC1F01">
        <w:trPr>
          <w:trHeight w:val="327"/>
        </w:trPr>
        <w:tc>
          <w:tcPr>
            <w:tcW w:w="1702" w:type="dxa"/>
            <w:tcBorders>
              <w:top w:val="nil"/>
              <w:left w:val="nil"/>
            </w:tcBorders>
          </w:tcPr>
          <w:p w:rsidR="00D92568" w:rsidRPr="00DC1F01" w:rsidRDefault="00D92568">
            <w:pPr>
              <w:pStyle w:val="TableParagraph"/>
              <w:spacing w:before="0"/>
              <w:ind w:left="0"/>
              <w:rPr>
                <w:rFonts w:ascii="Times New Roman"/>
                <w:sz w:val="20"/>
                <w:lang w:val="es-CL"/>
              </w:rPr>
            </w:pPr>
          </w:p>
        </w:tc>
        <w:tc>
          <w:tcPr>
            <w:tcW w:w="1587" w:type="dxa"/>
            <w:tcBorders>
              <w:bottom w:val="single" w:sz="12" w:space="0" w:color="666666"/>
              <w:right w:val="single" w:sz="4" w:space="0" w:color="999999"/>
            </w:tcBorders>
          </w:tcPr>
          <w:p w:rsidR="00D92568" w:rsidRPr="00DC1F01" w:rsidRDefault="00546CB4">
            <w:pPr>
              <w:pStyle w:val="TableParagraph"/>
              <w:spacing w:before="23"/>
              <w:ind w:left="229" w:right="212"/>
              <w:jc w:val="center"/>
              <w:rPr>
                <w:rFonts w:ascii="Trebuchet MS"/>
                <w:lang w:val="es-CL"/>
              </w:rPr>
            </w:pPr>
            <w:r w:rsidRPr="00DC1F01">
              <w:rPr>
                <w:rFonts w:ascii="Trebuchet MS"/>
                <w:color w:val="008000"/>
                <w:lang w:val="es-CL"/>
              </w:rPr>
              <w:t>LTE-M</w:t>
            </w:r>
          </w:p>
        </w:tc>
        <w:tc>
          <w:tcPr>
            <w:tcW w:w="1586" w:type="dxa"/>
            <w:tcBorders>
              <w:left w:val="single" w:sz="4" w:space="0" w:color="999999"/>
              <w:bottom w:val="single" w:sz="12" w:space="0" w:color="666666"/>
              <w:right w:val="single" w:sz="4" w:space="0" w:color="999999"/>
            </w:tcBorders>
          </w:tcPr>
          <w:p w:rsidR="00D92568" w:rsidRPr="00DC1F01" w:rsidRDefault="00546CB4">
            <w:pPr>
              <w:pStyle w:val="TableParagraph"/>
              <w:spacing w:before="23"/>
              <w:ind w:left="65" w:right="35"/>
              <w:jc w:val="center"/>
              <w:rPr>
                <w:rFonts w:ascii="Trebuchet MS"/>
                <w:lang w:val="es-CL"/>
              </w:rPr>
            </w:pPr>
            <w:r w:rsidRPr="00DC1F01">
              <w:rPr>
                <w:rFonts w:ascii="Trebuchet MS"/>
                <w:color w:val="008000"/>
                <w:lang w:val="es-CL"/>
              </w:rPr>
              <w:t>NB-IO</w:t>
            </w:r>
          </w:p>
        </w:tc>
        <w:tc>
          <w:tcPr>
            <w:tcW w:w="1586" w:type="dxa"/>
            <w:tcBorders>
              <w:left w:val="single" w:sz="4" w:space="0" w:color="999999"/>
              <w:bottom w:val="single" w:sz="12" w:space="0" w:color="666666"/>
              <w:right w:val="single" w:sz="4" w:space="0" w:color="999999"/>
            </w:tcBorders>
          </w:tcPr>
          <w:p w:rsidR="00D92568" w:rsidRPr="00DC1F01" w:rsidRDefault="00546CB4">
            <w:pPr>
              <w:pStyle w:val="TableParagraph"/>
              <w:spacing w:before="23"/>
              <w:ind w:left="71" w:right="35"/>
              <w:jc w:val="center"/>
              <w:rPr>
                <w:rFonts w:ascii="Trebuchet MS"/>
                <w:lang w:val="es-CL"/>
              </w:rPr>
            </w:pPr>
            <w:r w:rsidRPr="00DC1F01">
              <w:rPr>
                <w:rFonts w:ascii="Trebuchet MS"/>
                <w:color w:val="008000"/>
                <w:lang w:val="es-CL"/>
              </w:rPr>
              <w:t>EC-GS</w:t>
            </w:r>
            <w:r w:rsidRPr="00DC1F01">
              <w:rPr>
                <w:rFonts w:ascii="Trebuchet MS"/>
                <w:color w:val="008000"/>
                <w:lang w:val="es-CL"/>
              </w:rPr>
              <w:t>M-IO</w:t>
            </w:r>
          </w:p>
        </w:tc>
        <w:tc>
          <w:tcPr>
            <w:tcW w:w="1586" w:type="dxa"/>
            <w:tcBorders>
              <w:left w:val="single" w:sz="4" w:space="0" w:color="999999"/>
              <w:bottom w:val="single" w:sz="12" w:space="0" w:color="666666"/>
              <w:right w:val="single" w:sz="4" w:space="0" w:color="999999"/>
            </w:tcBorders>
          </w:tcPr>
          <w:p w:rsidR="00D92568" w:rsidRPr="00DC1F01" w:rsidRDefault="00546CB4">
            <w:pPr>
              <w:pStyle w:val="TableParagraph"/>
              <w:spacing w:before="23"/>
              <w:ind w:left="71" w:right="35"/>
              <w:jc w:val="center"/>
              <w:rPr>
                <w:rFonts w:ascii="Trebuchet MS"/>
                <w:lang w:val="es-CL"/>
              </w:rPr>
            </w:pPr>
            <w:r w:rsidRPr="00DC1F01">
              <w:rPr>
                <w:rFonts w:ascii="Trebuchet MS"/>
                <w:color w:val="008000"/>
                <w:w w:val="105"/>
                <w:lang w:val="es-CL"/>
              </w:rPr>
              <w:t>LoRaWAN</w:t>
            </w:r>
          </w:p>
        </w:tc>
        <w:tc>
          <w:tcPr>
            <w:tcW w:w="1571" w:type="dxa"/>
            <w:tcBorders>
              <w:left w:val="single" w:sz="4" w:space="0" w:color="999999"/>
              <w:bottom w:val="single" w:sz="12" w:space="0" w:color="666666"/>
            </w:tcBorders>
          </w:tcPr>
          <w:p w:rsidR="00D92568" w:rsidRPr="00DC1F01" w:rsidRDefault="00546CB4">
            <w:pPr>
              <w:pStyle w:val="TableParagraph"/>
              <w:spacing w:before="23"/>
              <w:ind w:left="55" w:right="13"/>
              <w:jc w:val="center"/>
              <w:rPr>
                <w:rFonts w:ascii="Trebuchet MS"/>
                <w:lang w:val="es-CL"/>
              </w:rPr>
            </w:pPr>
            <w:r w:rsidRPr="00DC1F01">
              <w:rPr>
                <w:rFonts w:ascii="Trebuchet MS"/>
                <w:color w:val="008000"/>
                <w:lang w:val="es-CL"/>
              </w:rPr>
              <w:t>Sigfox</w:t>
            </w:r>
          </w:p>
        </w:tc>
      </w:tr>
      <w:tr w:rsidR="00D92568" w:rsidRPr="00DC1F01">
        <w:trPr>
          <w:trHeight w:val="537"/>
        </w:trPr>
        <w:tc>
          <w:tcPr>
            <w:tcW w:w="1702" w:type="dxa"/>
            <w:tcBorders>
              <w:bottom w:val="single" w:sz="4" w:space="0" w:color="999999"/>
            </w:tcBorders>
          </w:tcPr>
          <w:p w:rsidR="00D92568" w:rsidRPr="00DC1F01" w:rsidRDefault="00546CB4">
            <w:pPr>
              <w:pStyle w:val="TableParagraph"/>
              <w:spacing w:before="129"/>
              <w:ind w:left="85"/>
              <w:rPr>
                <w:rFonts w:ascii="Trebuchet MS"/>
                <w:lang w:val="es-CL"/>
              </w:rPr>
            </w:pPr>
            <w:r w:rsidRPr="00DC1F01">
              <w:rPr>
                <w:rFonts w:ascii="Trebuchet MS"/>
                <w:color w:val="008000"/>
                <w:lang w:val="es-CL"/>
              </w:rPr>
              <w:t>ancho de banda</w:t>
            </w:r>
          </w:p>
        </w:tc>
        <w:tc>
          <w:tcPr>
            <w:tcW w:w="1587" w:type="dxa"/>
            <w:tcBorders>
              <w:top w:val="single" w:sz="12" w:space="0" w:color="666666"/>
              <w:bottom w:val="single" w:sz="4" w:space="0" w:color="999999"/>
              <w:right w:val="single" w:sz="4" w:space="0" w:color="999999"/>
            </w:tcBorders>
          </w:tcPr>
          <w:p w:rsidR="00D92568" w:rsidRPr="00DC1F01" w:rsidRDefault="00546CB4">
            <w:pPr>
              <w:pStyle w:val="TableParagraph"/>
              <w:spacing w:before="129"/>
              <w:ind w:left="234" w:right="212"/>
              <w:jc w:val="center"/>
              <w:rPr>
                <w:lang w:val="es-CL"/>
              </w:rPr>
            </w:pPr>
            <w:r w:rsidRPr="00DC1F01">
              <w:rPr>
                <w:lang w:val="es-CL"/>
              </w:rPr>
              <w:t>1.08MHz</w:t>
            </w:r>
          </w:p>
        </w:tc>
        <w:tc>
          <w:tcPr>
            <w:tcW w:w="1586" w:type="dxa"/>
            <w:tcBorders>
              <w:top w:val="single" w:sz="12" w:space="0" w:color="666666"/>
              <w:left w:val="single" w:sz="4" w:space="0" w:color="999999"/>
              <w:bottom w:val="single" w:sz="4" w:space="0" w:color="999999"/>
              <w:right w:val="single" w:sz="4" w:space="0" w:color="999999"/>
            </w:tcBorders>
          </w:tcPr>
          <w:p w:rsidR="00D92568" w:rsidRPr="00DC1F01" w:rsidRDefault="00546CB4">
            <w:pPr>
              <w:pStyle w:val="TableParagraph"/>
              <w:spacing w:before="129"/>
              <w:ind w:left="66" w:right="35"/>
              <w:jc w:val="center"/>
              <w:rPr>
                <w:lang w:val="es-CL"/>
              </w:rPr>
            </w:pPr>
            <w:r w:rsidRPr="00DC1F01">
              <w:rPr>
                <w:lang w:val="es-CL"/>
              </w:rPr>
              <w:t>180kHz</w:t>
            </w:r>
          </w:p>
        </w:tc>
        <w:tc>
          <w:tcPr>
            <w:tcW w:w="1586" w:type="dxa"/>
            <w:tcBorders>
              <w:top w:val="single" w:sz="12" w:space="0" w:color="666666"/>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lang w:val="es-CL"/>
              </w:rPr>
              <w:t>600kHz</w:t>
            </w:r>
          </w:p>
        </w:tc>
        <w:tc>
          <w:tcPr>
            <w:tcW w:w="1586" w:type="dxa"/>
            <w:tcBorders>
              <w:top w:val="single" w:sz="12" w:space="0" w:color="666666"/>
              <w:left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212" w:right="158" w:firstLine="225"/>
              <w:rPr>
                <w:lang w:val="es-CL"/>
              </w:rPr>
            </w:pPr>
            <w:r w:rsidRPr="00DC1F01">
              <w:rPr>
                <w:lang w:val="es-CL"/>
              </w:rPr>
              <w:t>125kHz (500kHz d / l)</w:t>
            </w:r>
          </w:p>
        </w:tc>
        <w:tc>
          <w:tcPr>
            <w:tcW w:w="1571" w:type="dxa"/>
            <w:tcBorders>
              <w:top w:val="single" w:sz="12" w:space="0" w:color="666666"/>
              <w:left w:val="single" w:sz="4" w:space="0" w:color="999999"/>
              <w:bottom w:val="single" w:sz="4" w:space="0" w:color="999999"/>
            </w:tcBorders>
          </w:tcPr>
          <w:p w:rsidR="00D92568" w:rsidRPr="00DC1F01" w:rsidRDefault="00546CB4">
            <w:pPr>
              <w:pStyle w:val="TableParagraph"/>
              <w:spacing w:before="16" w:line="240" w:lineRule="exact"/>
              <w:ind w:left="56" w:right="11"/>
              <w:jc w:val="center"/>
              <w:rPr>
                <w:lang w:val="es-CL"/>
              </w:rPr>
            </w:pPr>
            <w:r w:rsidRPr="00DC1F01">
              <w:rPr>
                <w:lang w:val="es-CL"/>
              </w:rPr>
              <w:t>100Hz</w:t>
            </w:r>
          </w:p>
          <w:p w:rsidR="00D92568" w:rsidRPr="00DC1F01" w:rsidRDefault="00546CB4">
            <w:pPr>
              <w:pStyle w:val="TableParagraph"/>
              <w:spacing w:before="0" w:line="240" w:lineRule="exact"/>
              <w:ind w:left="56" w:right="12"/>
              <w:jc w:val="center"/>
              <w:rPr>
                <w:lang w:val="es-CL"/>
              </w:rPr>
            </w:pPr>
            <w:r w:rsidRPr="00DC1F01">
              <w:rPr>
                <w:w w:val="105"/>
                <w:lang w:val="es-CL"/>
              </w:rPr>
              <w:t>(1,5 kHz d / l)</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ight="256"/>
              <w:rPr>
                <w:rFonts w:ascii="Trebuchet MS"/>
                <w:lang w:val="es-CL"/>
              </w:rPr>
            </w:pPr>
            <w:r w:rsidRPr="00DC1F01">
              <w:rPr>
                <w:rFonts w:ascii="Trebuchet MS"/>
                <w:color w:val="008000"/>
                <w:w w:val="95"/>
                <w:lang w:val="es-CL"/>
              </w:rPr>
              <w:t>Max. Acoplamiento</w:t>
            </w:r>
            <w:r w:rsidRPr="00DC1F01">
              <w:rPr>
                <w:rFonts w:ascii="Trebuchet MS"/>
                <w:color w:val="008000"/>
                <w:lang w:val="es-CL"/>
              </w:rPr>
              <w:t>P</w:t>
            </w:r>
            <w:r w:rsidRPr="00DC1F01">
              <w:rPr>
                <w:rFonts w:ascii="Trebuchet MS"/>
                <w:color w:val="008000"/>
                <w:lang w:val="es-CL"/>
              </w:rPr>
              <w:t>é</w:t>
            </w:r>
            <w:r w:rsidRPr="00DC1F01">
              <w:rPr>
                <w:rFonts w:ascii="Trebuchet MS"/>
                <w:color w:val="008000"/>
                <w:lang w:val="es-CL"/>
              </w:rPr>
              <w:t>rdida</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405" w:right="371" w:firstLine="45"/>
              <w:rPr>
                <w:rFonts w:ascii="Trebuchet MS"/>
                <w:sz w:val="14"/>
                <w:lang w:val="es-CL"/>
              </w:rPr>
            </w:pPr>
            <w:r w:rsidRPr="00DC1F01">
              <w:rPr>
                <w:w w:val="95"/>
                <w:lang w:val="es-CL"/>
              </w:rPr>
              <w:t xml:space="preserve">aprox. </w:t>
            </w:r>
            <w:r w:rsidRPr="00DC1F01">
              <w:rPr>
                <w:lang w:val="es-CL"/>
              </w:rPr>
              <w:t>160dB</w:t>
            </w:r>
            <w:bookmarkStart w:id="9" w:name="_bookmark8"/>
            <w:bookmarkEnd w:id="9"/>
            <w:r w:rsidRPr="00DC1F01">
              <w:rPr>
                <w:lang w:val="es-CL"/>
              </w:rPr>
              <w:t xml:space="preserve"> </w:t>
            </w:r>
            <w:r w:rsidRPr="00DC1F01">
              <w:rPr>
                <w:rFonts w:ascii="Trebuchet MS"/>
                <w:color w:val="008000"/>
                <w:position w:val="5"/>
                <w:sz w:val="14"/>
                <w:lang w:val="es-CL"/>
              </w:rPr>
              <w:t>1</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6" w:right="35"/>
              <w:jc w:val="center"/>
              <w:rPr>
                <w:sz w:val="14"/>
                <w:lang w:val="es-CL"/>
              </w:rPr>
            </w:pPr>
            <w:r w:rsidRPr="00DC1F01">
              <w:rPr>
                <w:w w:val="105"/>
                <w:lang w:val="es-CL"/>
              </w:rPr>
              <w:t xml:space="preserve">164dB </w:t>
            </w:r>
            <w:hyperlink w:anchor="_bookmark8" w:history="1">
              <w:r w:rsidRPr="00DC1F01">
                <w:rPr>
                  <w:w w:val="105"/>
                  <w:position w:val="5"/>
                  <w:sz w:val="14"/>
                  <w:lang w:val="es-CL"/>
                </w:rPr>
                <w:t>1</w:t>
              </w:r>
            </w:hyperlink>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sz w:val="14"/>
                <w:lang w:val="es-CL"/>
              </w:rPr>
            </w:pPr>
            <w:r w:rsidRPr="00DC1F01">
              <w:rPr>
                <w:w w:val="105"/>
                <w:lang w:val="es-CL"/>
              </w:rPr>
              <w:t xml:space="preserve">164dB </w:t>
            </w:r>
            <w:hyperlink w:anchor="_bookmark8" w:history="1">
              <w:r w:rsidRPr="00DC1F01">
                <w:rPr>
                  <w:w w:val="105"/>
                  <w:position w:val="5"/>
                  <w:sz w:val="14"/>
                  <w:lang w:val="es-CL"/>
                </w:rPr>
                <w:t>1</w:t>
              </w:r>
            </w:hyperlink>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9" w:right="35"/>
              <w:jc w:val="center"/>
              <w:rPr>
                <w:sz w:val="14"/>
                <w:lang w:val="es-CL"/>
              </w:rPr>
            </w:pPr>
            <w:r w:rsidRPr="00DC1F01">
              <w:rPr>
                <w:w w:val="105"/>
                <w:lang w:val="es-CL"/>
              </w:rPr>
              <w:t xml:space="preserve">157dB </w:t>
            </w:r>
            <w:hyperlink w:anchor="_bookmark8" w:history="1">
              <w:r w:rsidRPr="00DC1F01">
                <w:rPr>
                  <w:w w:val="105"/>
                  <w:position w:val="5"/>
                  <w:sz w:val="14"/>
                  <w:lang w:val="es-CL"/>
                </w:rPr>
                <w:t>1</w:t>
              </w:r>
            </w:hyperlink>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0"/>
              <w:jc w:val="center"/>
              <w:rPr>
                <w:sz w:val="14"/>
                <w:lang w:val="es-CL"/>
              </w:rPr>
            </w:pPr>
            <w:r w:rsidRPr="00DC1F01">
              <w:rPr>
                <w:w w:val="105"/>
                <w:lang w:val="es-CL"/>
              </w:rPr>
              <w:t xml:space="preserve">153dB </w:t>
            </w:r>
            <w:hyperlink w:anchor="_bookmark8" w:history="1">
              <w:r w:rsidRPr="00DC1F01">
                <w:rPr>
                  <w:w w:val="105"/>
                  <w:position w:val="5"/>
                  <w:sz w:val="14"/>
                  <w:lang w:val="es-CL"/>
                </w:rPr>
                <w:t>1</w:t>
              </w:r>
            </w:hyperlink>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ight="199"/>
              <w:rPr>
                <w:rFonts w:ascii="Trebuchet MS"/>
                <w:lang w:val="es-CL"/>
              </w:rPr>
            </w:pPr>
            <w:r w:rsidRPr="00DC1F01">
              <w:rPr>
                <w:rFonts w:ascii="Trebuchet MS"/>
                <w:color w:val="008000"/>
                <w:w w:val="90"/>
                <w:lang w:val="es-CL"/>
              </w:rPr>
              <w:t>Freqcy t</w:t>
            </w:r>
            <w:r w:rsidRPr="00DC1F01">
              <w:rPr>
                <w:rFonts w:ascii="Trebuchet MS"/>
                <w:color w:val="008000"/>
                <w:w w:val="90"/>
                <w:lang w:val="es-CL"/>
              </w:rPr>
              <w:t>í</w:t>
            </w:r>
            <w:r w:rsidRPr="00DC1F01">
              <w:rPr>
                <w:rFonts w:ascii="Trebuchet MS"/>
                <w:color w:val="008000"/>
                <w:w w:val="90"/>
                <w:lang w:val="es-CL"/>
              </w:rPr>
              <w:t xml:space="preserve">pica. </w:t>
            </w:r>
            <w:r w:rsidRPr="00DC1F01">
              <w:rPr>
                <w:rFonts w:ascii="Trebuchet MS"/>
                <w:color w:val="008000"/>
                <w:lang w:val="es-CL"/>
              </w:rPr>
              <w:t>Alzacuello</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551" w:hanging="425"/>
              <w:rPr>
                <w:lang w:val="es-CL"/>
              </w:rPr>
            </w:pPr>
            <w:r w:rsidRPr="00DC1F01">
              <w:rPr>
                <w:spacing w:val="-6"/>
                <w:w w:val="95"/>
                <w:lang w:val="es-CL"/>
              </w:rPr>
              <w:t xml:space="preserve">Debajo o por encima </w:t>
            </w:r>
            <w:r w:rsidRPr="00DC1F01">
              <w:rPr>
                <w:spacing w:val="-6"/>
                <w:lang w:val="es-CL"/>
              </w:rPr>
              <w:t>1 GHz</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561" w:right="-1" w:hanging="425"/>
              <w:rPr>
                <w:lang w:val="es-CL"/>
              </w:rPr>
            </w:pPr>
            <w:r w:rsidRPr="00DC1F01">
              <w:rPr>
                <w:spacing w:val="-6"/>
                <w:w w:val="95"/>
                <w:lang w:val="es-CL"/>
              </w:rPr>
              <w:t xml:space="preserve">Debajo o por encima </w:t>
            </w:r>
            <w:r w:rsidRPr="00DC1F01">
              <w:rPr>
                <w:spacing w:val="-6"/>
                <w:lang w:val="es-CL"/>
              </w:rPr>
              <w:t>1 GHz</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562" w:right="-1" w:hanging="426"/>
              <w:rPr>
                <w:lang w:val="es-CL"/>
              </w:rPr>
            </w:pPr>
            <w:r w:rsidRPr="00DC1F01">
              <w:rPr>
                <w:spacing w:val="-6"/>
                <w:w w:val="95"/>
                <w:lang w:val="es-CL"/>
              </w:rPr>
              <w:t xml:space="preserve">Debajo o por encima </w:t>
            </w:r>
            <w:r w:rsidRPr="00DC1F01">
              <w:rPr>
                <w:spacing w:val="-6"/>
                <w:lang w:val="es-CL"/>
              </w:rPr>
              <w:t>1 GHz</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1" w:right="35"/>
              <w:jc w:val="center"/>
              <w:rPr>
                <w:lang w:val="es-CL"/>
              </w:rPr>
            </w:pPr>
            <w:r w:rsidRPr="00DC1F01">
              <w:rPr>
                <w:lang w:val="es-CL"/>
              </w:rPr>
              <w:t>Por debajo de 1 GHz</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8"/>
              <w:jc w:val="center"/>
              <w:rPr>
                <w:lang w:val="es-CL"/>
              </w:rPr>
            </w:pPr>
            <w:r w:rsidRPr="00DC1F01">
              <w:rPr>
                <w:lang w:val="es-CL"/>
              </w:rPr>
              <w:t>Por debajo de 1 GHz</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Pr>
                <w:rFonts w:ascii="Trebuchet MS"/>
                <w:lang w:val="es-CL"/>
              </w:rPr>
            </w:pPr>
            <w:r w:rsidRPr="00DC1F01">
              <w:rPr>
                <w:rFonts w:ascii="Trebuchet MS"/>
                <w:color w:val="008000"/>
                <w:lang w:val="es-CL"/>
              </w:rPr>
              <w:t>Max. Pico Velocidad de datos del enlace descendente</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2" w:right="212"/>
              <w:jc w:val="center"/>
              <w:rPr>
                <w:lang w:val="es-CL"/>
              </w:rPr>
            </w:pPr>
            <w:r w:rsidRPr="00DC1F01">
              <w:rPr>
                <w:lang w:val="es-CL"/>
              </w:rPr>
              <w:t>1Mbps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lang w:val="es-CL"/>
              </w:rPr>
              <w:t>250kbps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0" w:right="35"/>
              <w:jc w:val="center"/>
              <w:rPr>
                <w:lang w:val="es-CL"/>
              </w:rPr>
            </w:pPr>
            <w:r w:rsidRPr="00DC1F01">
              <w:rPr>
                <w:lang w:val="es-CL"/>
              </w:rPr>
              <w:t>74kbps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0" w:right="35"/>
              <w:jc w:val="center"/>
              <w:rPr>
                <w:lang w:val="es-CL"/>
              </w:rPr>
            </w:pPr>
            <w:r w:rsidRPr="00DC1F01">
              <w:rPr>
                <w:lang w:val="es-CL"/>
              </w:rPr>
              <w:t>50kbps</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3"/>
              <w:jc w:val="center"/>
              <w:rPr>
                <w:lang w:val="es-CL"/>
              </w:rPr>
            </w:pPr>
            <w:r w:rsidRPr="00DC1F01">
              <w:rPr>
                <w:lang w:val="es-CL"/>
              </w:rPr>
              <w:t>600bps</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Pr>
                <w:rFonts w:ascii="Trebuchet MS"/>
                <w:lang w:val="es-CL"/>
              </w:rPr>
            </w:pPr>
            <w:r w:rsidRPr="00DC1F01">
              <w:rPr>
                <w:rFonts w:ascii="Trebuchet MS"/>
                <w:color w:val="008000"/>
                <w:lang w:val="es-CL"/>
              </w:rPr>
              <w:t>Max. Pico de enlace ascendente Data Rate</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2" w:right="212"/>
              <w:jc w:val="center"/>
              <w:rPr>
                <w:lang w:val="es-CL"/>
              </w:rPr>
            </w:pPr>
            <w:r w:rsidRPr="00DC1F01">
              <w:rPr>
                <w:lang w:val="es-CL"/>
              </w:rPr>
              <w:t>1Mbps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lang w:val="es-CL"/>
              </w:rPr>
              <w:t>250kbps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0" w:right="35"/>
              <w:jc w:val="center"/>
              <w:rPr>
                <w:lang w:val="es-CL"/>
              </w:rPr>
            </w:pPr>
            <w:r w:rsidRPr="00DC1F01">
              <w:rPr>
                <w:lang w:val="es-CL"/>
              </w:rPr>
              <w:t>74kbps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0" w:right="35"/>
              <w:jc w:val="center"/>
              <w:rPr>
                <w:lang w:val="es-CL"/>
              </w:rPr>
            </w:pPr>
            <w:r w:rsidRPr="00DC1F01">
              <w:rPr>
                <w:lang w:val="es-CL"/>
              </w:rPr>
              <w:t>50kbps</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3"/>
              <w:jc w:val="center"/>
              <w:rPr>
                <w:lang w:val="es-CL"/>
              </w:rPr>
            </w:pPr>
            <w:r w:rsidRPr="00DC1F01">
              <w:rPr>
                <w:lang w:val="es-CL"/>
              </w:rPr>
              <w:t>100 puntos básicos</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ight="49"/>
              <w:rPr>
                <w:rFonts w:ascii="Trebuchet MS"/>
                <w:lang w:val="es-CL"/>
              </w:rPr>
            </w:pPr>
            <w:r w:rsidRPr="00DC1F01">
              <w:rPr>
                <w:rFonts w:ascii="Trebuchet MS"/>
                <w:color w:val="008000"/>
                <w:spacing w:val="-4"/>
                <w:w w:val="95"/>
                <w:lang w:val="es-CL"/>
              </w:rPr>
              <w:t>El rendimiento t</w:t>
            </w:r>
            <w:r w:rsidRPr="00DC1F01">
              <w:rPr>
                <w:rFonts w:ascii="Trebuchet MS"/>
                <w:color w:val="008000"/>
                <w:spacing w:val="-4"/>
                <w:w w:val="95"/>
                <w:lang w:val="es-CL"/>
              </w:rPr>
              <w:t>í</w:t>
            </w:r>
            <w:r w:rsidRPr="00DC1F01">
              <w:rPr>
                <w:rFonts w:ascii="Trebuchet MS"/>
                <w:color w:val="008000"/>
                <w:spacing w:val="-4"/>
                <w:w w:val="95"/>
                <w:lang w:val="es-CL"/>
              </w:rPr>
              <w:t>pico de enlace descendente Daily</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160" w:right="61" w:hanging="60"/>
              <w:rPr>
                <w:lang w:val="es-CL"/>
              </w:rPr>
            </w:pPr>
            <w:r w:rsidRPr="00DC1F01">
              <w:rPr>
                <w:lang w:val="es-CL"/>
              </w:rPr>
              <w:t>Limitado solamente por energía de la batería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170" w:right="60" w:hanging="60"/>
              <w:rPr>
                <w:lang w:val="es-CL"/>
              </w:rPr>
            </w:pPr>
            <w:r w:rsidRPr="00DC1F01">
              <w:rPr>
                <w:lang w:val="es-CL"/>
              </w:rPr>
              <w:t>Limitado solamente por energía de la batería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170" w:right="60" w:hanging="60"/>
              <w:rPr>
                <w:lang w:val="es-CL"/>
              </w:rPr>
            </w:pPr>
            <w:r w:rsidRPr="00DC1F01">
              <w:rPr>
                <w:lang w:val="es-CL"/>
              </w:rPr>
              <w:t>Limitado solamente por energía de la batería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9" w:right="35"/>
              <w:jc w:val="center"/>
              <w:rPr>
                <w:sz w:val="14"/>
                <w:lang w:val="es-CL"/>
              </w:rPr>
            </w:pPr>
            <w:r w:rsidRPr="00DC1F01">
              <w:rPr>
                <w:w w:val="105"/>
                <w:lang w:val="es-CL"/>
              </w:rPr>
              <w:t xml:space="preserve">~ 200B </w:t>
            </w:r>
            <w:bookmarkStart w:id="10" w:name="_bookmark9"/>
            <w:bookmarkEnd w:id="10"/>
            <w:r w:rsidRPr="00DC1F01">
              <w:rPr>
                <w:w w:val="105"/>
                <w:position w:val="5"/>
                <w:sz w:val="14"/>
                <w:lang w:val="es-CL"/>
              </w:rPr>
              <w:t>2</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1"/>
              <w:jc w:val="center"/>
              <w:rPr>
                <w:lang w:val="es-CL"/>
              </w:rPr>
            </w:pPr>
            <w:r w:rsidRPr="00DC1F01">
              <w:rPr>
                <w:lang w:val="es-CL"/>
              </w:rPr>
              <w:t>24B</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ight="72"/>
              <w:rPr>
                <w:rFonts w:ascii="Trebuchet MS"/>
                <w:lang w:val="es-CL"/>
              </w:rPr>
            </w:pPr>
            <w:r w:rsidRPr="00DC1F01">
              <w:rPr>
                <w:rFonts w:ascii="Trebuchet MS"/>
                <w:color w:val="008000"/>
                <w:lang w:val="es-CL"/>
              </w:rPr>
              <w:t>T</w:t>
            </w:r>
            <w:r w:rsidRPr="00DC1F01">
              <w:rPr>
                <w:rFonts w:ascii="Trebuchet MS"/>
                <w:color w:val="008000"/>
                <w:lang w:val="es-CL"/>
              </w:rPr>
              <w:t>í</w:t>
            </w:r>
            <w:r w:rsidRPr="00DC1F01">
              <w:rPr>
                <w:rFonts w:ascii="Trebuchet MS"/>
                <w:color w:val="008000"/>
                <w:lang w:val="es-CL"/>
              </w:rPr>
              <w:t>pica de enlace ascendente diario Rendimiento</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160" w:right="61" w:hanging="60"/>
              <w:rPr>
                <w:lang w:val="es-CL"/>
              </w:rPr>
            </w:pPr>
            <w:r w:rsidRPr="00DC1F01">
              <w:rPr>
                <w:lang w:val="es-CL"/>
              </w:rPr>
              <w:t>Limitado solamente por energía de la batería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170" w:right="60" w:hanging="60"/>
              <w:rPr>
                <w:lang w:val="es-CL"/>
              </w:rPr>
            </w:pPr>
            <w:r w:rsidRPr="00DC1F01">
              <w:rPr>
                <w:lang w:val="es-CL"/>
              </w:rPr>
              <w:t>Limitado solamente por energía de la batería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170" w:right="60" w:hanging="60"/>
              <w:rPr>
                <w:lang w:val="es-CL"/>
              </w:rPr>
            </w:pPr>
            <w:r w:rsidRPr="00DC1F01">
              <w:rPr>
                <w:lang w:val="es-CL"/>
              </w:rPr>
              <w:t>Limitado solamente por energía de la batería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1" w:right="35"/>
              <w:jc w:val="center"/>
              <w:rPr>
                <w:sz w:val="14"/>
                <w:lang w:val="es-CL"/>
              </w:rPr>
            </w:pPr>
            <w:r w:rsidRPr="00DC1F01">
              <w:rPr>
                <w:lang w:val="es-CL"/>
              </w:rPr>
              <w:t xml:space="preserve">~ 200 kB </w:t>
            </w:r>
            <w:hyperlink w:anchor="_bookmark9" w:history="1">
              <w:r w:rsidRPr="00DC1F01">
                <w:rPr>
                  <w:position w:val="5"/>
                  <w:sz w:val="14"/>
                  <w:lang w:val="es-CL"/>
                </w:rPr>
                <w:t>2</w:t>
              </w:r>
            </w:hyperlink>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5" w:right="13"/>
              <w:jc w:val="center"/>
              <w:rPr>
                <w:lang w:val="es-CL"/>
              </w:rPr>
            </w:pPr>
            <w:r w:rsidRPr="00DC1F01">
              <w:rPr>
                <w:lang w:val="es-CL"/>
              </w:rPr>
              <w:t>1.64kB</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ight="161"/>
              <w:rPr>
                <w:rFonts w:ascii="Trebuchet MS"/>
                <w:lang w:val="es-CL"/>
              </w:rPr>
            </w:pPr>
            <w:r w:rsidRPr="00DC1F01">
              <w:rPr>
                <w:rFonts w:ascii="Trebuchet MS"/>
                <w:color w:val="008000"/>
                <w:w w:val="95"/>
                <w:lang w:val="es-CL"/>
              </w:rPr>
              <w:t>M</w:t>
            </w:r>
            <w:r w:rsidRPr="00DC1F01">
              <w:rPr>
                <w:rFonts w:ascii="Trebuchet MS"/>
                <w:color w:val="008000"/>
                <w:w w:val="95"/>
                <w:lang w:val="es-CL"/>
              </w:rPr>
              <w:t>ó</w:t>
            </w:r>
            <w:r w:rsidRPr="00DC1F01">
              <w:rPr>
                <w:rFonts w:ascii="Trebuchet MS"/>
                <w:color w:val="008000"/>
                <w:w w:val="95"/>
                <w:lang w:val="es-CL"/>
              </w:rPr>
              <w:t>dulo t</w:t>
            </w:r>
            <w:r w:rsidRPr="00DC1F01">
              <w:rPr>
                <w:rFonts w:ascii="Trebuchet MS"/>
                <w:color w:val="008000"/>
                <w:w w:val="95"/>
                <w:lang w:val="es-CL"/>
              </w:rPr>
              <w:t>í</w:t>
            </w:r>
            <w:r w:rsidRPr="00DC1F01">
              <w:rPr>
                <w:rFonts w:ascii="Trebuchet MS"/>
                <w:color w:val="008000"/>
                <w:w w:val="95"/>
                <w:lang w:val="es-CL"/>
              </w:rPr>
              <w:t xml:space="preserve">pica </w:t>
            </w:r>
            <w:r w:rsidRPr="00DC1F01">
              <w:rPr>
                <w:rFonts w:ascii="Trebuchet MS"/>
                <w:color w:val="008000"/>
                <w:lang w:val="es-CL"/>
              </w:rPr>
              <w:t>Costo</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30"/>
              <w:ind w:left="231" w:right="212"/>
              <w:jc w:val="center"/>
              <w:rPr>
                <w:lang w:val="es-CL"/>
              </w:rPr>
            </w:pPr>
            <w:r w:rsidRPr="00DC1F01">
              <w:rPr>
                <w:lang w:val="es-CL"/>
              </w:rPr>
              <w:t>Medio</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30"/>
              <w:ind w:left="66" w:right="35"/>
              <w:jc w:val="center"/>
              <w:rPr>
                <w:lang w:val="es-CL"/>
              </w:rPr>
            </w:pPr>
            <w:r w:rsidRPr="00DC1F01">
              <w:rPr>
                <w:lang w:val="es-CL"/>
              </w:rPr>
              <w:t>Bajo</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30"/>
              <w:ind w:left="68" w:right="35"/>
              <w:jc w:val="center"/>
              <w:rPr>
                <w:lang w:val="es-CL"/>
              </w:rPr>
            </w:pPr>
            <w:r w:rsidRPr="00DC1F01">
              <w:rPr>
                <w:lang w:val="es-CL"/>
              </w:rPr>
              <w:t>Bajo</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30"/>
              <w:ind w:left="69" w:right="35"/>
              <w:jc w:val="center"/>
              <w:rPr>
                <w:lang w:val="es-CL"/>
              </w:rPr>
            </w:pPr>
            <w:r w:rsidRPr="00DC1F01">
              <w:rPr>
                <w:lang w:val="es-CL"/>
              </w:rPr>
              <w:t>Bajo</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30"/>
              <w:ind w:left="54" w:right="13"/>
              <w:jc w:val="center"/>
              <w:rPr>
                <w:lang w:val="es-CL"/>
              </w:rPr>
            </w:pPr>
            <w:r w:rsidRPr="00DC1F01">
              <w:rPr>
                <w:lang w:val="es-CL"/>
              </w:rPr>
              <w:t>Muy bajo</w:t>
            </w:r>
          </w:p>
        </w:tc>
      </w:tr>
      <w:tr w:rsidR="00D92568" w:rsidRPr="00DC1F01">
        <w:trPr>
          <w:trHeight w:val="534"/>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Pr>
                <w:rFonts w:ascii="Trebuchet MS"/>
                <w:lang w:val="es-CL"/>
              </w:rPr>
            </w:pPr>
            <w:r w:rsidRPr="00DC1F01">
              <w:rPr>
                <w:rFonts w:ascii="Trebuchet MS"/>
                <w:color w:val="008000"/>
                <w:w w:val="95"/>
                <w:lang w:val="es-CL"/>
              </w:rPr>
              <w:t>ú</w:t>
            </w:r>
            <w:r w:rsidRPr="00DC1F01">
              <w:rPr>
                <w:rFonts w:ascii="Trebuchet MS"/>
                <w:color w:val="008000"/>
                <w:w w:val="95"/>
                <w:lang w:val="es-CL"/>
              </w:rPr>
              <w:t xml:space="preserve">nico global </w:t>
            </w:r>
            <w:r w:rsidRPr="00DC1F01">
              <w:rPr>
                <w:rFonts w:ascii="Trebuchet MS"/>
                <w:color w:val="008000"/>
                <w:lang w:val="es-CL"/>
              </w:rPr>
              <w:t>identificadores</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7"/>
              <w:ind w:left="234" w:right="212"/>
              <w:jc w:val="center"/>
              <w:rPr>
                <w:lang w:val="es-CL"/>
              </w:rPr>
            </w:pPr>
            <w:r w:rsidRPr="00DC1F01">
              <w:rPr>
                <w:lang w:val="es-CL"/>
              </w:rPr>
              <w:t>IMSI</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7"/>
              <w:ind w:left="68" w:right="35"/>
              <w:jc w:val="center"/>
              <w:rPr>
                <w:lang w:val="es-CL"/>
              </w:rPr>
            </w:pPr>
            <w:r w:rsidRPr="00DC1F01">
              <w:rPr>
                <w:lang w:val="es-CL"/>
              </w:rPr>
              <w:t>IMSI</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7"/>
              <w:ind w:left="70" w:right="35"/>
              <w:jc w:val="center"/>
              <w:rPr>
                <w:lang w:val="es-CL"/>
              </w:rPr>
            </w:pPr>
            <w:r w:rsidRPr="00DC1F01">
              <w:rPr>
                <w:lang w:val="es-CL"/>
              </w:rPr>
              <w:t>IMSI</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406" w:right="362" w:firstLine="9"/>
              <w:rPr>
                <w:lang w:val="es-CL"/>
              </w:rPr>
            </w:pPr>
            <w:r w:rsidRPr="00DC1F01">
              <w:rPr>
                <w:w w:val="95"/>
                <w:lang w:val="es-CL"/>
              </w:rPr>
              <w:t>Opcional (DevEUI)</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7"/>
              <w:ind w:left="56" w:right="10"/>
              <w:jc w:val="center"/>
              <w:rPr>
                <w:lang w:val="es-CL"/>
              </w:rPr>
            </w:pPr>
            <w:r w:rsidRPr="00DC1F01">
              <w:rPr>
                <w:lang w:val="es-CL"/>
              </w:rPr>
              <w:t>Sí (32 bits)</w:t>
            </w:r>
          </w:p>
        </w:tc>
      </w:tr>
      <w:tr w:rsidR="00D92568" w:rsidRPr="00DC1F01">
        <w:trPr>
          <w:trHeight w:val="762"/>
        </w:trPr>
        <w:tc>
          <w:tcPr>
            <w:tcW w:w="1702" w:type="dxa"/>
            <w:tcBorders>
              <w:top w:val="single" w:sz="4" w:space="0" w:color="999999"/>
              <w:bottom w:val="single" w:sz="4" w:space="0" w:color="999999"/>
            </w:tcBorders>
          </w:tcPr>
          <w:p w:rsidR="00D92568" w:rsidRPr="00DC1F01" w:rsidRDefault="00546CB4">
            <w:pPr>
              <w:pStyle w:val="TableParagraph"/>
              <w:spacing w:before="43" w:line="211" w:lineRule="auto"/>
              <w:ind w:left="85"/>
              <w:rPr>
                <w:rFonts w:ascii="Trebuchet MS"/>
                <w:lang w:val="es-CL"/>
              </w:rPr>
            </w:pPr>
            <w:r w:rsidRPr="00DC1F01">
              <w:rPr>
                <w:rFonts w:ascii="Trebuchet MS"/>
                <w:color w:val="008000"/>
                <w:lang w:val="es-CL"/>
              </w:rPr>
              <w:t>Dispositivo de autenticaci</w:t>
            </w:r>
            <w:r w:rsidRPr="00DC1F01">
              <w:rPr>
                <w:rFonts w:ascii="Trebuchet MS"/>
                <w:color w:val="008000"/>
                <w:lang w:val="es-CL"/>
              </w:rPr>
              <w:t>ó</w:t>
            </w:r>
            <w:r w:rsidRPr="00DC1F01">
              <w:rPr>
                <w:rFonts w:ascii="Trebuchet MS"/>
                <w:color w:val="008000"/>
                <w:lang w:val="es-CL"/>
              </w:rPr>
              <w:t>n / suscriptor</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52" w:line="213" w:lineRule="auto"/>
              <w:ind w:left="445" w:right="371" w:firstLine="4"/>
              <w:rPr>
                <w:sz w:val="14"/>
                <w:lang w:val="es-CL"/>
              </w:rPr>
            </w:pPr>
            <w:r w:rsidRPr="00DC1F01">
              <w:rPr>
                <w:w w:val="90"/>
                <w:lang w:val="es-CL"/>
              </w:rPr>
              <w:t xml:space="preserve">UICC o eUICC </w:t>
            </w:r>
            <w:bookmarkStart w:id="11" w:name="_bookmark10"/>
            <w:bookmarkEnd w:id="11"/>
            <w:r w:rsidRPr="00DC1F01">
              <w:rPr>
                <w:w w:val="90"/>
                <w:position w:val="5"/>
                <w:sz w:val="14"/>
                <w:lang w:val="es-CL"/>
              </w:rPr>
              <w:t>3</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52" w:line="213" w:lineRule="auto"/>
              <w:ind w:left="455" w:right="158" w:firstLine="4"/>
              <w:rPr>
                <w:sz w:val="14"/>
                <w:lang w:val="es-CL"/>
              </w:rPr>
            </w:pPr>
            <w:r w:rsidRPr="00DC1F01">
              <w:rPr>
                <w:w w:val="90"/>
                <w:lang w:val="es-CL"/>
              </w:rPr>
              <w:t xml:space="preserve">UICC o eUICC </w:t>
            </w:r>
            <w:hyperlink w:anchor="_bookmark10" w:history="1">
              <w:r w:rsidRPr="00DC1F01">
                <w:rPr>
                  <w:w w:val="90"/>
                  <w:position w:val="5"/>
                  <w:sz w:val="14"/>
                  <w:lang w:val="es-CL"/>
                </w:rPr>
                <w:t>3</w:t>
              </w:r>
            </w:hyperlink>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52" w:line="213" w:lineRule="auto"/>
              <w:ind w:left="456" w:right="158" w:firstLine="4"/>
              <w:rPr>
                <w:sz w:val="14"/>
                <w:lang w:val="es-CL"/>
              </w:rPr>
            </w:pPr>
            <w:r w:rsidRPr="00DC1F01">
              <w:rPr>
                <w:w w:val="90"/>
                <w:lang w:val="es-CL"/>
              </w:rPr>
              <w:t xml:space="preserve">UICC o eUICC </w:t>
            </w:r>
            <w:hyperlink w:anchor="_bookmark10" w:history="1">
              <w:r w:rsidRPr="00DC1F01">
                <w:rPr>
                  <w:w w:val="90"/>
                  <w:position w:val="5"/>
                  <w:sz w:val="14"/>
                  <w:lang w:val="es-CL"/>
                </w:rPr>
                <w:t>3</w:t>
              </w:r>
            </w:hyperlink>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52" w:line="213" w:lineRule="auto"/>
              <w:ind w:left="238" w:right="186" w:firstLine="132"/>
              <w:rPr>
                <w:sz w:val="14"/>
                <w:lang w:val="es-CL"/>
              </w:rPr>
            </w:pPr>
            <w:r w:rsidRPr="00DC1F01">
              <w:rPr>
                <w:lang w:val="es-CL"/>
              </w:rPr>
              <w:t xml:space="preserve">Dispositivo o suscriptor </w:t>
            </w:r>
            <w:r w:rsidRPr="00DC1F01">
              <w:rPr>
                <w:w w:val="95"/>
                <w:position w:val="5"/>
                <w:sz w:val="14"/>
                <w:lang w:val="es-CL"/>
              </w:rPr>
              <w:t>4</w:t>
            </w:r>
          </w:p>
        </w:tc>
        <w:tc>
          <w:tcPr>
            <w:tcW w:w="1571" w:type="dxa"/>
            <w:tcBorders>
              <w:top w:val="single" w:sz="4" w:space="0" w:color="999999"/>
              <w:left w:val="single" w:sz="4" w:space="0" w:color="999999"/>
              <w:bottom w:val="single" w:sz="4" w:space="0" w:color="999999"/>
            </w:tcBorders>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56" w:right="13"/>
              <w:jc w:val="center"/>
              <w:rPr>
                <w:lang w:val="es-CL"/>
              </w:rPr>
            </w:pPr>
            <w:r w:rsidRPr="00DC1F01">
              <w:rPr>
                <w:lang w:val="es-CL"/>
              </w:rPr>
              <w:t>Dispositivo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Pr>
                <w:rFonts w:ascii="Trebuchet MS"/>
                <w:lang w:val="es-CL"/>
              </w:rPr>
            </w:pPr>
            <w:r w:rsidRPr="00DC1F01">
              <w:rPr>
                <w:rFonts w:ascii="Trebuchet MS"/>
                <w:color w:val="008000"/>
                <w:lang w:val="es-CL"/>
              </w:rPr>
              <w:t>autenticaci</w:t>
            </w:r>
            <w:r w:rsidRPr="00DC1F01">
              <w:rPr>
                <w:rFonts w:ascii="Trebuchet MS"/>
                <w:color w:val="008000"/>
                <w:lang w:val="es-CL"/>
              </w:rPr>
              <w:t>ó</w:t>
            </w:r>
            <w:r w:rsidRPr="00DC1F01">
              <w:rPr>
                <w:rFonts w:ascii="Trebuchet MS"/>
                <w:color w:val="008000"/>
                <w:lang w:val="es-CL"/>
              </w:rPr>
              <w:t>n de red</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4" w:right="212"/>
              <w:jc w:val="center"/>
              <w:rPr>
                <w:lang w:val="es-CL"/>
              </w:rPr>
            </w:pPr>
            <w:r w:rsidRPr="00DC1F01">
              <w:rPr>
                <w:w w:val="95"/>
                <w:lang w:val="es-CL"/>
              </w:rPr>
              <w:t>También conocido como LTE</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w w:val="95"/>
                <w:lang w:val="es-CL"/>
              </w:rPr>
              <w:t>También conocido como LTE</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w w:val="95"/>
                <w:lang w:val="es-CL"/>
              </w:rPr>
              <w:t>También conocido como UMTS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lang w:val="es-CL"/>
              </w:rPr>
              <w:t>Opcional</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Pr>
                <w:rFonts w:ascii="Trebuchet MS"/>
                <w:lang w:val="es-CL"/>
              </w:rPr>
            </w:pPr>
            <w:r w:rsidRPr="00DC1F01">
              <w:rPr>
                <w:rFonts w:ascii="Trebuchet MS"/>
                <w:color w:val="008000"/>
                <w:lang w:val="es-CL"/>
              </w:rPr>
              <w:t>Protecci</w:t>
            </w:r>
            <w:r w:rsidRPr="00DC1F01">
              <w:rPr>
                <w:rFonts w:ascii="Trebuchet MS"/>
                <w:color w:val="008000"/>
                <w:lang w:val="es-CL"/>
              </w:rPr>
              <w:t>ó</w:t>
            </w:r>
            <w:r w:rsidRPr="00DC1F01">
              <w:rPr>
                <w:rFonts w:ascii="Trebuchet MS"/>
                <w:color w:val="008000"/>
                <w:lang w:val="es-CL"/>
              </w:rPr>
              <w:t>n de identidad</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4" w:right="212"/>
              <w:jc w:val="center"/>
              <w:rPr>
                <w:lang w:val="es-CL"/>
              </w:rPr>
            </w:pPr>
            <w:r w:rsidRPr="00DC1F01">
              <w:rPr>
                <w:lang w:val="es-CL"/>
              </w:rPr>
              <w:t>TMSI</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lang w:val="es-CL"/>
              </w:rPr>
              <w:t>TMSI</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0" w:right="35"/>
              <w:jc w:val="center"/>
              <w:rPr>
                <w:lang w:val="es-CL"/>
              </w:rPr>
            </w:pPr>
            <w:r w:rsidRPr="00DC1F01">
              <w:rPr>
                <w:lang w:val="es-CL"/>
              </w:rPr>
              <w:t>TMSI</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349" w:right="304" w:firstLine="156"/>
              <w:rPr>
                <w:lang w:val="es-CL"/>
              </w:rPr>
            </w:pPr>
            <w:r w:rsidRPr="00DC1F01">
              <w:rPr>
                <w:lang w:val="es-CL"/>
              </w:rPr>
              <w:t>Parcial (DevAddr)</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Pr>
                <w:rFonts w:ascii="Trebuchet MS"/>
                <w:lang w:val="es-CL"/>
              </w:rPr>
            </w:pPr>
            <w:r w:rsidRPr="00DC1F01">
              <w:rPr>
                <w:rFonts w:ascii="Trebuchet MS"/>
                <w:color w:val="008000"/>
                <w:lang w:val="es-CL"/>
              </w:rPr>
              <w:lastRenderedPageBreak/>
              <w:t>Confidencialidad de los datos</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4" w:right="212"/>
              <w:jc w:val="center"/>
              <w:rPr>
                <w:lang w:val="es-CL"/>
              </w:rPr>
            </w:pPr>
            <w:r w:rsidRPr="00DC1F01">
              <w:rPr>
                <w:w w:val="95"/>
                <w:lang w:val="es-CL"/>
              </w:rPr>
              <w:t>Sí (EEAx)</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w w:val="95"/>
                <w:lang w:val="es-CL"/>
              </w:rPr>
              <w:t>Sí (EEAx)</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370" w:right="314" w:firstLine="45"/>
              <w:rPr>
                <w:lang w:val="es-CL"/>
              </w:rPr>
            </w:pPr>
            <w:r w:rsidRPr="00DC1F01">
              <w:rPr>
                <w:w w:val="95"/>
                <w:lang w:val="es-CL"/>
              </w:rPr>
              <w:t>Opcional (GEA4 / 5)</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1" w:right="35"/>
              <w:jc w:val="center"/>
              <w:rPr>
                <w:lang w:val="es-CL"/>
              </w:rPr>
            </w:pPr>
            <w:r w:rsidRPr="00DC1F01">
              <w:rPr>
                <w:w w:val="95"/>
                <w:lang w:val="es-CL"/>
              </w:rPr>
              <w:t>Sí (AppSKey)</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4" w:line="208" w:lineRule="auto"/>
              <w:ind w:left="85"/>
              <w:rPr>
                <w:rFonts w:ascii="Trebuchet MS"/>
                <w:lang w:val="es-CL"/>
              </w:rPr>
            </w:pPr>
            <w:r w:rsidRPr="00DC1F01">
              <w:rPr>
                <w:rFonts w:ascii="Trebuchet MS"/>
                <w:color w:val="008000"/>
                <w:w w:val="90"/>
                <w:lang w:val="es-CL"/>
              </w:rPr>
              <w:t xml:space="preserve">End-to-Medio </w:t>
            </w:r>
            <w:r w:rsidRPr="00DC1F01">
              <w:rPr>
                <w:rFonts w:ascii="Trebuchet MS"/>
                <w:color w:val="008000"/>
                <w:lang w:val="es-CL"/>
              </w:rPr>
              <w:t>Seguridad</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30"/>
              <w:ind w:left="230" w:right="212"/>
              <w:jc w:val="center"/>
              <w:rPr>
                <w:lang w:val="es-CL"/>
              </w:rPr>
            </w:pPr>
            <w:r w:rsidRPr="00DC1F01">
              <w:rPr>
                <w:lang w:val="es-CL"/>
              </w:rPr>
              <w:t>No</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30"/>
              <w:ind w:left="64" w:right="35"/>
              <w:jc w:val="center"/>
              <w:rPr>
                <w:sz w:val="14"/>
                <w:lang w:val="es-CL"/>
              </w:rPr>
            </w:pPr>
            <w:r w:rsidRPr="00DC1F01">
              <w:rPr>
                <w:lang w:val="es-CL"/>
              </w:rPr>
              <w:t xml:space="preserve">No </w:t>
            </w:r>
            <w:r w:rsidRPr="00DC1F01">
              <w:rPr>
                <w:position w:val="5"/>
                <w:sz w:val="14"/>
                <w:lang w:val="es-CL"/>
              </w:rPr>
              <w:t>5</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2" w:line="211" w:lineRule="auto"/>
              <w:ind w:left="432" w:right="158" w:hanging="70"/>
              <w:rPr>
                <w:lang w:val="es-CL"/>
              </w:rPr>
            </w:pPr>
            <w:r w:rsidRPr="00DC1F01">
              <w:rPr>
                <w:w w:val="95"/>
                <w:lang w:val="es-CL"/>
              </w:rPr>
              <w:t xml:space="preserve">para visitado </w:t>
            </w:r>
            <w:r w:rsidRPr="00DC1F01">
              <w:rPr>
                <w:lang w:val="es-CL"/>
              </w:rPr>
              <w:t>red</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30"/>
              <w:ind w:left="71" w:right="35"/>
              <w:jc w:val="center"/>
              <w:rPr>
                <w:lang w:val="es-CL"/>
              </w:rPr>
            </w:pPr>
            <w:r w:rsidRPr="00DC1F01">
              <w:rPr>
                <w:w w:val="95"/>
                <w:lang w:val="es-CL"/>
              </w:rPr>
              <w:t>Sí (AppSKey)</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30"/>
              <w:ind w:left="53" w:right="13"/>
              <w:jc w:val="center"/>
              <w:rPr>
                <w:lang w:val="es-CL"/>
              </w:rPr>
            </w:pPr>
            <w:r w:rsidRPr="00DC1F01">
              <w:rPr>
                <w:lang w:val="es-CL"/>
              </w:rPr>
              <w:t>No</w:t>
            </w:r>
          </w:p>
        </w:tc>
      </w:tr>
    </w:tbl>
    <w:p w:rsidR="00D92568" w:rsidRPr="00DC1F01" w:rsidRDefault="00D92568">
      <w:pPr>
        <w:pStyle w:val="Textoindependiente"/>
        <w:ind w:left="0"/>
        <w:rPr>
          <w:rFonts w:ascii="Trebuchet MS"/>
          <w:sz w:val="20"/>
          <w:lang w:val="es-CL"/>
        </w:rPr>
      </w:pPr>
    </w:p>
    <w:p w:rsidR="00D92568" w:rsidRPr="00DC1F01" w:rsidRDefault="00D92568">
      <w:pPr>
        <w:pStyle w:val="Textoindependiente"/>
        <w:ind w:left="0"/>
        <w:rPr>
          <w:rFonts w:ascii="Trebuchet MS"/>
          <w:sz w:val="20"/>
          <w:lang w:val="es-CL"/>
        </w:rPr>
      </w:pPr>
    </w:p>
    <w:p w:rsidR="00D92568" w:rsidRPr="00DC1F01" w:rsidRDefault="00546CB4">
      <w:pPr>
        <w:pStyle w:val="Textoindependiente"/>
        <w:spacing w:before="2"/>
        <w:ind w:left="0"/>
        <w:rPr>
          <w:rFonts w:ascii="Trebuchet MS"/>
          <w:sz w:val="23"/>
          <w:lang w:val="es-CL"/>
        </w:rPr>
      </w:pPr>
      <w:r w:rsidRPr="00DC1F01">
        <w:rPr>
          <w:lang w:val="es-CL"/>
        </w:rPr>
        <w:pict>
          <v:line id="_x0000_s1033" style="position:absolute;z-index:-251657216;mso-wrap-distance-left:0;mso-wrap-distance-right:0;mso-position-horizontal-relative:page" from="56.65pt,15.7pt" to="200.7pt,15.7pt" strokeweight=".21169mm">
            <w10:wrap type="topAndBottom" anchorx="page"/>
          </v:line>
        </w:pict>
      </w:r>
    </w:p>
    <w:p w:rsidR="00D92568" w:rsidRPr="00DC1F01" w:rsidRDefault="00546CB4">
      <w:pPr>
        <w:spacing w:before="75" w:line="247" w:lineRule="auto"/>
        <w:ind w:left="132"/>
        <w:rPr>
          <w:sz w:val="18"/>
        </w:rPr>
      </w:pPr>
      <w:r w:rsidRPr="00DC1F01">
        <w:rPr>
          <w:position w:val="4"/>
          <w:sz w:val="12"/>
        </w:rPr>
        <w:t xml:space="preserve">1 </w:t>
      </w:r>
      <w:r w:rsidRPr="00DC1F01">
        <w:rPr>
          <w:sz w:val="18"/>
        </w:rPr>
        <w:t>Estas figuras se proporcionan sólo como una guía; comparaciones precisas pueden ser engañosos como supuestos de balance del enlace varían en los cálculos para cada tecnología</w:t>
      </w:r>
    </w:p>
    <w:p w:rsidR="00D92568" w:rsidRPr="00DC1F01" w:rsidRDefault="00546CB4">
      <w:pPr>
        <w:spacing w:before="4"/>
        <w:ind w:left="132"/>
        <w:rPr>
          <w:sz w:val="18"/>
        </w:rPr>
      </w:pPr>
      <w:r w:rsidRPr="00DC1F01">
        <w:rPr>
          <w:position w:val="4"/>
          <w:sz w:val="12"/>
        </w:rPr>
        <w:t xml:space="preserve">2 </w:t>
      </w:r>
      <w:r w:rsidRPr="00DC1F01">
        <w:rPr>
          <w:sz w:val="18"/>
        </w:rPr>
        <w:t>Sobre la base de la política de acceso equitativo Cosas de la red (en https:</w:t>
      </w:r>
      <w:hyperlink r:id="rId9">
        <w:r w:rsidRPr="00DC1F01">
          <w:rPr>
            <w:sz w:val="18"/>
          </w:rPr>
          <w:t>// ww</w:t>
        </w:r>
      </w:hyperlink>
      <w:r w:rsidRPr="00DC1F01">
        <w:rPr>
          <w:sz w:val="18"/>
        </w:rPr>
        <w:t>w.</w:t>
      </w:r>
      <w:hyperlink r:id="rId10">
        <w:r w:rsidRPr="00DC1F01">
          <w:rPr>
            <w:sz w:val="18"/>
          </w:rPr>
          <w:t>thethingsnetwork.org/forum/c/nodes)</w:t>
        </w:r>
      </w:hyperlink>
    </w:p>
    <w:p w:rsidR="00D92568" w:rsidRPr="00DC1F01" w:rsidRDefault="00546CB4">
      <w:pPr>
        <w:spacing w:before="6" w:line="247" w:lineRule="auto"/>
        <w:ind w:left="132" w:right="114"/>
        <w:rPr>
          <w:sz w:val="18"/>
        </w:rPr>
      </w:pPr>
      <w:r w:rsidRPr="00DC1F01">
        <w:rPr>
          <w:position w:val="4"/>
          <w:sz w:val="12"/>
        </w:rPr>
        <w:t xml:space="preserve">3 </w:t>
      </w:r>
      <w:r w:rsidRPr="00DC1F01">
        <w:rPr>
          <w:sz w:val="18"/>
        </w:rPr>
        <w:t>UICC y eUICC tanto autenticar la suscripción móvil, para un eUICC no extraíble la</w:t>
      </w:r>
      <w:r w:rsidRPr="00DC1F01">
        <w:rPr>
          <w:sz w:val="18"/>
        </w:rPr>
        <w:t xml:space="preserve"> EID también sirve para identificar de forma única el dispositivo</w:t>
      </w:r>
    </w:p>
    <w:p w:rsidR="00D92568" w:rsidRPr="00DC1F01" w:rsidRDefault="00546CB4">
      <w:pPr>
        <w:spacing w:before="1" w:line="249" w:lineRule="auto"/>
        <w:ind w:left="132"/>
        <w:rPr>
          <w:sz w:val="18"/>
        </w:rPr>
      </w:pPr>
      <w:r w:rsidRPr="00DC1F01">
        <w:rPr>
          <w:position w:val="4"/>
          <w:sz w:val="12"/>
        </w:rPr>
        <w:t xml:space="preserve">4 </w:t>
      </w:r>
      <w:r w:rsidRPr="00DC1F01">
        <w:rPr>
          <w:sz w:val="18"/>
        </w:rPr>
        <w:t>Pre-aprovisionado NwkSKey autentica el dispositivo, o AppKey defecto (permitido por la TTN) autentifica al abonado, o AppKey único autentifica tanto</w:t>
      </w:r>
    </w:p>
    <w:p w:rsidR="00D92568" w:rsidRPr="00DC1F01" w:rsidRDefault="00546CB4">
      <w:pPr>
        <w:spacing w:line="206" w:lineRule="exact"/>
        <w:ind w:left="132"/>
        <w:rPr>
          <w:sz w:val="18"/>
        </w:rPr>
      </w:pPr>
      <w:r w:rsidRPr="00DC1F01">
        <w:rPr>
          <w:position w:val="4"/>
          <w:sz w:val="12"/>
        </w:rPr>
        <w:t xml:space="preserve">5 </w:t>
      </w:r>
      <w:r w:rsidRPr="00DC1F01">
        <w:rPr>
          <w:sz w:val="18"/>
        </w:rPr>
        <w:t xml:space="preserve">En discusión para una futura versión </w:t>
      </w:r>
      <w:r w:rsidRPr="00DC1F01">
        <w:rPr>
          <w:sz w:val="18"/>
        </w:rPr>
        <w:t>3GPP (elemento de trabajo SA3 “Batería de seguridad eficiente para dispositivos MTC muy baja Throughput”)</w:t>
      </w:r>
    </w:p>
    <w:p w:rsidR="00D92568" w:rsidRPr="00DC1F01" w:rsidRDefault="00D92568">
      <w:pPr>
        <w:spacing w:line="206" w:lineRule="exact"/>
        <w:rPr>
          <w:sz w:val="18"/>
        </w:rPr>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1" w:after="1"/>
        <w:ind w:left="0"/>
        <w:rPr>
          <w:sz w:val="23"/>
          <w:lang w:val="es-CL"/>
        </w:rPr>
      </w:pPr>
    </w:p>
    <w:tbl>
      <w:tblPr>
        <w:tblStyle w:val="TableNormal"/>
        <w:tblW w:w="0" w:type="auto"/>
        <w:tblInd w:w="1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2"/>
        <w:gridCol w:w="1587"/>
        <w:gridCol w:w="1586"/>
        <w:gridCol w:w="1586"/>
        <w:gridCol w:w="1586"/>
        <w:gridCol w:w="1571"/>
      </w:tblGrid>
      <w:tr w:rsidR="00D92568" w:rsidRPr="00DC1F01">
        <w:trPr>
          <w:trHeight w:val="327"/>
        </w:trPr>
        <w:tc>
          <w:tcPr>
            <w:tcW w:w="1702" w:type="dxa"/>
            <w:tcBorders>
              <w:top w:val="nil"/>
              <w:left w:val="nil"/>
            </w:tcBorders>
          </w:tcPr>
          <w:p w:rsidR="00D92568" w:rsidRPr="00DC1F01" w:rsidRDefault="00D92568">
            <w:pPr>
              <w:pStyle w:val="TableParagraph"/>
              <w:spacing w:before="0"/>
              <w:ind w:left="0"/>
              <w:rPr>
                <w:rFonts w:ascii="Times New Roman"/>
                <w:sz w:val="20"/>
                <w:lang w:val="es-CL"/>
              </w:rPr>
            </w:pPr>
          </w:p>
        </w:tc>
        <w:tc>
          <w:tcPr>
            <w:tcW w:w="1587" w:type="dxa"/>
            <w:tcBorders>
              <w:bottom w:val="single" w:sz="12" w:space="0" w:color="666666"/>
              <w:right w:val="single" w:sz="4" w:space="0" w:color="999999"/>
            </w:tcBorders>
          </w:tcPr>
          <w:p w:rsidR="00D92568" w:rsidRPr="00DC1F01" w:rsidRDefault="00546CB4">
            <w:pPr>
              <w:pStyle w:val="TableParagraph"/>
              <w:spacing w:before="25"/>
              <w:ind w:left="229" w:right="212"/>
              <w:jc w:val="center"/>
              <w:rPr>
                <w:rFonts w:ascii="Trebuchet MS"/>
                <w:lang w:val="es-CL"/>
              </w:rPr>
            </w:pPr>
            <w:r w:rsidRPr="00DC1F01">
              <w:rPr>
                <w:rFonts w:ascii="Trebuchet MS"/>
                <w:color w:val="008000"/>
                <w:lang w:val="es-CL"/>
              </w:rPr>
              <w:t>LTE-M</w:t>
            </w:r>
          </w:p>
        </w:tc>
        <w:tc>
          <w:tcPr>
            <w:tcW w:w="1586" w:type="dxa"/>
            <w:tcBorders>
              <w:left w:val="single" w:sz="4" w:space="0" w:color="999999"/>
              <w:bottom w:val="single" w:sz="12" w:space="0" w:color="666666"/>
              <w:right w:val="single" w:sz="4" w:space="0" w:color="999999"/>
            </w:tcBorders>
          </w:tcPr>
          <w:p w:rsidR="00D92568" w:rsidRPr="00DC1F01" w:rsidRDefault="00546CB4">
            <w:pPr>
              <w:pStyle w:val="TableParagraph"/>
              <w:spacing w:before="25"/>
              <w:ind w:left="65" w:right="35"/>
              <w:jc w:val="center"/>
              <w:rPr>
                <w:rFonts w:ascii="Trebuchet MS"/>
                <w:lang w:val="es-CL"/>
              </w:rPr>
            </w:pPr>
            <w:r w:rsidRPr="00DC1F01">
              <w:rPr>
                <w:rFonts w:ascii="Trebuchet MS"/>
                <w:color w:val="008000"/>
                <w:lang w:val="es-CL"/>
              </w:rPr>
              <w:t>NB-IO</w:t>
            </w:r>
          </w:p>
        </w:tc>
        <w:tc>
          <w:tcPr>
            <w:tcW w:w="1586" w:type="dxa"/>
            <w:tcBorders>
              <w:left w:val="single" w:sz="4" w:space="0" w:color="999999"/>
              <w:bottom w:val="single" w:sz="12" w:space="0" w:color="666666"/>
              <w:right w:val="single" w:sz="4" w:space="0" w:color="999999"/>
            </w:tcBorders>
          </w:tcPr>
          <w:p w:rsidR="00D92568" w:rsidRPr="00DC1F01" w:rsidRDefault="00546CB4">
            <w:pPr>
              <w:pStyle w:val="TableParagraph"/>
              <w:spacing w:before="25"/>
              <w:ind w:left="71" w:right="35"/>
              <w:jc w:val="center"/>
              <w:rPr>
                <w:rFonts w:ascii="Trebuchet MS"/>
                <w:lang w:val="es-CL"/>
              </w:rPr>
            </w:pPr>
            <w:r w:rsidRPr="00DC1F01">
              <w:rPr>
                <w:rFonts w:ascii="Trebuchet MS"/>
                <w:color w:val="008000"/>
                <w:lang w:val="es-CL"/>
              </w:rPr>
              <w:t>EC-GSM-IO</w:t>
            </w:r>
          </w:p>
        </w:tc>
        <w:tc>
          <w:tcPr>
            <w:tcW w:w="1586" w:type="dxa"/>
            <w:tcBorders>
              <w:left w:val="single" w:sz="4" w:space="0" w:color="999999"/>
              <w:bottom w:val="single" w:sz="12" w:space="0" w:color="666666"/>
              <w:right w:val="single" w:sz="4" w:space="0" w:color="999999"/>
            </w:tcBorders>
          </w:tcPr>
          <w:p w:rsidR="00D92568" w:rsidRPr="00DC1F01" w:rsidRDefault="00546CB4">
            <w:pPr>
              <w:pStyle w:val="TableParagraph"/>
              <w:spacing w:before="25"/>
              <w:ind w:left="71" w:right="35"/>
              <w:jc w:val="center"/>
              <w:rPr>
                <w:rFonts w:ascii="Trebuchet MS"/>
                <w:lang w:val="es-CL"/>
              </w:rPr>
            </w:pPr>
            <w:r w:rsidRPr="00DC1F01">
              <w:rPr>
                <w:rFonts w:ascii="Trebuchet MS"/>
                <w:color w:val="008000"/>
                <w:w w:val="105"/>
                <w:lang w:val="es-CL"/>
              </w:rPr>
              <w:t>LoRaWAN</w:t>
            </w:r>
          </w:p>
        </w:tc>
        <w:tc>
          <w:tcPr>
            <w:tcW w:w="1571" w:type="dxa"/>
            <w:tcBorders>
              <w:left w:val="single" w:sz="4" w:space="0" w:color="999999"/>
              <w:bottom w:val="single" w:sz="12" w:space="0" w:color="666666"/>
            </w:tcBorders>
          </w:tcPr>
          <w:p w:rsidR="00D92568" w:rsidRPr="00DC1F01" w:rsidRDefault="00546CB4">
            <w:pPr>
              <w:pStyle w:val="TableParagraph"/>
              <w:spacing w:before="25"/>
              <w:ind w:left="55" w:right="13"/>
              <w:jc w:val="center"/>
              <w:rPr>
                <w:rFonts w:ascii="Trebuchet MS"/>
                <w:lang w:val="es-CL"/>
              </w:rPr>
            </w:pPr>
            <w:r w:rsidRPr="00DC1F01">
              <w:rPr>
                <w:rFonts w:ascii="Trebuchet MS"/>
                <w:color w:val="008000"/>
                <w:lang w:val="es-CL"/>
              </w:rPr>
              <w:t>Sigfox</w:t>
            </w:r>
          </w:p>
        </w:tc>
      </w:tr>
      <w:tr w:rsidR="00D92568" w:rsidRPr="00DC1F01">
        <w:trPr>
          <w:trHeight w:val="518"/>
        </w:trPr>
        <w:tc>
          <w:tcPr>
            <w:tcW w:w="1702" w:type="dxa"/>
            <w:tcBorders>
              <w:bottom w:val="single" w:sz="4" w:space="0" w:color="999999"/>
            </w:tcBorders>
          </w:tcPr>
          <w:p w:rsidR="00D92568" w:rsidRPr="00DC1F01" w:rsidRDefault="00546CB4">
            <w:pPr>
              <w:pStyle w:val="TableParagraph"/>
              <w:spacing w:before="22" w:line="211" w:lineRule="auto"/>
              <w:ind w:left="85" w:right="800"/>
              <w:rPr>
                <w:rFonts w:ascii="Trebuchet MS"/>
                <w:lang w:val="es-CL"/>
              </w:rPr>
            </w:pPr>
            <w:r w:rsidRPr="00DC1F01">
              <w:rPr>
                <w:rFonts w:ascii="Trebuchet MS"/>
                <w:color w:val="008000"/>
                <w:w w:val="95"/>
                <w:lang w:val="es-CL"/>
              </w:rPr>
              <w:t>El secreto hacia adelante</w:t>
            </w:r>
          </w:p>
        </w:tc>
        <w:tc>
          <w:tcPr>
            <w:tcW w:w="1587" w:type="dxa"/>
            <w:tcBorders>
              <w:top w:val="single" w:sz="12" w:space="0" w:color="666666"/>
              <w:bottom w:val="single" w:sz="4" w:space="0" w:color="999999"/>
              <w:right w:val="single" w:sz="4" w:space="0" w:color="999999"/>
            </w:tcBorders>
          </w:tcPr>
          <w:p w:rsidR="00D92568" w:rsidRPr="00DC1F01" w:rsidRDefault="00546CB4">
            <w:pPr>
              <w:pStyle w:val="TableParagraph"/>
              <w:spacing w:before="110"/>
              <w:ind w:left="230" w:right="212"/>
              <w:jc w:val="center"/>
              <w:rPr>
                <w:lang w:val="es-CL"/>
              </w:rPr>
            </w:pPr>
            <w:r w:rsidRPr="00DC1F01">
              <w:rPr>
                <w:lang w:val="es-CL"/>
              </w:rPr>
              <w:t>No</w:t>
            </w:r>
          </w:p>
        </w:tc>
        <w:tc>
          <w:tcPr>
            <w:tcW w:w="1586" w:type="dxa"/>
            <w:tcBorders>
              <w:top w:val="single" w:sz="12" w:space="0" w:color="666666"/>
              <w:left w:val="single" w:sz="4" w:space="0" w:color="999999"/>
              <w:bottom w:val="single" w:sz="4" w:space="0" w:color="999999"/>
              <w:right w:val="single" w:sz="4" w:space="0" w:color="999999"/>
            </w:tcBorders>
          </w:tcPr>
          <w:p w:rsidR="00D92568" w:rsidRPr="00DC1F01" w:rsidRDefault="00546CB4">
            <w:pPr>
              <w:pStyle w:val="TableParagraph"/>
              <w:spacing w:before="110"/>
              <w:ind w:left="64" w:right="35"/>
              <w:jc w:val="center"/>
              <w:rPr>
                <w:lang w:val="es-CL"/>
              </w:rPr>
            </w:pPr>
            <w:r w:rsidRPr="00DC1F01">
              <w:rPr>
                <w:lang w:val="es-CL"/>
              </w:rPr>
              <w:t>No</w:t>
            </w:r>
          </w:p>
        </w:tc>
        <w:tc>
          <w:tcPr>
            <w:tcW w:w="1586" w:type="dxa"/>
            <w:tcBorders>
              <w:top w:val="single" w:sz="12" w:space="0" w:color="666666"/>
              <w:left w:val="single" w:sz="4" w:space="0" w:color="999999"/>
              <w:bottom w:val="single" w:sz="4" w:space="0" w:color="999999"/>
              <w:right w:val="single" w:sz="4" w:space="0" w:color="999999"/>
            </w:tcBorders>
          </w:tcPr>
          <w:p w:rsidR="00D92568" w:rsidRPr="00DC1F01" w:rsidRDefault="00546CB4">
            <w:pPr>
              <w:pStyle w:val="TableParagraph"/>
              <w:spacing w:before="110"/>
              <w:ind w:left="66" w:right="35"/>
              <w:jc w:val="center"/>
              <w:rPr>
                <w:lang w:val="es-CL"/>
              </w:rPr>
            </w:pPr>
            <w:r w:rsidRPr="00DC1F01">
              <w:rPr>
                <w:lang w:val="es-CL"/>
              </w:rPr>
              <w:t>No</w:t>
            </w:r>
          </w:p>
        </w:tc>
        <w:tc>
          <w:tcPr>
            <w:tcW w:w="1586" w:type="dxa"/>
            <w:tcBorders>
              <w:top w:val="single" w:sz="12" w:space="0" w:color="666666"/>
              <w:left w:val="single" w:sz="4" w:space="0" w:color="999999"/>
              <w:bottom w:val="single" w:sz="4" w:space="0" w:color="999999"/>
              <w:right w:val="single" w:sz="4" w:space="0" w:color="999999"/>
            </w:tcBorders>
          </w:tcPr>
          <w:p w:rsidR="00D92568" w:rsidRPr="00DC1F01" w:rsidRDefault="00546CB4">
            <w:pPr>
              <w:pStyle w:val="TableParagraph"/>
              <w:spacing w:before="110"/>
              <w:ind w:left="67" w:right="35"/>
              <w:jc w:val="center"/>
              <w:rPr>
                <w:lang w:val="es-CL"/>
              </w:rPr>
            </w:pPr>
            <w:r w:rsidRPr="00DC1F01">
              <w:rPr>
                <w:lang w:val="es-CL"/>
              </w:rPr>
              <w:t>No</w:t>
            </w:r>
          </w:p>
        </w:tc>
        <w:tc>
          <w:tcPr>
            <w:tcW w:w="1571" w:type="dxa"/>
            <w:tcBorders>
              <w:top w:val="single" w:sz="12" w:space="0" w:color="666666"/>
              <w:left w:val="single" w:sz="4" w:space="0" w:color="999999"/>
              <w:bottom w:val="single" w:sz="4" w:space="0" w:color="999999"/>
            </w:tcBorders>
          </w:tcPr>
          <w:p w:rsidR="00D92568" w:rsidRPr="00DC1F01" w:rsidRDefault="00546CB4">
            <w:pPr>
              <w:pStyle w:val="TableParagraph"/>
              <w:spacing w:before="110"/>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129"/>
              <w:ind w:left="85"/>
              <w:rPr>
                <w:rFonts w:ascii="Trebuchet MS"/>
                <w:lang w:val="es-CL"/>
              </w:rPr>
            </w:pPr>
            <w:r w:rsidRPr="00DC1F01">
              <w:rPr>
                <w:rFonts w:ascii="Trebuchet MS"/>
                <w:color w:val="008000"/>
                <w:lang w:val="es-CL"/>
              </w:rPr>
              <w:t>Integridad de los datos</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3" w:right="212"/>
              <w:jc w:val="center"/>
              <w:rPr>
                <w:sz w:val="14"/>
                <w:lang w:val="es-CL"/>
              </w:rPr>
            </w:pPr>
            <w:r w:rsidRPr="00DC1F01">
              <w:rPr>
                <w:lang w:val="es-CL"/>
              </w:rPr>
              <w:t xml:space="preserve">Limitado </w:t>
            </w:r>
            <w:bookmarkStart w:id="12" w:name="_bookmark11"/>
            <w:bookmarkEnd w:id="12"/>
            <w:r w:rsidRPr="00DC1F01">
              <w:rPr>
                <w:position w:val="5"/>
                <w:sz w:val="14"/>
                <w:lang w:val="es-CL"/>
              </w:rPr>
              <w:t>6</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196" w:right="160" w:firstLine="218"/>
              <w:rPr>
                <w:lang w:val="es-CL"/>
              </w:rPr>
            </w:pPr>
            <w:r w:rsidRPr="00DC1F01">
              <w:rPr>
                <w:lang w:val="es-CL"/>
              </w:rPr>
              <w:t>Opcional (con Donas)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0" w:right="35"/>
              <w:jc w:val="center"/>
              <w:rPr>
                <w:sz w:val="14"/>
                <w:lang w:val="es-CL"/>
              </w:rPr>
            </w:pPr>
            <w:r w:rsidRPr="00DC1F01">
              <w:rPr>
                <w:lang w:val="es-CL"/>
              </w:rPr>
              <w:t xml:space="preserve">Limitado </w:t>
            </w:r>
            <w:hyperlink w:anchor="_bookmark11" w:history="1">
              <w:r w:rsidRPr="00DC1F01">
                <w:rPr>
                  <w:position w:val="5"/>
                  <w:sz w:val="14"/>
                  <w:lang w:val="es-CL"/>
                </w:rPr>
                <w:t>6</w:t>
              </w:r>
            </w:hyperlink>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1" w:right="35"/>
              <w:jc w:val="center"/>
              <w:rPr>
                <w:sz w:val="14"/>
                <w:lang w:val="es-CL"/>
              </w:rPr>
            </w:pPr>
            <w:r w:rsidRPr="00DC1F01">
              <w:rPr>
                <w:lang w:val="es-CL"/>
              </w:rPr>
              <w:t xml:space="preserve">Limitado </w:t>
            </w:r>
            <w:hyperlink w:anchor="_bookmark11" w:history="1">
              <w:r w:rsidRPr="00DC1F01">
                <w:rPr>
                  <w:position w:val="5"/>
                  <w:sz w:val="14"/>
                  <w:lang w:val="es-CL"/>
                </w:rPr>
                <w:t>6</w:t>
              </w:r>
            </w:hyperlink>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4" w:right="13"/>
              <w:jc w:val="center"/>
              <w:rPr>
                <w:sz w:val="14"/>
                <w:lang w:val="es-CL"/>
              </w:rPr>
            </w:pPr>
            <w:r w:rsidRPr="00DC1F01">
              <w:rPr>
                <w:lang w:val="es-CL"/>
              </w:rPr>
              <w:t xml:space="preserve">Variable </w:t>
            </w:r>
            <w:r w:rsidRPr="00DC1F01">
              <w:rPr>
                <w:position w:val="5"/>
                <w:sz w:val="14"/>
                <w:lang w:val="es-CL"/>
              </w:rPr>
              <w:t>7</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129"/>
              <w:ind w:left="85"/>
              <w:rPr>
                <w:rFonts w:ascii="Trebuchet MS"/>
                <w:lang w:val="es-CL"/>
              </w:rPr>
            </w:pPr>
            <w:r w:rsidRPr="00DC1F01">
              <w:rPr>
                <w:rFonts w:ascii="Trebuchet MS"/>
                <w:color w:val="008000"/>
                <w:w w:val="95"/>
                <w:lang w:val="es-CL"/>
              </w:rPr>
              <w:t>Control de integridad</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2" w:right="212"/>
              <w:jc w:val="center"/>
              <w:rPr>
                <w:lang w:val="es-CL"/>
              </w:rPr>
            </w:pPr>
            <w:r w:rsidRPr="00DC1F01">
              <w:rPr>
                <w:w w:val="95"/>
                <w:lang w:val="es-CL"/>
              </w:rPr>
              <w:t>Sí (EIAx)</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6" w:right="35"/>
              <w:jc w:val="center"/>
              <w:rPr>
                <w:lang w:val="es-CL"/>
              </w:rPr>
            </w:pPr>
            <w:r w:rsidRPr="00DC1F01">
              <w:rPr>
                <w:w w:val="95"/>
                <w:lang w:val="es-CL"/>
              </w:rPr>
              <w:t>Sí (EIAx)</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403" w:right="362" w:firstLine="12"/>
              <w:rPr>
                <w:lang w:val="es-CL"/>
              </w:rPr>
            </w:pPr>
            <w:r w:rsidRPr="00DC1F01">
              <w:rPr>
                <w:w w:val="95"/>
                <w:lang w:val="es-CL"/>
              </w:rPr>
              <w:t>Opcional (GIA4 / 5)</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w w:val="95"/>
                <w:lang w:val="es-CL"/>
              </w:rPr>
              <w:t>Sí</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4" w:right="13"/>
              <w:jc w:val="center"/>
              <w:rPr>
                <w:sz w:val="14"/>
                <w:lang w:val="es-CL"/>
              </w:rPr>
            </w:pPr>
            <w:r w:rsidRPr="00DC1F01">
              <w:rPr>
                <w:lang w:val="es-CL"/>
              </w:rPr>
              <w:t xml:space="preserve">desconocido </w:t>
            </w:r>
            <w:r w:rsidRPr="00DC1F01">
              <w:rPr>
                <w:position w:val="5"/>
                <w:sz w:val="14"/>
                <w:lang w:val="es-CL"/>
              </w:rPr>
              <w:t>8</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ight="256"/>
              <w:rPr>
                <w:rFonts w:ascii="Trebuchet MS"/>
                <w:lang w:val="es-CL"/>
              </w:rPr>
            </w:pPr>
            <w:r w:rsidRPr="00DC1F01">
              <w:rPr>
                <w:rFonts w:ascii="Trebuchet MS"/>
                <w:color w:val="008000"/>
                <w:lang w:val="es-CL"/>
              </w:rPr>
              <w:t>Protecci</w:t>
            </w:r>
            <w:r w:rsidRPr="00DC1F01">
              <w:rPr>
                <w:rFonts w:ascii="Trebuchet MS"/>
                <w:color w:val="008000"/>
                <w:lang w:val="es-CL"/>
              </w:rPr>
              <w:t>ó</w:t>
            </w:r>
            <w:r w:rsidRPr="00DC1F01">
              <w:rPr>
                <w:rFonts w:ascii="Trebuchet MS"/>
                <w:color w:val="008000"/>
                <w:lang w:val="es-CL"/>
              </w:rPr>
              <w:t>n Replay</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1" w:right="212"/>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39" w:line="213" w:lineRule="auto"/>
              <w:ind w:left="196" w:right="160" w:firstLine="218"/>
              <w:rPr>
                <w:lang w:val="es-CL"/>
              </w:rPr>
            </w:pPr>
            <w:r w:rsidRPr="00DC1F01">
              <w:rPr>
                <w:lang w:val="es-CL"/>
              </w:rPr>
              <w:t>Opcional (con Donas)</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sz w:val="14"/>
                <w:lang w:val="es-CL"/>
              </w:rPr>
            </w:pPr>
            <w:r w:rsidRPr="00DC1F01">
              <w:rPr>
                <w:lang w:val="es-CL"/>
              </w:rPr>
              <w:t xml:space="preserve">Limitado </w:t>
            </w:r>
            <w:r w:rsidRPr="00DC1F01">
              <w:rPr>
                <w:position w:val="5"/>
                <w:sz w:val="14"/>
                <w:lang w:val="es-CL"/>
              </w:rPr>
              <w:t>9</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w w:val="95"/>
                <w:lang w:val="es-CL"/>
              </w:rPr>
              <w:t>Sí</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1"/>
              <w:jc w:val="center"/>
              <w:rPr>
                <w:lang w:val="es-CL"/>
              </w:rPr>
            </w:pPr>
            <w:r w:rsidRPr="00DC1F01">
              <w:rPr>
                <w:w w:val="95"/>
                <w:lang w:val="es-CL"/>
              </w:rPr>
              <w:t>Sí</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ight="802"/>
              <w:rPr>
                <w:rFonts w:ascii="Trebuchet MS"/>
                <w:lang w:val="es-CL"/>
              </w:rPr>
            </w:pPr>
            <w:r w:rsidRPr="00DC1F01">
              <w:rPr>
                <w:rFonts w:ascii="Trebuchet MS"/>
                <w:color w:val="008000"/>
                <w:w w:val="95"/>
                <w:lang w:val="es-CL"/>
              </w:rPr>
              <w:t>Entrega confiable</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1" w:right="212"/>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5" w:right="35"/>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lang w:val="es-CL"/>
              </w:rPr>
              <w:t>No</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ight="134"/>
              <w:rPr>
                <w:rFonts w:ascii="Trebuchet MS"/>
                <w:lang w:val="es-CL"/>
              </w:rPr>
            </w:pPr>
            <w:r w:rsidRPr="00DC1F01">
              <w:rPr>
                <w:rFonts w:ascii="Trebuchet MS"/>
                <w:color w:val="008000"/>
                <w:w w:val="90"/>
                <w:lang w:val="es-CL"/>
              </w:rPr>
              <w:t>Infraestr cr</w:t>
            </w:r>
            <w:r w:rsidRPr="00DC1F01">
              <w:rPr>
                <w:rFonts w:ascii="Trebuchet MS"/>
                <w:color w:val="008000"/>
                <w:w w:val="90"/>
                <w:lang w:val="es-CL"/>
              </w:rPr>
              <w:t>í</w:t>
            </w:r>
            <w:r w:rsidRPr="00DC1F01">
              <w:rPr>
                <w:rFonts w:ascii="Trebuchet MS"/>
                <w:color w:val="008000"/>
                <w:w w:val="90"/>
                <w:lang w:val="es-CL"/>
              </w:rPr>
              <w:t xml:space="preserve">tico. </w:t>
            </w:r>
            <w:r w:rsidRPr="00DC1F01">
              <w:rPr>
                <w:rFonts w:ascii="Trebuchet MS"/>
                <w:color w:val="008000"/>
                <w:lang w:val="es-CL"/>
              </w:rPr>
              <w:t>Clase</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508" w:right="67" w:hanging="423"/>
              <w:rPr>
                <w:lang w:val="es-CL"/>
              </w:rPr>
            </w:pPr>
            <w:r w:rsidRPr="00DC1F01">
              <w:rPr>
                <w:w w:val="90"/>
                <w:lang w:val="es-CL"/>
              </w:rPr>
              <w:t xml:space="preserve">Las clases de acceso </w:t>
            </w:r>
            <w:r w:rsidRPr="00DC1F01">
              <w:rPr>
                <w:lang w:val="es-CL"/>
              </w:rPr>
              <w:t>11-15</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518" w:right="66" w:hanging="423"/>
              <w:rPr>
                <w:lang w:val="es-CL"/>
              </w:rPr>
            </w:pPr>
            <w:r w:rsidRPr="00DC1F01">
              <w:rPr>
                <w:w w:val="90"/>
                <w:lang w:val="es-CL"/>
              </w:rPr>
              <w:t xml:space="preserve">Las clases de acceso </w:t>
            </w:r>
            <w:r w:rsidRPr="00DC1F01">
              <w:rPr>
                <w:lang w:val="es-CL"/>
              </w:rPr>
              <w:t>11-15</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519" w:right="65" w:hanging="423"/>
              <w:rPr>
                <w:lang w:val="es-CL"/>
              </w:rPr>
            </w:pPr>
            <w:r w:rsidRPr="00DC1F01">
              <w:rPr>
                <w:w w:val="90"/>
                <w:lang w:val="es-CL"/>
              </w:rPr>
              <w:t xml:space="preserve">Las clases de acceso </w:t>
            </w:r>
            <w:r w:rsidRPr="00DC1F01">
              <w:rPr>
                <w:lang w:val="es-CL"/>
              </w:rPr>
              <w:t>11-15</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lang w:val="es-CL"/>
              </w:rPr>
              <w:t>No</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Pr>
                <w:rFonts w:ascii="Trebuchet MS"/>
                <w:lang w:val="es-CL"/>
              </w:rPr>
            </w:pPr>
            <w:r w:rsidRPr="00DC1F01">
              <w:rPr>
                <w:rFonts w:ascii="Trebuchet MS"/>
                <w:color w:val="008000"/>
                <w:w w:val="90"/>
                <w:lang w:val="es-CL"/>
              </w:rPr>
              <w:t>la capacidad de actualizaci</w:t>
            </w:r>
            <w:r w:rsidRPr="00DC1F01">
              <w:rPr>
                <w:rFonts w:ascii="Trebuchet MS"/>
                <w:color w:val="008000"/>
                <w:w w:val="90"/>
                <w:lang w:val="es-CL"/>
              </w:rPr>
              <w:t>ó</w:t>
            </w:r>
            <w:r w:rsidRPr="00DC1F01">
              <w:rPr>
                <w:rFonts w:ascii="Trebuchet MS"/>
                <w:color w:val="008000"/>
                <w:w w:val="90"/>
                <w:lang w:val="es-CL"/>
              </w:rPr>
              <w:t xml:space="preserve">n </w:t>
            </w:r>
            <w:r w:rsidRPr="00DC1F01">
              <w:rPr>
                <w:rFonts w:ascii="Trebuchet MS"/>
                <w:color w:val="008000"/>
                <w:lang w:val="es-CL"/>
              </w:rPr>
              <w:t>(Dispositivo)</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2" w:right="212"/>
              <w:jc w:val="center"/>
              <w:rPr>
                <w:lang w:val="es-CL"/>
              </w:rPr>
            </w:pPr>
            <w:r w:rsidRPr="00DC1F01">
              <w:rPr>
                <w:lang w:val="es-CL"/>
              </w:rPr>
              <w:t>Posible</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6" w:right="35"/>
              <w:jc w:val="center"/>
              <w:rPr>
                <w:lang w:val="es-CL"/>
              </w:rPr>
            </w:pPr>
            <w:r w:rsidRPr="00DC1F01">
              <w:rPr>
                <w:lang w:val="es-CL"/>
              </w:rPr>
              <w:t>Posible</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lang w:val="es-CL"/>
              </w:rPr>
              <w:t>Posible</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9" w:right="35"/>
              <w:jc w:val="center"/>
              <w:rPr>
                <w:sz w:val="14"/>
                <w:lang w:val="es-CL"/>
              </w:rPr>
            </w:pPr>
            <w:r w:rsidRPr="00DC1F01">
              <w:rPr>
                <w:lang w:val="es-CL"/>
              </w:rPr>
              <w:t xml:space="preserve">Limitado </w:t>
            </w:r>
            <w:r w:rsidRPr="00DC1F01">
              <w:rPr>
                <w:position w:val="5"/>
                <w:sz w:val="14"/>
                <w:lang w:val="es-CL"/>
              </w:rPr>
              <w:t>10</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ight="238"/>
              <w:rPr>
                <w:rFonts w:ascii="Trebuchet MS"/>
                <w:lang w:val="es-CL"/>
              </w:rPr>
            </w:pPr>
            <w:r w:rsidRPr="00DC1F01">
              <w:rPr>
                <w:rFonts w:ascii="Trebuchet MS"/>
                <w:color w:val="008000"/>
                <w:w w:val="95"/>
                <w:lang w:val="es-CL"/>
              </w:rPr>
              <w:t>la capacidad de actualizaci</w:t>
            </w:r>
            <w:r w:rsidRPr="00DC1F01">
              <w:rPr>
                <w:rFonts w:ascii="Trebuchet MS"/>
                <w:color w:val="008000"/>
                <w:w w:val="95"/>
                <w:lang w:val="es-CL"/>
              </w:rPr>
              <w:t>ó</w:t>
            </w:r>
            <w:r w:rsidRPr="00DC1F01">
              <w:rPr>
                <w:rFonts w:ascii="Trebuchet MS"/>
                <w:color w:val="008000"/>
                <w:w w:val="95"/>
                <w:lang w:val="es-CL"/>
              </w:rPr>
              <w:t xml:space="preserve">n </w:t>
            </w:r>
            <w:r w:rsidRPr="00DC1F01">
              <w:rPr>
                <w:rFonts w:ascii="Trebuchet MS"/>
                <w:color w:val="008000"/>
                <w:lang w:val="es-CL"/>
              </w:rPr>
              <w:t>(Keys / ALG).</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340" w:firstLine="64"/>
              <w:rPr>
                <w:lang w:val="es-CL"/>
              </w:rPr>
            </w:pPr>
            <w:r w:rsidRPr="00DC1F01">
              <w:rPr>
                <w:lang w:val="es-CL"/>
              </w:rPr>
              <w:t>Opcional (SIM OTA)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350" w:right="158" w:firstLine="64"/>
              <w:rPr>
                <w:lang w:val="es-CL"/>
              </w:rPr>
            </w:pPr>
            <w:r w:rsidRPr="00DC1F01">
              <w:rPr>
                <w:lang w:val="es-CL"/>
              </w:rPr>
              <w:t>Opcional (SIM OTA)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1" w:line="211" w:lineRule="auto"/>
              <w:ind w:left="351" w:right="158" w:firstLine="64"/>
              <w:rPr>
                <w:lang w:val="es-CL"/>
              </w:rPr>
            </w:pPr>
            <w:r w:rsidRPr="00DC1F01">
              <w:rPr>
                <w:lang w:val="es-CL"/>
              </w:rPr>
              <w:t>Opcional (SIM OTA)</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lang w:val="es-CL"/>
              </w:rPr>
              <w:t>Limitado</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4"/>
        </w:trPr>
        <w:tc>
          <w:tcPr>
            <w:tcW w:w="1702" w:type="dxa"/>
            <w:tcBorders>
              <w:top w:val="single" w:sz="4" w:space="0" w:color="999999"/>
              <w:bottom w:val="single" w:sz="4" w:space="0" w:color="999999"/>
            </w:tcBorders>
          </w:tcPr>
          <w:p w:rsidR="00D92568" w:rsidRPr="00DC1F01" w:rsidRDefault="00546CB4">
            <w:pPr>
              <w:pStyle w:val="TableParagraph"/>
              <w:spacing w:before="43" w:line="208" w:lineRule="auto"/>
              <w:ind w:left="85"/>
              <w:rPr>
                <w:rFonts w:ascii="Trebuchet MS"/>
                <w:lang w:val="es-CL"/>
              </w:rPr>
            </w:pPr>
            <w:r w:rsidRPr="00DC1F01">
              <w:rPr>
                <w:rFonts w:ascii="Trebuchet MS"/>
                <w:color w:val="008000"/>
                <w:w w:val="95"/>
                <w:lang w:val="es-CL"/>
              </w:rPr>
              <w:t>Nwk. Supervisi</w:t>
            </w:r>
            <w:r w:rsidRPr="00DC1F01">
              <w:rPr>
                <w:rFonts w:ascii="Trebuchet MS"/>
                <w:color w:val="008000"/>
                <w:w w:val="95"/>
                <w:lang w:val="es-CL"/>
              </w:rPr>
              <w:t>ó</w:t>
            </w:r>
            <w:r w:rsidRPr="00DC1F01">
              <w:rPr>
                <w:rFonts w:ascii="Trebuchet MS"/>
                <w:color w:val="008000"/>
                <w:w w:val="95"/>
                <w:lang w:val="es-CL"/>
              </w:rPr>
              <w:t>n</w:t>
            </w:r>
            <w:r w:rsidRPr="00DC1F01">
              <w:rPr>
                <w:rFonts w:ascii="Trebuchet MS"/>
                <w:color w:val="008000"/>
                <w:lang w:val="es-CL"/>
              </w:rPr>
              <w:t>y Filtrado</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7"/>
              <w:ind w:left="231" w:right="212"/>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7"/>
              <w:ind w:left="65" w:right="35"/>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7"/>
              <w:ind w:left="67" w:right="35"/>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7"/>
              <w:ind w:left="68" w:right="35"/>
              <w:jc w:val="center"/>
              <w:rPr>
                <w:lang w:val="es-CL"/>
              </w:rPr>
            </w:pPr>
            <w:r w:rsidRPr="00DC1F01">
              <w:rPr>
                <w:lang w:val="es-CL"/>
              </w:rPr>
              <w:t>Limitado</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41" w:line="211" w:lineRule="auto"/>
              <w:ind w:left="609" w:hanging="310"/>
              <w:rPr>
                <w:lang w:val="es-CL"/>
              </w:rPr>
            </w:pPr>
            <w:r w:rsidRPr="00DC1F01">
              <w:rPr>
                <w:w w:val="95"/>
                <w:lang w:val="es-CL"/>
              </w:rPr>
              <w:t xml:space="preserve">Supervisión </w:t>
            </w:r>
            <w:r w:rsidRPr="00DC1F01">
              <w:rPr>
                <w:lang w:val="es-CL"/>
              </w:rPr>
              <w:t>solamente</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5" w:line="208" w:lineRule="auto"/>
              <w:ind w:left="85" w:right="256"/>
              <w:rPr>
                <w:rFonts w:ascii="Trebuchet MS"/>
                <w:lang w:val="es-CL"/>
              </w:rPr>
            </w:pPr>
            <w:r w:rsidRPr="00DC1F01">
              <w:rPr>
                <w:rFonts w:ascii="Trebuchet MS"/>
                <w:color w:val="008000"/>
                <w:lang w:val="es-CL"/>
              </w:rPr>
              <w:t>aprovisionamiento clave</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44" w:line="211" w:lineRule="auto"/>
              <w:ind w:left="481" w:hanging="375"/>
              <w:rPr>
                <w:lang w:val="es-CL"/>
              </w:rPr>
            </w:pPr>
            <w:r w:rsidRPr="00DC1F01">
              <w:rPr>
                <w:w w:val="95"/>
                <w:lang w:val="es-CL"/>
              </w:rPr>
              <w:t xml:space="preserve">pre-aprovisionado </w:t>
            </w:r>
            <w:r w:rsidRPr="00DC1F01">
              <w:rPr>
                <w:lang w:val="es-CL"/>
              </w:rPr>
              <w:t>o RSP</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4" w:line="211" w:lineRule="auto"/>
              <w:ind w:left="491" w:right="-1" w:hanging="375"/>
              <w:rPr>
                <w:lang w:val="es-CL"/>
              </w:rPr>
            </w:pPr>
            <w:r w:rsidRPr="00DC1F01">
              <w:rPr>
                <w:w w:val="95"/>
                <w:lang w:val="es-CL"/>
              </w:rPr>
              <w:t xml:space="preserve">pre-aprovisionado </w:t>
            </w:r>
            <w:r w:rsidRPr="00DC1F01">
              <w:rPr>
                <w:lang w:val="es-CL"/>
              </w:rPr>
              <w:t>o RSP</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4" w:line="211" w:lineRule="auto"/>
              <w:ind w:left="492" w:right="-2" w:hanging="375"/>
              <w:rPr>
                <w:lang w:val="es-CL"/>
              </w:rPr>
            </w:pPr>
            <w:r w:rsidRPr="00DC1F01">
              <w:rPr>
                <w:w w:val="95"/>
                <w:lang w:val="es-CL"/>
              </w:rPr>
              <w:t xml:space="preserve">pre-aprovisionado </w:t>
            </w:r>
            <w:r w:rsidRPr="00DC1F01">
              <w:rPr>
                <w:lang w:val="es-CL"/>
              </w:rPr>
              <w:t>o RSP</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44" w:line="211" w:lineRule="auto"/>
              <w:ind w:left="164" w:right="-3" w:hanging="46"/>
              <w:rPr>
                <w:lang w:val="es-CL"/>
              </w:rPr>
            </w:pPr>
            <w:r w:rsidRPr="00DC1F01">
              <w:rPr>
                <w:w w:val="95"/>
                <w:lang w:val="es-CL"/>
              </w:rPr>
              <w:t>pre-aprovisionado (ABP) o OTAA</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3"/>
              <w:jc w:val="center"/>
              <w:rPr>
                <w:lang w:val="es-CL"/>
              </w:rPr>
            </w:pPr>
            <w:r w:rsidRPr="00DC1F01">
              <w:rPr>
                <w:w w:val="95"/>
                <w:lang w:val="es-CL"/>
              </w:rPr>
              <w:t>pre-aprovisionado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5" w:line="208" w:lineRule="auto"/>
              <w:ind w:left="85" w:right="481"/>
              <w:rPr>
                <w:rFonts w:ascii="Trebuchet MS"/>
                <w:lang w:val="es-CL"/>
              </w:rPr>
            </w:pPr>
            <w:r w:rsidRPr="00DC1F01">
              <w:rPr>
                <w:rFonts w:ascii="Trebuchet MS"/>
                <w:color w:val="008000"/>
                <w:lang w:val="es-CL"/>
              </w:rPr>
              <w:t>Negociaci</w:t>
            </w:r>
            <w:r w:rsidRPr="00DC1F01">
              <w:rPr>
                <w:rFonts w:ascii="Trebuchet MS"/>
                <w:color w:val="008000"/>
                <w:lang w:val="es-CL"/>
              </w:rPr>
              <w:t>ó</w:t>
            </w:r>
            <w:r w:rsidRPr="00DC1F01">
              <w:rPr>
                <w:rFonts w:ascii="Trebuchet MS"/>
                <w:color w:val="008000"/>
                <w:lang w:val="es-CL"/>
              </w:rPr>
              <w:t>n algoritmo</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1" w:right="212"/>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5" w:right="35"/>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w w:val="95"/>
                <w:lang w:val="es-CL"/>
              </w:rPr>
              <w:t>Sí</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lang w:val="es-CL"/>
              </w:rPr>
              <w:t>No</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3" w:right="13"/>
              <w:jc w:val="center"/>
              <w:rPr>
                <w:lang w:val="es-CL"/>
              </w:rPr>
            </w:pPr>
            <w:r w:rsidRPr="00DC1F01">
              <w:rPr>
                <w:lang w:val="es-CL"/>
              </w:rPr>
              <w:t>No</w:t>
            </w:r>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ight="454"/>
              <w:rPr>
                <w:rFonts w:ascii="Trebuchet MS"/>
                <w:lang w:val="es-CL"/>
              </w:rPr>
            </w:pPr>
            <w:r w:rsidRPr="00DC1F01">
              <w:rPr>
                <w:rFonts w:ascii="Trebuchet MS"/>
                <w:color w:val="008000"/>
                <w:lang w:val="es-CL"/>
              </w:rPr>
              <w:t>Resistencia a la rotura de clases</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2" w:right="212"/>
              <w:jc w:val="center"/>
              <w:rPr>
                <w:sz w:val="14"/>
                <w:lang w:val="es-CL"/>
              </w:rPr>
            </w:pPr>
            <w:bookmarkStart w:id="13" w:name="_bookmark12"/>
            <w:bookmarkEnd w:id="13"/>
            <w:r w:rsidRPr="00DC1F01">
              <w:rPr>
                <w:lang w:val="es-CL"/>
              </w:rPr>
              <w:t xml:space="preserve">Sí </w:t>
            </w:r>
            <w:r w:rsidRPr="00DC1F01">
              <w:rPr>
                <w:position w:val="5"/>
                <w:sz w:val="14"/>
                <w:lang w:val="es-CL"/>
              </w:rPr>
              <w:t>11</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9" w:right="35"/>
              <w:jc w:val="center"/>
              <w:rPr>
                <w:sz w:val="14"/>
                <w:lang w:val="es-CL"/>
              </w:rPr>
            </w:pPr>
            <w:r w:rsidRPr="00DC1F01">
              <w:rPr>
                <w:lang w:val="es-CL"/>
              </w:rPr>
              <w:t xml:space="preserve">Sí </w:t>
            </w:r>
            <w:hyperlink w:anchor="_bookmark12" w:history="1">
              <w:r w:rsidRPr="00DC1F01">
                <w:rPr>
                  <w:position w:val="5"/>
                  <w:sz w:val="14"/>
                  <w:lang w:val="es-CL"/>
                </w:rPr>
                <w:t>11</w:t>
              </w:r>
            </w:hyperlink>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70" w:right="35"/>
              <w:jc w:val="center"/>
              <w:rPr>
                <w:sz w:val="14"/>
                <w:lang w:val="es-CL"/>
              </w:rPr>
            </w:pPr>
            <w:r w:rsidRPr="00DC1F01">
              <w:rPr>
                <w:lang w:val="es-CL"/>
              </w:rPr>
              <w:t xml:space="preserve">Sí </w:t>
            </w:r>
            <w:hyperlink w:anchor="_bookmark12" w:history="1">
              <w:r w:rsidRPr="00DC1F01">
                <w:rPr>
                  <w:position w:val="5"/>
                  <w:sz w:val="14"/>
                  <w:lang w:val="es-CL"/>
                </w:rPr>
                <w:t>11</w:t>
              </w:r>
            </w:hyperlink>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9" w:right="35"/>
              <w:jc w:val="center"/>
              <w:rPr>
                <w:sz w:val="14"/>
                <w:lang w:val="es-CL"/>
              </w:rPr>
            </w:pPr>
            <w:r w:rsidRPr="00DC1F01">
              <w:rPr>
                <w:lang w:val="es-CL"/>
              </w:rPr>
              <w:t xml:space="preserve">Opcional </w:t>
            </w:r>
            <w:r w:rsidRPr="00DC1F01">
              <w:rPr>
                <w:position w:val="5"/>
                <w:sz w:val="14"/>
                <w:lang w:val="es-CL"/>
              </w:rPr>
              <w:t>12</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2"/>
              <w:jc w:val="center"/>
              <w:rPr>
                <w:sz w:val="14"/>
                <w:lang w:val="es-CL"/>
              </w:rPr>
            </w:pPr>
            <w:r w:rsidRPr="00DC1F01">
              <w:rPr>
                <w:lang w:val="es-CL"/>
              </w:rPr>
              <w:t xml:space="preserve">Sí </w:t>
            </w:r>
            <w:hyperlink w:anchor="_bookmark12" w:history="1">
              <w:r w:rsidRPr="00DC1F01">
                <w:rPr>
                  <w:position w:val="5"/>
                  <w:sz w:val="14"/>
                  <w:lang w:val="es-CL"/>
                </w:rPr>
                <w:t>11</w:t>
              </w:r>
            </w:hyperlink>
          </w:p>
        </w:tc>
      </w:tr>
      <w:tr w:rsidR="00D92568" w:rsidRPr="00DC1F01">
        <w:trPr>
          <w:trHeight w:val="537"/>
        </w:trPr>
        <w:tc>
          <w:tcPr>
            <w:tcW w:w="1702" w:type="dxa"/>
            <w:tcBorders>
              <w:top w:val="single" w:sz="4" w:space="0" w:color="999999"/>
              <w:bottom w:val="single" w:sz="4" w:space="0" w:color="999999"/>
            </w:tcBorders>
          </w:tcPr>
          <w:p w:rsidR="00D92568" w:rsidRPr="00DC1F01" w:rsidRDefault="00546CB4">
            <w:pPr>
              <w:pStyle w:val="TableParagraph"/>
              <w:spacing w:before="41" w:line="211" w:lineRule="auto"/>
              <w:ind w:left="85"/>
              <w:rPr>
                <w:rFonts w:ascii="Trebuchet MS"/>
                <w:lang w:val="es-CL"/>
              </w:rPr>
            </w:pPr>
            <w:r w:rsidRPr="00DC1F01">
              <w:rPr>
                <w:rFonts w:ascii="Trebuchet MS"/>
                <w:color w:val="008000"/>
                <w:lang w:val="es-CL"/>
              </w:rPr>
              <w:t>Equipos certificados</w:t>
            </w:r>
          </w:p>
        </w:tc>
        <w:tc>
          <w:tcPr>
            <w:tcW w:w="1587" w:type="dxa"/>
            <w:tcBorders>
              <w:top w:val="single" w:sz="4" w:space="0" w:color="999999"/>
              <w:bottom w:val="single" w:sz="4" w:space="0" w:color="999999"/>
              <w:right w:val="single" w:sz="4" w:space="0" w:color="999999"/>
            </w:tcBorders>
          </w:tcPr>
          <w:p w:rsidR="00D92568" w:rsidRPr="00DC1F01" w:rsidRDefault="00546CB4">
            <w:pPr>
              <w:pStyle w:val="TableParagraph"/>
              <w:spacing w:before="129"/>
              <w:ind w:left="231" w:right="212"/>
              <w:jc w:val="center"/>
              <w:rPr>
                <w:lang w:val="es-CL"/>
              </w:rPr>
            </w:pPr>
            <w:r w:rsidRPr="00DC1F01">
              <w:rPr>
                <w:lang w:val="es-CL"/>
              </w:rPr>
              <w:t>Necesario</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5" w:right="35"/>
              <w:jc w:val="center"/>
              <w:rPr>
                <w:lang w:val="es-CL"/>
              </w:rPr>
            </w:pPr>
            <w:r w:rsidRPr="00DC1F01">
              <w:rPr>
                <w:lang w:val="es-CL"/>
              </w:rPr>
              <w:t>Necesario</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7" w:right="35"/>
              <w:jc w:val="center"/>
              <w:rPr>
                <w:lang w:val="es-CL"/>
              </w:rPr>
            </w:pPr>
            <w:r w:rsidRPr="00DC1F01">
              <w:rPr>
                <w:lang w:val="es-CL"/>
              </w:rPr>
              <w:t>Necesario</w:t>
            </w:r>
          </w:p>
        </w:tc>
        <w:tc>
          <w:tcPr>
            <w:tcW w:w="1586" w:type="dxa"/>
            <w:tcBorders>
              <w:top w:val="single" w:sz="4" w:space="0" w:color="999999"/>
              <w:left w:val="single" w:sz="4" w:space="0" w:color="999999"/>
              <w:bottom w:val="single" w:sz="4" w:space="0" w:color="999999"/>
              <w:right w:val="single" w:sz="4" w:space="0" w:color="999999"/>
            </w:tcBorders>
          </w:tcPr>
          <w:p w:rsidR="00D92568" w:rsidRPr="00DC1F01" w:rsidRDefault="00546CB4">
            <w:pPr>
              <w:pStyle w:val="TableParagraph"/>
              <w:spacing w:before="129"/>
              <w:ind w:left="68" w:right="35"/>
              <w:jc w:val="center"/>
              <w:rPr>
                <w:lang w:val="es-CL"/>
              </w:rPr>
            </w:pPr>
            <w:r w:rsidRPr="00DC1F01">
              <w:rPr>
                <w:lang w:val="es-CL"/>
              </w:rPr>
              <w:t>Opcional</w:t>
            </w:r>
          </w:p>
        </w:tc>
        <w:tc>
          <w:tcPr>
            <w:tcW w:w="1571" w:type="dxa"/>
            <w:tcBorders>
              <w:top w:val="single" w:sz="4" w:space="0" w:color="999999"/>
              <w:left w:val="single" w:sz="4" w:space="0" w:color="999999"/>
              <w:bottom w:val="single" w:sz="4" w:space="0" w:color="999999"/>
            </w:tcBorders>
          </w:tcPr>
          <w:p w:rsidR="00D92568" w:rsidRPr="00DC1F01" w:rsidRDefault="00546CB4">
            <w:pPr>
              <w:pStyle w:val="TableParagraph"/>
              <w:spacing w:before="129"/>
              <w:ind w:left="56" w:right="11"/>
              <w:jc w:val="center"/>
              <w:rPr>
                <w:lang w:val="es-CL"/>
              </w:rPr>
            </w:pPr>
            <w:r w:rsidRPr="00DC1F01">
              <w:rPr>
                <w:lang w:val="es-CL"/>
              </w:rPr>
              <w:t>Necesario</w:t>
            </w:r>
          </w:p>
        </w:tc>
      </w:tr>
      <w:tr w:rsidR="00D92568" w:rsidRPr="00DC1F01">
        <w:trPr>
          <w:trHeight w:val="328"/>
        </w:trPr>
        <w:tc>
          <w:tcPr>
            <w:tcW w:w="1702" w:type="dxa"/>
            <w:tcBorders>
              <w:top w:val="single" w:sz="4" w:space="0" w:color="999999"/>
            </w:tcBorders>
          </w:tcPr>
          <w:p w:rsidR="00D92568" w:rsidRPr="00DC1F01" w:rsidRDefault="00546CB4">
            <w:pPr>
              <w:pStyle w:val="TableParagraph"/>
              <w:spacing w:before="24"/>
              <w:ind w:left="85"/>
              <w:rPr>
                <w:rFonts w:ascii="Trebuchet MS"/>
                <w:lang w:val="es-CL"/>
              </w:rPr>
            </w:pPr>
            <w:r w:rsidRPr="00DC1F01">
              <w:rPr>
                <w:rFonts w:ascii="Trebuchet MS"/>
                <w:color w:val="008000"/>
                <w:lang w:val="es-CL"/>
              </w:rPr>
              <w:t>Red IP</w:t>
            </w:r>
          </w:p>
        </w:tc>
        <w:tc>
          <w:tcPr>
            <w:tcW w:w="1587" w:type="dxa"/>
            <w:tcBorders>
              <w:top w:val="single" w:sz="4" w:space="0" w:color="999999"/>
              <w:right w:val="single" w:sz="4" w:space="0" w:color="999999"/>
            </w:tcBorders>
          </w:tcPr>
          <w:p w:rsidR="00D92568" w:rsidRPr="00DC1F01" w:rsidRDefault="00546CB4">
            <w:pPr>
              <w:pStyle w:val="TableParagraph"/>
              <w:spacing w:before="24"/>
              <w:ind w:left="232" w:right="212"/>
              <w:jc w:val="center"/>
              <w:rPr>
                <w:lang w:val="es-CL"/>
              </w:rPr>
            </w:pPr>
            <w:r w:rsidRPr="00DC1F01">
              <w:rPr>
                <w:lang w:val="es-CL"/>
              </w:rPr>
              <w:t>Opcional</w:t>
            </w:r>
          </w:p>
        </w:tc>
        <w:tc>
          <w:tcPr>
            <w:tcW w:w="1586" w:type="dxa"/>
            <w:tcBorders>
              <w:top w:val="single" w:sz="4" w:space="0" w:color="999999"/>
              <w:left w:val="single" w:sz="4" w:space="0" w:color="999999"/>
              <w:right w:val="single" w:sz="4" w:space="0" w:color="999999"/>
            </w:tcBorders>
          </w:tcPr>
          <w:p w:rsidR="00D92568" w:rsidRPr="00DC1F01" w:rsidRDefault="00546CB4">
            <w:pPr>
              <w:pStyle w:val="TableParagraph"/>
              <w:spacing w:before="24"/>
              <w:ind w:left="66" w:right="35"/>
              <w:jc w:val="center"/>
              <w:rPr>
                <w:lang w:val="es-CL"/>
              </w:rPr>
            </w:pPr>
            <w:r w:rsidRPr="00DC1F01">
              <w:rPr>
                <w:lang w:val="es-CL"/>
              </w:rPr>
              <w:t>Opcional</w:t>
            </w:r>
          </w:p>
        </w:tc>
        <w:tc>
          <w:tcPr>
            <w:tcW w:w="1586" w:type="dxa"/>
            <w:tcBorders>
              <w:top w:val="single" w:sz="4" w:space="0" w:color="999999"/>
              <w:left w:val="single" w:sz="4" w:space="0" w:color="999999"/>
              <w:right w:val="single" w:sz="4" w:space="0" w:color="999999"/>
            </w:tcBorders>
          </w:tcPr>
          <w:p w:rsidR="00D92568" w:rsidRPr="00DC1F01" w:rsidRDefault="00546CB4">
            <w:pPr>
              <w:pStyle w:val="TableParagraph"/>
              <w:spacing w:before="24"/>
              <w:ind w:left="67" w:right="35"/>
              <w:jc w:val="center"/>
              <w:rPr>
                <w:lang w:val="es-CL"/>
              </w:rPr>
            </w:pPr>
            <w:r w:rsidRPr="00DC1F01">
              <w:rPr>
                <w:w w:val="95"/>
                <w:lang w:val="es-CL"/>
              </w:rPr>
              <w:t>Sí</w:t>
            </w:r>
          </w:p>
        </w:tc>
        <w:tc>
          <w:tcPr>
            <w:tcW w:w="1586" w:type="dxa"/>
            <w:tcBorders>
              <w:top w:val="single" w:sz="4" w:space="0" w:color="999999"/>
              <w:left w:val="single" w:sz="4" w:space="0" w:color="999999"/>
              <w:right w:val="single" w:sz="4" w:space="0" w:color="999999"/>
            </w:tcBorders>
          </w:tcPr>
          <w:p w:rsidR="00D92568" w:rsidRPr="00DC1F01" w:rsidRDefault="00546CB4">
            <w:pPr>
              <w:pStyle w:val="TableParagraph"/>
              <w:spacing w:before="24"/>
              <w:ind w:left="67" w:right="35"/>
              <w:jc w:val="center"/>
              <w:rPr>
                <w:lang w:val="es-CL"/>
              </w:rPr>
            </w:pPr>
            <w:r w:rsidRPr="00DC1F01">
              <w:rPr>
                <w:lang w:val="es-CL"/>
              </w:rPr>
              <w:t>No</w:t>
            </w:r>
          </w:p>
        </w:tc>
        <w:tc>
          <w:tcPr>
            <w:tcW w:w="1571" w:type="dxa"/>
            <w:tcBorders>
              <w:top w:val="single" w:sz="4" w:space="0" w:color="999999"/>
              <w:left w:val="single" w:sz="4" w:space="0" w:color="999999"/>
            </w:tcBorders>
          </w:tcPr>
          <w:p w:rsidR="00D92568" w:rsidRPr="00DC1F01" w:rsidRDefault="00546CB4">
            <w:pPr>
              <w:pStyle w:val="TableParagraph"/>
              <w:spacing w:before="24"/>
              <w:ind w:left="53" w:right="13"/>
              <w:jc w:val="center"/>
              <w:rPr>
                <w:lang w:val="es-CL"/>
              </w:rPr>
            </w:pPr>
            <w:r w:rsidRPr="00DC1F01">
              <w:rPr>
                <w:lang w:val="es-CL"/>
              </w:rPr>
              <w:t>No</w:t>
            </w:r>
          </w:p>
        </w:tc>
      </w:tr>
    </w:tbl>
    <w:p w:rsidR="00D92568" w:rsidRPr="00DC1F01" w:rsidRDefault="00D92568">
      <w:pPr>
        <w:pStyle w:val="Textoindependiente"/>
        <w:spacing w:before="8"/>
        <w:ind w:left="0"/>
        <w:rPr>
          <w:sz w:val="6"/>
          <w:lang w:val="es-CL"/>
        </w:rPr>
      </w:pPr>
    </w:p>
    <w:p w:rsidR="00D92568" w:rsidRPr="00DC1F01" w:rsidRDefault="00546CB4">
      <w:pPr>
        <w:pStyle w:val="Ttulo2"/>
        <w:spacing w:before="94"/>
        <w:jc w:val="left"/>
        <w:rPr>
          <w:lang w:val="es-CL"/>
        </w:rPr>
      </w:pPr>
      <w:bookmarkStart w:id="14" w:name="_bookmark13"/>
      <w:bookmarkEnd w:id="14"/>
      <w:r w:rsidRPr="00DC1F01">
        <w:rPr>
          <w:color w:val="008000"/>
          <w:lang w:val="es-CL"/>
        </w:rPr>
        <w:t>De ancho de banda, la máxima pérdida de acoplamiento y las bandas de frecuencia</w:t>
      </w:r>
    </w:p>
    <w:p w:rsidR="00D92568" w:rsidRPr="00DC1F01" w:rsidRDefault="00546CB4">
      <w:pPr>
        <w:pStyle w:val="Textoindependiente"/>
        <w:spacing w:before="134" w:line="247" w:lineRule="auto"/>
        <w:ind w:right="110"/>
        <w:jc w:val="both"/>
        <w:rPr>
          <w:lang w:val="es-CL"/>
        </w:rPr>
      </w:pPr>
      <w:r w:rsidRPr="00DC1F01">
        <w:rPr>
          <w:lang w:val="es-CL"/>
        </w:rPr>
        <w:t>Aunque estas características no son características de seguridad, que se incluyen en la tabla anterior, ya que pueden ser factores importantes en la elección de la tecnología LPWA de usar. Todos ellos afectan el alcance y la penetración de las señales de r</w:t>
      </w:r>
      <w:r w:rsidRPr="00DC1F01">
        <w:rPr>
          <w:lang w:val="es-CL"/>
        </w:rPr>
        <w:t>adio, pero no hay un cálculo simple que puede predecir de manera útil de ese rango o la penetración como los factores ambientales locales también juegan un papel importante. Sin embargo, a igualdad de otras cosas, un menor ancho de banda, una pérdida de ac</w:t>
      </w:r>
      <w:r w:rsidRPr="00DC1F01">
        <w:rPr>
          <w:lang w:val="es-CL"/>
        </w:rPr>
        <w:t>oplamiento máxima más alta y / o una banda de frecuencia inferior se traducirá en un mayor alcance y mejor penetración a través de edificios y otras estructuras.</w:t>
      </w:r>
    </w:p>
    <w:p w:rsidR="00D92568" w:rsidRPr="00DC1F01" w:rsidRDefault="00546CB4">
      <w:pPr>
        <w:pStyle w:val="Textoindependiente"/>
        <w:spacing w:before="126" w:line="249" w:lineRule="auto"/>
        <w:rPr>
          <w:lang w:val="es-CL"/>
        </w:rPr>
      </w:pPr>
      <w:r w:rsidRPr="00DC1F01">
        <w:rPr>
          <w:lang w:val="es-CL"/>
        </w:rPr>
        <w:t>La modulación de ancho de banda, la selección de frecuencias de radio y también influyen en la</w:t>
      </w:r>
      <w:r w:rsidRPr="00DC1F01">
        <w:rPr>
          <w:lang w:val="es-CL"/>
        </w:rPr>
        <w:t xml:space="preserve"> susceptibilidad de la señal de interferencia es malicioso.</w:t>
      </w:r>
    </w:p>
    <w:p w:rsidR="00D92568" w:rsidRPr="00DC1F01" w:rsidRDefault="00546CB4">
      <w:pPr>
        <w:pStyle w:val="Ttulo2"/>
        <w:spacing w:before="195"/>
        <w:jc w:val="left"/>
        <w:rPr>
          <w:lang w:val="es-CL"/>
        </w:rPr>
      </w:pPr>
      <w:bookmarkStart w:id="15" w:name="_bookmark14"/>
      <w:bookmarkEnd w:id="15"/>
      <w:r w:rsidRPr="00DC1F01">
        <w:rPr>
          <w:color w:val="008000"/>
          <w:lang w:val="es-CL"/>
        </w:rPr>
        <w:t>Máxima enlace descendente y ascendente Velocidades de Datos</w:t>
      </w:r>
    </w:p>
    <w:p w:rsidR="00D92568" w:rsidRPr="00DC1F01" w:rsidRDefault="00546CB4">
      <w:pPr>
        <w:pStyle w:val="Textoindependiente"/>
        <w:spacing w:before="132" w:line="247" w:lineRule="auto"/>
        <w:rPr>
          <w:lang w:val="es-CL"/>
        </w:rPr>
      </w:pPr>
      <w:r w:rsidRPr="00DC1F01">
        <w:rPr>
          <w:lang w:val="es-CL"/>
        </w:rPr>
        <w:t xml:space="preserve">Estas características no son también características de seguridad tales como, pero pueden limitar </w:t>
      </w:r>
      <w:r w:rsidRPr="00DC1F01">
        <w:rPr>
          <w:lang w:val="es-CL"/>
        </w:rPr>
        <w:lastRenderedPageBreak/>
        <w:t>los tipos de características de seguri</w:t>
      </w:r>
      <w:r w:rsidRPr="00DC1F01">
        <w:rPr>
          <w:lang w:val="es-CL"/>
        </w:rPr>
        <w:t>dad que se incluyen en el protocolo de red, o que se pueden superponer en la parte superior por las aplicaciones. Las bajas tasas de mayo</w:t>
      </w:r>
    </w:p>
    <w:p w:rsidR="00D92568" w:rsidRPr="00DC1F01" w:rsidRDefault="00D92568">
      <w:pPr>
        <w:pStyle w:val="Textoindependiente"/>
        <w:ind w:left="0"/>
        <w:rPr>
          <w:sz w:val="20"/>
          <w:lang w:val="es-CL"/>
        </w:rPr>
      </w:pPr>
    </w:p>
    <w:p w:rsidR="00D92568" w:rsidRPr="00DC1F01" w:rsidRDefault="00546CB4">
      <w:pPr>
        <w:pStyle w:val="Textoindependiente"/>
        <w:spacing w:before="3"/>
        <w:ind w:left="0"/>
        <w:rPr>
          <w:sz w:val="27"/>
          <w:lang w:val="es-CL"/>
        </w:rPr>
      </w:pPr>
      <w:r w:rsidRPr="00DC1F01">
        <w:rPr>
          <w:lang w:val="es-CL"/>
        </w:rPr>
        <w:pict>
          <v:line id="_x0000_s1032" style="position:absolute;z-index:-251656192;mso-wrap-distance-left:0;mso-wrap-distance-right:0;mso-position-horizontal-relative:page" from="56.65pt,17.95pt" to="200.7pt,17.95pt" strokeweight=".6pt">
            <w10:wrap type="topAndBottom" anchorx="page"/>
          </v:line>
        </w:pict>
      </w:r>
    </w:p>
    <w:p w:rsidR="00D92568" w:rsidRPr="00DC1F01" w:rsidRDefault="00546CB4">
      <w:pPr>
        <w:spacing w:before="78"/>
        <w:ind w:left="132"/>
        <w:rPr>
          <w:sz w:val="18"/>
        </w:rPr>
      </w:pPr>
      <w:r w:rsidRPr="00DC1F01">
        <w:rPr>
          <w:position w:val="4"/>
          <w:sz w:val="12"/>
        </w:rPr>
        <w:t xml:space="preserve">6 </w:t>
      </w:r>
      <w:r w:rsidRPr="00DC1F01">
        <w:rPr>
          <w:sz w:val="18"/>
        </w:rPr>
        <w:t>Donde el cifrado de datos está en uso, la modificación de la voluntad texto cifrado corromper los datos impredecible</w:t>
      </w:r>
    </w:p>
    <w:p w:rsidR="00D92568" w:rsidRPr="00DC1F01" w:rsidRDefault="00546CB4">
      <w:pPr>
        <w:spacing w:before="6" w:line="247" w:lineRule="auto"/>
        <w:ind w:left="132"/>
        <w:rPr>
          <w:sz w:val="18"/>
        </w:rPr>
      </w:pPr>
      <w:r w:rsidRPr="00DC1F01">
        <w:rPr>
          <w:position w:val="4"/>
          <w:sz w:val="12"/>
        </w:rPr>
        <w:t xml:space="preserve">7 </w:t>
      </w:r>
      <w:r w:rsidRPr="00DC1F01">
        <w:rPr>
          <w:sz w:val="18"/>
        </w:rPr>
        <w:t>Un código de autenticación de mensajes de 16 bytes se trunca para encajar dentro de un paquete de tamaño fijo: solamente 2 a 5 se transmi</w:t>
      </w:r>
      <w:r w:rsidRPr="00DC1F01">
        <w:rPr>
          <w:sz w:val="18"/>
        </w:rPr>
        <w:t>ten los bytes, dependiendo del espacio disponible en cada paquete.</w:t>
      </w:r>
    </w:p>
    <w:p w:rsidR="00D92568" w:rsidRPr="00DC1F01" w:rsidRDefault="00546CB4">
      <w:pPr>
        <w:spacing w:before="1" w:line="249" w:lineRule="auto"/>
        <w:ind w:left="132"/>
        <w:rPr>
          <w:sz w:val="18"/>
        </w:rPr>
      </w:pPr>
      <w:r w:rsidRPr="00DC1F01">
        <w:rPr>
          <w:position w:val="4"/>
          <w:sz w:val="12"/>
        </w:rPr>
        <w:t xml:space="preserve">8 </w:t>
      </w:r>
      <w:r w:rsidRPr="00DC1F01">
        <w:rPr>
          <w:sz w:val="18"/>
        </w:rPr>
        <w:t>Sigfox no describe el algoritmo para calcular el código de autenticación de mensajes, por lo que no se sabe cuánto de la información de control (si lo hay) está cubierto.</w:t>
      </w:r>
    </w:p>
    <w:p w:rsidR="00D92568" w:rsidRPr="00DC1F01" w:rsidRDefault="00546CB4">
      <w:pPr>
        <w:spacing w:line="249" w:lineRule="auto"/>
        <w:ind w:left="132" w:right="2921"/>
        <w:rPr>
          <w:sz w:val="18"/>
        </w:rPr>
      </w:pPr>
      <w:r w:rsidRPr="00DC1F01">
        <w:rPr>
          <w:position w:val="4"/>
          <w:sz w:val="12"/>
        </w:rPr>
        <w:t xml:space="preserve">9 </w:t>
      </w:r>
      <w:r w:rsidRPr="00DC1F01">
        <w:rPr>
          <w:sz w:val="18"/>
        </w:rPr>
        <w:t>Donde el cifra</w:t>
      </w:r>
      <w:r w:rsidRPr="00DC1F01">
        <w:rPr>
          <w:sz w:val="18"/>
        </w:rPr>
        <w:t xml:space="preserve">do de datos está en uso, reproducir texto cifrado no resultará en el mismo texto plano </w:t>
      </w:r>
      <w:r w:rsidRPr="00DC1F01">
        <w:rPr>
          <w:position w:val="4"/>
          <w:sz w:val="12"/>
        </w:rPr>
        <w:t xml:space="preserve">10 </w:t>
      </w:r>
      <w:r w:rsidRPr="00DC1F01">
        <w:rPr>
          <w:sz w:val="18"/>
        </w:rPr>
        <w:t xml:space="preserve">capacidad de actualización del firmware de difusión está en discusión para una futura versión LoRaWAN </w:t>
      </w:r>
      <w:r w:rsidRPr="00DC1F01">
        <w:rPr>
          <w:position w:val="4"/>
          <w:sz w:val="12"/>
        </w:rPr>
        <w:t xml:space="preserve">11 </w:t>
      </w:r>
      <w:r w:rsidRPr="00DC1F01">
        <w:rPr>
          <w:sz w:val="18"/>
        </w:rPr>
        <w:t>No hay claves privadas o secretas son compartidos entre los d</w:t>
      </w:r>
      <w:r w:rsidRPr="00DC1F01">
        <w:rPr>
          <w:sz w:val="18"/>
        </w:rPr>
        <w:t>ispositivos</w:t>
      </w:r>
    </w:p>
    <w:p w:rsidR="00D92568" w:rsidRPr="00DC1F01" w:rsidRDefault="00546CB4">
      <w:pPr>
        <w:spacing w:line="204" w:lineRule="exact"/>
        <w:ind w:left="132"/>
        <w:rPr>
          <w:sz w:val="18"/>
        </w:rPr>
      </w:pPr>
      <w:r w:rsidRPr="00DC1F01">
        <w:rPr>
          <w:position w:val="4"/>
          <w:sz w:val="12"/>
        </w:rPr>
        <w:t xml:space="preserve">12 </w:t>
      </w:r>
      <w:r w:rsidRPr="00DC1F01">
        <w:rPr>
          <w:sz w:val="18"/>
        </w:rPr>
        <w:t>Los dispositivos pueden compartir una AppKey predeterminado, que es por lo tanto sujeto a una ruptura de clase</w:t>
      </w:r>
    </w:p>
    <w:p w:rsidR="00D92568" w:rsidRPr="00DC1F01" w:rsidRDefault="00D92568">
      <w:pPr>
        <w:spacing w:line="204" w:lineRule="exact"/>
        <w:rPr>
          <w:sz w:val="18"/>
        </w:rPr>
        <w:sectPr w:rsidR="00D92568" w:rsidRPr="00DC1F01">
          <w:footerReference w:type="default" r:id="rId11"/>
          <w:pgSz w:w="11910" w:h="16850"/>
          <w:pgMar w:top="980" w:right="1020" w:bottom="900" w:left="1000" w:header="756" w:footer="705" w:gutter="0"/>
          <w:pgNumType w:start="5"/>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7" w:lineRule="auto"/>
        <w:ind w:right="114"/>
        <w:jc w:val="both"/>
        <w:rPr>
          <w:lang w:val="es-CL"/>
        </w:rPr>
      </w:pPr>
      <w:r w:rsidRPr="00DC1F01">
        <w:rPr>
          <w:lang w:val="es-CL"/>
        </w:rPr>
        <w:t>no satisfacer el apretón de manos sofisticada (por e</w:t>
      </w:r>
      <w:r w:rsidRPr="00DC1F01">
        <w:rPr>
          <w:lang w:val="es-CL"/>
        </w:rPr>
        <w:t>jemplo, para la negociación algoritmo de seguridad y acuerdo de clave), debido a la consecuente alta latencia.</w:t>
      </w:r>
    </w:p>
    <w:p w:rsidR="00D92568" w:rsidRPr="00DC1F01" w:rsidRDefault="00546CB4">
      <w:pPr>
        <w:pStyle w:val="Textoindependiente"/>
        <w:spacing w:before="123" w:line="249" w:lineRule="auto"/>
        <w:ind w:right="110"/>
        <w:jc w:val="both"/>
        <w:rPr>
          <w:lang w:val="es-CL"/>
        </w:rPr>
      </w:pPr>
      <w:r w:rsidRPr="00DC1F01">
        <w:rPr>
          <w:lang w:val="es-CL"/>
        </w:rPr>
        <w:t>Las tasas máximas experimentadas en una implementación real, variarán debido a la opcionalidad en la red, carga de la red y los factores ambienta</w:t>
      </w:r>
      <w:r w:rsidRPr="00DC1F01">
        <w:rPr>
          <w:lang w:val="es-CL"/>
        </w:rPr>
        <w:t>les; los números que se muestran en la tabla que aquí se eligen para ser representativo de un despliegue con favorable para las condiciones ideales.</w:t>
      </w:r>
    </w:p>
    <w:p w:rsidR="00D92568" w:rsidRPr="00DC1F01" w:rsidRDefault="00546CB4">
      <w:pPr>
        <w:pStyle w:val="Ttulo2"/>
        <w:spacing w:before="192"/>
        <w:rPr>
          <w:lang w:val="es-CL"/>
        </w:rPr>
      </w:pPr>
      <w:bookmarkStart w:id="16" w:name="_bookmark15"/>
      <w:bookmarkEnd w:id="16"/>
      <w:r w:rsidRPr="00DC1F01">
        <w:rPr>
          <w:color w:val="008000"/>
          <w:lang w:val="es-CL"/>
        </w:rPr>
        <w:t>Daily enlace descendente y ascendente Rendimiento</w:t>
      </w:r>
    </w:p>
    <w:p w:rsidR="00D92568" w:rsidRPr="00DC1F01" w:rsidRDefault="00546CB4">
      <w:pPr>
        <w:pStyle w:val="Textoindependiente"/>
        <w:spacing w:before="132" w:line="249" w:lineRule="auto"/>
        <w:ind w:right="110"/>
        <w:jc w:val="both"/>
        <w:rPr>
          <w:lang w:val="es-CL"/>
        </w:rPr>
      </w:pPr>
      <w:r w:rsidRPr="00DC1F01">
        <w:rPr>
          <w:lang w:val="es-CL"/>
        </w:rPr>
        <w:t xml:space="preserve">Debido a los requisitos de baja potencia, y también debido a las restricciones regulatorias, los dispositivos que utilizan la tecnología LPWA no se transmite o recibe continuamente. En la práctica, el ciclo de servicio (el porcentaje de tiempo en el aire) </w:t>
      </w:r>
      <w:r w:rsidRPr="00DC1F01">
        <w:rPr>
          <w:lang w:val="es-CL"/>
        </w:rPr>
        <w:t>y tiempo de permanencia (longitud máxima de tiempo en el aire en una ráfaga continua) ambos serán limitados. Con el fin de entender la cantidad de datos pueden ser enviados a través de largos períodos de tiempo, y por lo tanto comprender las limitaciones d</w:t>
      </w:r>
      <w:r w:rsidRPr="00DC1F01">
        <w:rPr>
          <w:lang w:val="es-CL"/>
        </w:rPr>
        <w:t>e las características de seguridad tales como el exceso de actualizaciones por aire, ofrecemos una lista de la cantidad máxima de datos (medido en bytes) que pueden ser típicamente ser enviado , de enlace ascendente o enlace descendente, en 24 horas.</w:t>
      </w:r>
    </w:p>
    <w:p w:rsidR="00D92568" w:rsidRPr="00DC1F01" w:rsidRDefault="00546CB4">
      <w:pPr>
        <w:pStyle w:val="Textoindependiente"/>
        <w:spacing w:before="114" w:line="247" w:lineRule="auto"/>
        <w:ind w:right="109"/>
        <w:jc w:val="both"/>
        <w:rPr>
          <w:lang w:val="es-CL"/>
        </w:rPr>
      </w:pPr>
      <w:r w:rsidRPr="00DC1F01">
        <w:rPr>
          <w:lang w:val="es-CL"/>
        </w:rPr>
        <w:t>restr</w:t>
      </w:r>
      <w:r w:rsidRPr="00DC1F01">
        <w:rPr>
          <w:lang w:val="es-CL"/>
        </w:rPr>
        <w:t xml:space="preserve">icciones del ciclo de servicio reglamentaria se aplican por igual a las estaciones base y, en muchos dispositivos se comunican con una única estación base, la capacidad de enlace descendente tiene que ser compartido entre todos ellos, lo que significa que </w:t>
      </w:r>
      <w:r w:rsidRPr="00DC1F01">
        <w:rPr>
          <w:lang w:val="es-CL"/>
        </w:rPr>
        <w:t>el rendimiento del enlace descendente que cada dispositivo individual ve se reducirá considerablemente. Una excepción a esto es cuando el protocolo de red permite la transmisión de mensajes que son recibidos simultáneamente por todos los dispositivos de es</w:t>
      </w:r>
      <w:r w:rsidRPr="00DC1F01">
        <w:rPr>
          <w:lang w:val="es-CL"/>
        </w:rPr>
        <w:t>cucha.</w:t>
      </w:r>
    </w:p>
    <w:p w:rsidR="00D92568" w:rsidRPr="00DC1F01" w:rsidRDefault="00546CB4">
      <w:pPr>
        <w:pStyle w:val="Textoindependiente"/>
        <w:spacing w:before="126" w:line="249" w:lineRule="auto"/>
        <w:ind w:right="108"/>
        <w:jc w:val="both"/>
        <w:rPr>
          <w:lang w:val="es-CL"/>
        </w:rPr>
      </w:pPr>
      <w:r w:rsidRPr="00DC1F01">
        <w:rPr>
          <w:lang w:val="es-CL"/>
        </w:rPr>
        <w:t>Se podría argumentar que un dispositivo de enlace ascendente de sólo tendría buenas características de seguridad, ya que no habría ninguna posibilidad de que un atacante ponerse en contacto con el dispositivo y el intento de manipulación que a travé</w:t>
      </w:r>
      <w:r w:rsidRPr="00DC1F01">
        <w:rPr>
          <w:lang w:val="es-CL"/>
        </w:rPr>
        <w:t>s del aire; Sin embargo, en la práctica todas las tecnologías LPWA considerados aquí tienen una cierta capacidad de enlace descendente para proporcionar reconocimiento opcional de mensajes de enlace ascendente.</w:t>
      </w:r>
    </w:p>
    <w:p w:rsidR="00D92568" w:rsidRPr="00DC1F01" w:rsidRDefault="00546CB4">
      <w:pPr>
        <w:pStyle w:val="Ttulo2"/>
        <w:spacing w:before="191"/>
        <w:rPr>
          <w:lang w:val="es-CL"/>
        </w:rPr>
      </w:pPr>
      <w:bookmarkStart w:id="17" w:name="_bookmark16"/>
      <w:bookmarkEnd w:id="17"/>
      <w:r w:rsidRPr="00DC1F01">
        <w:rPr>
          <w:color w:val="008000"/>
          <w:lang w:val="es-CL"/>
        </w:rPr>
        <w:t>Costo del módulo</w:t>
      </w:r>
    </w:p>
    <w:p w:rsidR="00D92568" w:rsidRPr="00DC1F01" w:rsidRDefault="00546CB4">
      <w:pPr>
        <w:pStyle w:val="Textoindependiente"/>
        <w:spacing w:before="132" w:line="249" w:lineRule="auto"/>
        <w:ind w:right="111"/>
        <w:jc w:val="both"/>
        <w:rPr>
          <w:lang w:val="es-CL"/>
        </w:rPr>
      </w:pPr>
      <w:r w:rsidRPr="00DC1F01">
        <w:rPr>
          <w:lang w:val="es-CL"/>
        </w:rPr>
        <w:t xml:space="preserve">La última característica de </w:t>
      </w:r>
      <w:r w:rsidRPr="00DC1F01">
        <w:rPr>
          <w:lang w:val="es-CL"/>
        </w:rPr>
        <w:t>seguridad no hemos enumerado es un rango típico de costo para el módulo de comunicaciones del dispositivo. Esto también puede ser un factor significativo en la elección de una tecnología LPWA, en particular para los casos de uso con un gran número de dispo</w:t>
      </w:r>
      <w:r w:rsidRPr="00DC1F01">
        <w:rPr>
          <w:lang w:val="es-CL"/>
        </w:rPr>
        <w:t>sitivos de muy bajo costo de sensor; sin embargo, se debe tener cuidado de que la influencia de costos no causa las características de seguridad necesarias para ser omitidos.</w:t>
      </w:r>
    </w:p>
    <w:p w:rsidR="00D92568" w:rsidRPr="00DC1F01" w:rsidRDefault="00546CB4">
      <w:pPr>
        <w:pStyle w:val="Ttulo2"/>
        <w:spacing w:before="192"/>
        <w:rPr>
          <w:lang w:val="es-CL"/>
        </w:rPr>
      </w:pPr>
      <w:bookmarkStart w:id="18" w:name="_bookmark17"/>
      <w:bookmarkEnd w:id="18"/>
      <w:r w:rsidRPr="00DC1F01">
        <w:rPr>
          <w:color w:val="008000"/>
          <w:lang w:val="es-CL"/>
        </w:rPr>
        <w:t>Los identificadores únicos globales</w:t>
      </w:r>
    </w:p>
    <w:p w:rsidR="00D92568" w:rsidRPr="00DC1F01" w:rsidRDefault="00546CB4">
      <w:pPr>
        <w:pStyle w:val="Textoindependiente"/>
        <w:spacing w:before="132" w:line="247" w:lineRule="auto"/>
        <w:ind w:right="113"/>
        <w:jc w:val="both"/>
        <w:rPr>
          <w:lang w:val="es-CL"/>
        </w:rPr>
      </w:pPr>
      <w:r w:rsidRPr="00DC1F01">
        <w:rPr>
          <w:lang w:val="es-CL"/>
        </w:rPr>
        <w:t xml:space="preserve">procedimientos de autenticación (véase </w:t>
      </w:r>
      <w:hyperlink w:anchor="_bookmark18" w:history="1">
        <w:r w:rsidRPr="00DC1F01">
          <w:rPr>
            <w:lang w:val="es-CL"/>
          </w:rPr>
          <w:t>abajo</w:t>
        </w:r>
      </w:hyperlink>
      <w:r w:rsidRPr="00DC1F01">
        <w:rPr>
          <w:lang w:val="es-CL"/>
        </w:rPr>
        <w:t>) Se basan por lo general en el tema primero la afirmación de una identidad particular, por lo que la parte que confía puede entonces verificar que las credenciales del sujeto coincide con esa identidad. Hay una suposición subyacente, por tanto, que el ide</w:t>
      </w:r>
      <w:r w:rsidRPr="00DC1F01">
        <w:rPr>
          <w:lang w:val="es-CL"/>
        </w:rPr>
        <w:t>ntificador es único para un sujeto particular. Si este no es el caso, entonces ningún tipo de autenticación de identidad que podría potencialmente ser subvertido.</w:t>
      </w:r>
    </w:p>
    <w:p w:rsidR="00D92568" w:rsidRPr="00DC1F01" w:rsidRDefault="00546CB4">
      <w:pPr>
        <w:pStyle w:val="Textoindependiente"/>
        <w:spacing w:before="126" w:line="247" w:lineRule="auto"/>
        <w:ind w:right="108"/>
        <w:jc w:val="both"/>
        <w:rPr>
          <w:lang w:val="es-CL"/>
        </w:rPr>
      </w:pPr>
      <w:r w:rsidRPr="00DC1F01">
        <w:rPr>
          <w:lang w:val="es-CL"/>
        </w:rPr>
        <w:t>Un ejemplo de un identificador potencialmente subvertible es la IMEI (Identidad Internacional</w:t>
      </w:r>
      <w:r w:rsidRPr="00DC1F01">
        <w:rPr>
          <w:lang w:val="es-CL"/>
        </w:rPr>
        <w:t xml:space="preserve"> de Equipo Móvil) utilizado en las redes 3GPP; el protocolo de registro asegura que la red recibe con precisión el IMEI afirmó por el dispositivo móvil, y los requisitos de certificación dispositivo incluyen el requisito de que el fabricante del dispositiv</w:t>
      </w:r>
      <w:r w:rsidRPr="00DC1F01">
        <w:rPr>
          <w:lang w:val="es-CL"/>
        </w:rPr>
        <w:t>o evitar la manipulación con el IMEI; sin embargo, por diversas razones falsa y duplicar IMEI se puede ver, por ejemplo, cuando se clonan dispositivos falsificados.</w:t>
      </w:r>
    </w:p>
    <w:p w:rsidR="00D92568" w:rsidRPr="00DC1F01" w:rsidRDefault="00546CB4">
      <w:pPr>
        <w:pStyle w:val="Textoindependiente"/>
        <w:spacing w:before="126" w:line="249" w:lineRule="auto"/>
        <w:ind w:right="109"/>
        <w:jc w:val="both"/>
        <w:rPr>
          <w:lang w:val="es-CL"/>
        </w:rPr>
      </w:pPr>
      <w:r w:rsidRPr="00DC1F01">
        <w:rPr>
          <w:lang w:val="es-CL"/>
        </w:rPr>
        <w:t>Un buen ejemplo de un identificador único fiable es el IMSI (International Mobile Subscribe</w:t>
      </w:r>
      <w:r w:rsidRPr="00DC1F01">
        <w:rPr>
          <w:lang w:val="es-CL"/>
        </w:rPr>
        <w:t>r Identity) incrustado en 3GPP SIMs o USIM. Los programas de certificación asegurar que tanto la propia IMSI y la clave de autenticación de abonado asociado Ki, se aprovisionan en un entorno de alta seguridad y se almacenan en tamper fuertemente almacenami</w:t>
      </w:r>
      <w:r w:rsidRPr="00DC1F01">
        <w:rPr>
          <w:lang w:val="es-CL"/>
        </w:rPr>
        <w:t>ento resistente.</w:t>
      </w:r>
    </w:p>
    <w:p w:rsidR="00D92568" w:rsidRPr="00DC1F01" w:rsidRDefault="00546CB4">
      <w:pPr>
        <w:pStyle w:val="Ttulo2"/>
        <w:spacing w:before="191"/>
        <w:rPr>
          <w:lang w:val="es-CL"/>
        </w:rPr>
      </w:pPr>
      <w:bookmarkStart w:id="19" w:name="_bookmark18"/>
      <w:bookmarkEnd w:id="19"/>
      <w:r w:rsidRPr="00DC1F01">
        <w:rPr>
          <w:color w:val="008000"/>
          <w:lang w:val="es-CL"/>
        </w:rPr>
        <w:lastRenderedPageBreak/>
        <w:t>Autenticación: Device, el suscriptor y la Red</w:t>
      </w:r>
    </w:p>
    <w:p w:rsidR="00D92568" w:rsidRPr="00DC1F01" w:rsidRDefault="00546CB4">
      <w:pPr>
        <w:pStyle w:val="Textoindependiente"/>
        <w:spacing w:before="132" w:line="249" w:lineRule="auto"/>
        <w:ind w:right="113"/>
        <w:jc w:val="both"/>
        <w:rPr>
          <w:lang w:val="es-CL"/>
        </w:rPr>
      </w:pPr>
      <w:r w:rsidRPr="00DC1F01">
        <w:rPr>
          <w:lang w:val="es-CL"/>
        </w:rPr>
        <w:t>Hay varias partes involucradas en el establecimiento de la conectividad de red, cada uno de los cuales puede desear para autenticarse a las otras partes. Para nuestros propósitos aquí estamos c</w:t>
      </w:r>
      <w:r w:rsidRPr="00DC1F01">
        <w:rPr>
          <w:lang w:val="es-CL"/>
        </w:rPr>
        <w:t>onsiderando el propio dispositivo, que puede haber incorporado las credenciales de autenticación, el suscriptor (individuo u organización) responsable de la conexión, eso puede aprovisionar sus credenciales de autenticación al dispositivo, y el proveedor d</w:t>
      </w:r>
      <w:r w:rsidRPr="00DC1F01">
        <w:rPr>
          <w:lang w:val="es-CL"/>
        </w:rPr>
        <w:t>e la red, que pueden compartir las credenciales de autenticación con el dispositivo por lo que puede evitar la conexión a un proveedor de la red no auténtico (falso).</w:t>
      </w:r>
    </w:p>
    <w:p w:rsidR="00D92568" w:rsidRPr="00DC1F01" w:rsidRDefault="00D92568">
      <w:pPr>
        <w:spacing w:line="249"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9" w:lineRule="auto"/>
        <w:ind w:right="109"/>
        <w:jc w:val="both"/>
        <w:rPr>
          <w:lang w:val="es-CL"/>
        </w:rPr>
      </w:pPr>
      <w:r w:rsidRPr="00DC1F01">
        <w:rPr>
          <w:lang w:val="es-CL"/>
        </w:rPr>
        <w:t>Las credenciales de autenticación (normalmente una clave secreta compartida, o un par de claves pública / privada) se pueden mantener en un entorno de alta seguridad aislada de la operación normal del dispositivo. elementos de hardware pueden ser extraíble</w:t>
      </w:r>
      <w:r w:rsidRPr="00DC1F01">
        <w:rPr>
          <w:lang w:val="es-CL"/>
        </w:rPr>
        <w:t xml:space="preserve"> (por ejemplo, una UICC), fijado a la circuitería del dispositivo (por ejemplo, una UICC incrustado - eUICC) o, en el futuro, integrado con el sistema-en-chip del procesador de banda base (por ejemplo, un sistema integrado UICC - iUICC). La especificación </w:t>
      </w:r>
      <w:r w:rsidRPr="00DC1F01">
        <w:rPr>
          <w:lang w:val="es-CL"/>
        </w:rPr>
        <w:t xml:space="preserve">para iUICC es, en el momento de la escritura, en las primeras etapas de la normalización (requisitos están siendo considerados como parte del proyecto de ETSI TS 103 465). Un entorno de ejecución de confianza compartiendo el procesador de banda base puede </w:t>
      </w:r>
      <w:r w:rsidRPr="00DC1F01">
        <w:rPr>
          <w:lang w:val="es-CL"/>
        </w:rPr>
        <w:t>ser utilizado como una alternativa a un elemento de seguridad independiente del hardware, aunque esto puede proporcionar menos garantía de seguridad.</w:t>
      </w:r>
    </w:p>
    <w:p w:rsidR="00D92568" w:rsidRPr="00DC1F01" w:rsidRDefault="00546CB4">
      <w:pPr>
        <w:pStyle w:val="Textoindependiente"/>
        <w:spacing w:before="111" w:line="249" w:lineRule="auto"/>
        <w:ind w:right="108"/>
        <w:jc w:val="both"/>
        <w:rPr>
          <w:lang w:val="es-CL"/>
        </w:rPr>
      </w:pPr>
      <w:r w:rsidRPr="00DC1F01">
        <w:rPr>
          <w:lang w:val="es-CL"/>
        </w:rPr>
        <w:t>Además de preocuparse por el almacenamiento seguro de claves de autentificación (y cifrado), tenemos que c</w:t>
      </w:r>
      <w:r w:rsidRPr="00DC1F01">
        <w:rPr>
          <w:lang w:val="es-CL"/>
        </w:rPr>
        <w:t>onsiderar también cómo esas llaves se aprovisionan inicialmente, ya sea como parte del proceso de fabricación oa través de un-Over-the Air (OTA) mecanismo de activación; Del mismo modo, las claves pueden necesitar ser reemplazados, ya sea periódicamente, c</w:t>
      </w:r>
      <w:r w:rsidRPr="00DC1F01">
        <w:rPr>
          <w:lang w:val="es-CL"/>
        </w:rPr>
        <w:t>omo medida de precaución, o por necesidad, tras un compromiso clave. Además consideración está en la sección Key Provisioning</w:t>
      </w:r>
      <w:hyperlink w:anchor="_bookmark31" w:history="1">
        <w:r w:rsidRPr="00DC1F01">
          <w:rPr>
            <w:lang w:val="es-CL"/>
          </w:rPr>
          <w:t>abajo.</w:t>
        </w:r>
      </w:hyperlink>
    </w:p>
    <w:p w:rsidR="00D92568" w:rsidRPr="00DC1F01" w:rsidRDefault="00546CB4">
      <w:pPr>
        <w:pStyle w:val="Textoindependiente"/>
        <w:spacing w:before="115" w:line="249" w:lineRule="auto"/>
        <w:ind w:right="109"/>
        <w:jc w:val="both"/>
        <w:rPr>
          <w:lang w:val="es-CL"/>
        </w:rPr>
      </w:pPr>
      <w:r w:rsidRPr="00DC1F01">
        <w:rPr>
          <w:lang w:val="es-CL"/>
        </w:rPr>
        <w:t>La elección de los algoritmos y protocolos de autenticación puede verse limitada por limitaci</w:t>
      </w:r>
      <w:r w:rsidRPr="00DC1F01">
        <w:rPr>
          <w:lang w:val="es-CL"/>
        </w:rPr>
        <w:t>ones de rendimiento de datos y / o requisitos de potencia para los cálculos necesarios, pero todavía tienen que ser apropiado para el caso de uso elegido.</w:t>
      </w:r>
    </w:p>
    <w:p w:rsidR="00D92568" w:rsidRPr="00DC1F01" w:rsidRDefault="00546CB4">
      <w:pPr>
        <w:pStyle w:val="Ttulo2"/>
        <w:spacing w:before="191"/>
        <w:rPr>
          <w:lang w:val="es-CL"/>
        </w:rPr>
      </w:pPr>
      <w:bookmarkStart w:id="20" w:name="_bookmark19"/>
      <w:bookmarkEnd w:id="20"/>
      <w:r w:rsidRPr="00DC1F01">
        <w:rPr>
          <w:color w:val="008000"/>
          <w:lang w:val="es-CL"/>
        </w:rPr>
        <w:t>Protección de identidad</w:t>
      </w:r>
    </w:p>
    <w:p w:rsidR="00D92568" w:rsidRPr="00DC1F01" w:rsidRDefault="00546CB4">
      <w:pPr>
        <w:pStyle w:val="Textoindependiente"/>
        <w:spacing w:before="132" w:line="249" w:lineRule="auto"/>
        <w:ind w:right="109"/>
        <w:jc w:val="both"/>
        <w:rPr>
          <w:lang w:val="es-CL"/>
        </w:rPr>
      </w:pPr>
      <w:r w:rsidRPr="00DC1F01">
        <w:rPr>
          <w:lang w:val="es-CL"/>
        </w:rPr>
        <w:t>Algunos protocolos incluyen medidas de privacidad de preservación para reduci</w:t>
      </w:r>
      <w:r w:rsidRPr="00DC1F01">
        <w:rPr>
          <w:lang w:val="es-CL"/>
        </w:rPr>
        <w:t>r al mínimo el uso de identificadores asignados de forma permanente, que podría ser interceptada y se correlacionaron con la actividad del dispositivo a través del tiempo. Un ejemplo de esto es la TMSI (Temporary Mobile Subscriber Identity) asignado por re</w:t>
      </w:r>
      <w:r w:rsidRPr="00DC1F01">
        <w:rPr>
          <w:lang w:val="es-CL"/>
        </w:rPr>
        <w:t>des 3GPP para abordar el dispositivo móvil en lugar de la IMSI (International Mobile Subscriber Identity), que sólo se usa una vez cada vez que el dispositivo está encendido.</w:t>
      </w:r>
    </w:p>
    <w:p w:rsidR="00D92568" w:rsidRPr="00DC1F01" w:rsidRDefault="00546CB4">
      <w:pPr>
        <w:pStyle w:val="Ttulo2"/>
        <w:rPr>
          <w:lang w:val="es-CL"/>
        </w:rPr>
      </w:pPr>
      <w:bookmarkStart w:id="21" w:name="_bookmark20"/>
      <w:bookmarkEnd w:id="21"/>
      <w:r w:rsidRPr="00DC1F01">
        <w:rPr>
          <w:color w:val="008000"/>
          <w:lang w:val="es-CL"/>
        </w:rPr>
        <w:t>Confidencialidad de los datos</w:t>
      </w:r>
    </w:p>
    <w:p w:rsidR="00D92568" w:rsidRPr="00DC1F01" w:rsidRDefault="00546CB4">
      <w:pPr>
        <w:pStyle w:val="Textoindependiente"/>
        <w:spacing w:before="132" w:line="249" w:lineRule="auto"/>
        <w:ind w:right="110"/>
        <w:jc w:val="both"/>
        <w:rPr>
          <w:lang w:val="es-CL"/>
        </w:rPr>
      </w:pPr>
      <w:r w:rsidRPr="00DC1F01">
        <w:rPr>
          <w:lang w:val="es-CL"/>
        </w:rPr>
        <w:t>Para las redes inalámbricas, confidencialidad de lo</w:t>
      </w:r>
      <w:r w:rsidRPr="00DC1F01">
        <w:rPr>
          <w:lang w:val="es-CL"/>
        </w:rPr>
        <w:t>s datos casi siempre se consigue mediante el cifrado de los datos, ya que se supone que un atacante puede ser capaz de interceptar los controles de la transmisión y el acceso físico sería inviable. Aunque mucha atención se presta a la fuerza de los algorit</w:t>
      </w:r>
      <w:r w:rsidRPr="00DC1F01">
        <w:rPr>
          <w:lang w:val="es-CL"/>
        </w:rPr>
        <w:t>mos de cifrado y la longitud de las claves de encriptación (tal vez porque es fácil de comparar números) en la práctica éstos no son los factores más importantes en la eficacia de la seguridad; incumplimientos del mundo real de los datos cifrados son por l</w:t>
      </w:r>
      <w:r w:rsidRPr="00DC1F01">
        <w:rPr>
          <w:lang w:val="es-CL"/>
        </w:rPr>
        <w:t>o general a los cayos siendo expuestos debido a la debilidad de la generación de claves, la derivación o el almacenamiento, o debido a la debilidad de la negociación algoritmo.</w:t>
      </w:r>
    </w:p>
    <w:p w:rsidR="00D92568" w:rsidRPr="00DC1F01" w:rsidRDefault="00546CB4">
      <w:pPr>
        <w:pStyle w:val="Textoindependiente"/>
        <w:spacing w:before="112" w:line="249" w:lineRule="auto"/>
        <w:ind w:right="108"/>
        <w:jc w:val="both"/>
        <w:rPr>
          <w:lang w:val="es-CL"/>
        </w:rPr>
      </w:pPr>
      <w:r w:rsidRPr="00DC1F01">
        <w:rPr>
          <w:lang w:val="es-CL"/>
        </w:rPr>
        <w:t>Es comúnmente aceptado que de secretos compartidos de 64 bits claves simétricas</w:t>
      </w:r>
      <w:r w:rsidRPr="00DC1F01">
        <w:rPr>
          <w:lang w:val="es-CL"/>
        </w:rPr>
        <w:t xml:space="preserve"> no son seguras adecuadamente contra la “fuerza bruta” clave de búsqueda dado capabilities13 informático actual, pero debe tenerse en cuenta que cada bit adicional duplica la potencia de cálculo necesaria para la búsqueda exhaustiva clave, por lo que 128 s</w:t>
      </w:r>
      <w:r w:rsidRPr="00DC1F01">
        <w:rPr>
          <w:lang w:val="es-CL"/>
        </w:rPr>
        <w:t>e espera que -bit longitudes de clave para ser seguro durante muchos años por venir (ver NIST 800,57). El cálculo de longitudes privadas par públicas / clave es algo más complicado, pero la criptografía de clave pública no se utiliza generalmente para el c</w:t>
      </w:r>
      <w:r w:rsidRPr="00DC1F01">
        <w:rPr>
          <w:lang w:val="es-CL"/>
        </w:rPr>
        <w:t>ifrado de datos de todos modos, debido a la significativamente mayor potencia de cálculo necesaria.</w:t>
      </w:r>
    </w:p>
    <w:p w:rsidR="00D92568" w:rsidRPr="00DC1F01" w:rsidRDefault="00546CB4">
      <w:pPr>
        <w:pStyle w:val="Textoindependiente"/>
        <w:spacing w:before="113" w:line="247" w:lineRule="auto"/>
        <w:ind w:right="109"/>
        <w:jc w:val="both"/>
        <w:rPr>
          <w:lang w:val="es-CL"/>
        </w:rPr>
      </w:pPr>
      <w:r w:rsidRPr="00DC1F01">
        <w:rPr>
          <w:lang w:val="es-CL"/>
        </w:rPr>
        <w:t>Una técnica común para comprometer la confidencialidad de los datos por un “hombre en el medio” es de rebajar el algoritmo de cifrado seleccionado a un sist</w:t>
      </w:r>
      <w:r w:rsidRPr="00DC1F01">
        <w:rPr>
          <w:lang w:val="es-CL"/>
        </w:rPr>
        <w:t>ema de cifrado fácilmente bruta forzado, o incluso un nulo,. Tales ataques “activos” pueden ser mitigados por la autenticación mutua entre el dispositivo y la red antes de la negociación del algoritmo de cifrado, o tener una “lista blanca” en el dispositiv</w:t>
      </w:r>
      <w:r w:rsidRPr="00DC1F01">
        <w:rPr>
          <w:lang w:val="es-CL"/>
        </w:rPr>
        <w:t>o que permite solamente algoritmos de cifrado fuerte.</w:t>
      </w:r>
    </w:p>
    <w:p w:rsidR="00D92568" w:rsidRPr="00DC1F01" w:rsidRDefault="00546CB4">
      <w:pPr>
        <w:pStyle w:val="Ttulo2"/>
        <w:spacing w:before="203"/>
        <w:rPr>
          <w:lang w:val="es-CL"/>
        </w:rPr>
      </w:pPr>
      <w:bookmarkStart w:id="22" w:name="_bookmark21"/>
      <w:bookmarkEnd w:id="22"/>
      <w:r w:rsidRPr="00DC1F01">
        <w:rPr>
          <w:color w:val="008000"/>
          <w:lang w:val="es-CL"/>
        </w:rPr>
        <w:t>End-to-Medio de Seguridad</w:t>
      </w:r>
    </w:p>
    <w:p w:rsidR="00D92568" w:rsidRPr="00DC1F01" w:rsidRDefault="00546CB4">
      <w:pPr>
        <w:pStyle w:val="Textoindependiente"/>
        <w:spacing w:before="131" w:line="247" w:lineRule="auto"/>
        <w:ind w:right="110"/>
        <w:jc w:val="both"/>
        <w:rPr>
          <w:lang w:val="es-CL"/>
        </w:rPr>
      </w:pPr>
      <w:r w:rsidRPr="00DC1F01">
        <w:rPr>
          <w:lang w:val="es-CL"/>
        </w:rPr>
        <w:t xml:space="preserve">Habrá más de una comunicación “salto” entre el dispositivo final y el servidor que es el destino o el </w:t>
      </w:r>
      <w:r w:rsidRPr="00DC1F01">
        <w:rPr>
          <w:lang w:val="es-CL"/>
        </w:rPr>
        <w:lastRenderedPageBreak/>
        <w:t xml:space="preserve">origen de los mensajes; la interfaz de radio es sólo el primero de ellos. </w:t>
      </w:r>
      <w:r w:rsidRPr="00DC1F01">
        <w:rPr>
          <w:lang w:val="es-CL"/>
        </w:rPr>
        <w:t>Para las redes celulares, es habitual que exista concentradores entre las estaciones base de radio y la red central, como se muestra en el siguiente diagrama, que se basa en la arquitectura de red GSM. Los concentradores (controladores de estaciones base e</w:t>
      </w:r>
      <w:r w:rsidRPr="00DC1F01">
        <w:rPr>
          <w:lang w:val="es-CL"/>
        </w:rPr>
        <w:t>n este ejemplo) tienen enlaces de comunicaciones, que un atacante podría potencialmente interceptar,</w:t>
      </w:r>
    </w:p>
    <w:p w:rsidR="00D92568" w:rsidRPr="00DC1F01" w:rsidRDefault="00546CB4">
      <w:pPr>
        <w:pStyle w:val="Textoindependiente"/>
        <w:spacing w:before="10"/>
        <w:ind w:left="0"/>
        <w:rPr>
          <w:sz w:val="21"/>
          <w:lang w:val="es-CL"/>
        </w:rPr>
      </w:pPr>
      <w:r w:rsidRPr="00DC1F01">
        <w:rPr>
          <w:lang w:val="es-CL"/>
        </w:rPr>
        <w:pict>
          <v:line id="_x0000_s1031" style="position:absolute;z-index:-251655168;mso-wrap-distance-left:0;mso-wrap-distance-right:0;mso-position-horizontal-relative:page" from="56.65pt,14.85pt" to="200.7pt,14.85pt" strokeweight=".6pt">
            <w10:wrap type="topAndBottom" anchorx="page"/>
          </v:line>
        </w:pict>
      </w:r>
    </w:p>
    <w:p w:rsidR="00D92568" w:rsidRPr="00DC1F01" w:rsidRDefault="00546CB4">
      <w:pPr>
        <w:spacing w:before="78" w:line="247" w:lineRule="auto"/>
        <w:ind w:left="132"/>
        <w:rPr>
          <w:sz w:val="18"/>
        </w:rPr>
      </w:pPr>
      <w:r w:rsidRPr="00DC1F01">
        <w:rPr>
          <w:position w:val="4"/>
          <w:sz w:val="12"/>
        </w:rPr>
        <w:t xml:space="preserve">13 </w:t>
      </w:r>
      <w:r w:rsidRPr="00DC1F01">
        <w:rPr>
          <w:sz w:val="18"/>
        </w:rPr>
        <w:t>redes GPRS son, en la actualidad, el uso de claves de sesión de 64 bits; esto es menos que ideal, y se planea la migración a claves de 128 bits. Puede, sin embargo, todavía se considera aceptable para algunos casos de uso como la duración del uso de cada c</w:t>
      </w:r>
      <w:r w:rsidRPr="00DC1F01">
        <w:rPr>
          <w:sz w:val="18"/>
        </w:rPr>
        <w:t>lave de sesión es bastante corta.</w:t>
      </w:r>
    </w:p>
    <w:p w:rsidR="00D92568" w:rsidRPr="00DC1F01" w:rsidRDefault="00D92568">
      <w:pPr>
        <w:spacing w:line="247" w:lineRule="auto"/>
        <w:rPr>
          <w:sz w:val="18"/>
        </w:rPr>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7" w:lineRule="auto"/>
        <w:ind w:right="114"/>
        <w:jc w:val="both"/>
        <w:rPr>
          <w:lang w:val="es-CL"/>
        </w:rPr>
      </w:pPr>
      <w:r w:rsidRPr="00DC1F01">
        <w:rPr>
          <w:lang w:val="es-CL"/>
        </w:rPr>
        <w:t>especialmente cuando éstas son inalámbricos (tales como el enlace de microondas se muestra) por lo que deben tener en cuenta las protecciones de seguridad de estos enlaces, así como enlace de radio entre</w:t>
      </w:r>
      <w:r w:rsidRPr="00DC1F01">
        <w:rPr>
          <w:lang w:val="es-CL"/>
        </w:rPr>
        <w:t xml:space="preserve"> el dispositivo y la red de acceso.</w:t>
      </w:r>
    </w:p>
    <w:p w:rsidR="00D92568" w:rsidRPr="00DC1F01" w:rsidRDefault="00546CB4">
      <w:pPr>
        <w:pStyle w:val="Textoindependiente"/>
        <w:spacing w:before="4"/>
        <w:ind w:left="0"/>
        <w:rPr>
          <w:sz w:val="9"/>
          <w:lang w:val="es-CL"/>
        </w:rPr>
      </w:pPr>
      <w:r w:rsidRPr="00DC1F01">
        <w:rPr>
          <w:noProof/>
          <w:lang w:val="es-CL" w:eastAsia="es-CL" w:bidi="ar-SA"/>
        </w:rPr>
        <w:drawing>
          <wp:anchor distT="0" distB="0" distL="0" distR="0" simplePos="0" relativeHeight="251657216" behindDoc="1" locked="0" layoutInCell="1" allowOverlap="1">
            <wp:simplePos x="0" y="0"/>
            <wp:positionH relativeFrom="page">
              <wp:posOffset>720090</wp:posOffset>
            </wp:positionH>
            <wp:positionV relativeFrom="paragraph">
              <wp:posOffset>93467</wp:posOffset>
            </wp:positionV>
            <wp:extent cx="6117728" cy="30861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6117728" cy="3086100"/>
                    </a:xfrm>
                    <a:prstGeom prst="rect">
                      <a:avLst/>
                    </a:prstGeom>
                  </pic:spPr>
                </pic:pic>
              </a:graphicData>
            </a:graphic>
          </wp:anchor>
        </w:drawing>
      </w:r>
    </w:p>
    <w:p w:rsidR="00D92568" w:rsidRPr="00DC1F01" w:rsidRDefault="00546CB4">
      <w:pPr>
        <w:spacing w:before="83"/>
        <w:ind w:left="132"/>
        <w:jc w:val="both"/>
        <w:rPr>
          <w:rFonts w:ascii="Trebuchet MS"/>
          <w:sz w:val="20"/>
        </w:rPr>
      </w:pPr>
      <w:bookmarkStart w:id="23" w:name="_bookmark22"/>
      <w:bookmarkEnd w:id="23"/>
      <w:r w:rsidRPr="00DC1F01">
        <w:rPr>
          <w:rFonts w:ascii="Trebuchet MS"/>
          <w:color w:val="006600"/>
          <w:sz w:val="20"/>
        </w:rPr>
        <w:t>Figura 1 - Cellular Network Architecture con enlaces intermedios Comunicaciones</w:t>
      </w:r>
    </w:p>
    <w:p w:rsidR="00D92568" w:rsidRPr="00DC1F01" w:rsidRDefault="00546CB4">
      <w:pPr>
        <w:pStyle w:val="Textoindependiente"/>
        <w:spacing w:before="193" w:line="247" w:lineRule="auto"/>
        <w:ind w:right="113"/>
        <w:jc w:val="both"/>
        <w:rPr>
          <w:lang w:val="es-CL"/>
        </w:rPr>
      </w:pPr>
      <w:r w:rsidRPr="00DC1F01">
        <w:rPr>
          <w:lang w:val="es-CL"/>
        </w:rPr>
        <w:t xml:space="preserve">Hay una mayor preocupación relacionada con la itinerancia de los casos de uso, cuando la red visitada no puede ser considerado como digno </w:t>
      </w:r>
      <w:r w:rsidRPr="00DC1F01">
        <w:rPr>
          <w:lang w:val="es-CL"/>
        </w:rPr>
        <w:t>de confianza como la red doméstica, y hay un deseo de no depender de la red visitada para garantizar la confidencialidad e integridad.</w:t>
      </w:r>
    </w:p>
    <w:p w:rsidR="00D92568" w:rsidRPr="00DC1F01" w:rsidRDefault="00546CB4">
      <w:pPr>
        <w:pStyle w:val="Textoindependiente"/>
        <w:spacing w:before="123" w:line="249" w:lineRule="auto"/>
        <w:ind w:right="109"/>
        <w:jc w:val="both"/>
        <w:rPr>
          <w:lang w:val="es-CL"/>
        </w:rPr>
      </w:pPr>
      <w:r w:rsidRPr="00DC1F01">
        <w:rPr>
          <w:lang w:val="es-CL"/>
        </w:rPr>
        <w:t>Una manera de abordar estas preocupaciones es establecer un contexto de seguridad de extremo a extremo en la capa de apli</w:t>
      </w:r>
      <w:r w:rsidRPr="00DC1F01">
        <w:rPr>
          <w:lang w:val="es-CL"/>
        </w:rPr>
        <w:t xml:space="preserve">cación, pero esto puede ser factible en algunos casos debido a las capacidades del dispositivo limitados, y puede tener efectos adversos sobre la capacidad de monitoreo de red (véase </w:t>
      </w:r>
      <w:hyperlink w:anchor="_bookmark30" w:history="1">
        <w:r w:rsidRPr="00DC1F01">
          <w:rPr>
            <w:lang w:val="es-CL"/>
          </w:rPr>
          <w:t>abajo</w:t>
        </w:r>
      </w:hyperlink>
      <w:r w:rsidRPr="00DC1F01">
        <w:rPr>
          <w:lang w:val="es-CL"/>
        </w:rPr>
        <w:t>). Otro enfoque puede ser un contexto</w:t>
      </w:r>
      <w:r w:rsidRPr="00DC1F01">
        <w:rPr>
          <w:lang w:val="es-CL"/>
        </w:rPr>
        <w:t xml:space="preserve"> de seguridad de extremo a medio, entre el dispositivo y la red de núcleo (o, potencialmente, todo el camino a la red doméstica para la itinerancia escenarios) que evita confianza enlaces de comunicaciones intermedias.</w:t>
      </w:r>
    </w:p>
    <w:p w:rsidR="00D92568" w:rsidRPr="00DC1F01" w:rsidRDefault="00546CB4">
      <w:pPr>
        <w:pStyle w:val="Textoindependiente"/>
        <w:spacing w:before="116" w:line="247" w:lineRule="auto"/>
        <w:ind w:right="111"/>
        <w:jc w:val="both"/>
        <w:rPr>
          <w:lang w:val="es-CL"/>
        </w:rPr>
      </w:pPr>
      <w:r w:rsidRPr="00DC1F01">
        <w:rPr>
          <w:lang w:val="es-CL"/>
        </w:rPr>
        <w:t>Este problema surge potencialmente pa</w:t>
      </w:r>
      <w:r w:rsidRPr="00DC1F01">
        <w:rPr>
          <w:lang w:val="es-CL"/>
        </w:rPr>
        <w:t>ra cualquier red con una “estrella de las estrellas” topología (por ejemplo LoRaWAN), donde varias puertas de enlace se conectan a un servidor de red común. En tales casos “end-to-media” indicaría un contexto de seguridad que se establece entre los disposi</w:t>
      </w:r>
      <w:r w:rsidRPr="00DC1F01">
        <w:rPr>
          <w:lang w:val="es-CL"/>
        </w:rPr>
        <w:t>tivos finales y el servidor de red.</w:t>
      </w:r>
    </w:p>
    <w:p w:rsidR="00D92568" w:rsidRPr="00DC1F01" w:rsidRDefault="00546CB4">
      <w:pPr>
        <w:pStyle w:val="Textoindependiente"/>
        <w:spacing w:before="123" w:line="247" w:lineRule="auto"/>
        <w:ind w:right="109"/>
        <w:jc w:val="both"/>
        <w:rPr>
          <w:lang w:val="es-CL"/>
        </w:rPr>
      </w:pPr>
      <w:r w:rsidRPr="00DC1F01">
        <w:rPr>
          <w:lang w:val="es-CL"/>
        </w:rPr>
        <w:t>Es posible proporcionar un contexto de seguridad de extremo a medio para la protección de la integridad, la protección de la confidencialidad, o ambos. Algunas redes pueden optar por no proporcionar de extremo a mediados protección de la confidencialidad d</w:t>
      </w:r>
      <w:r w:rsidRPr="00DC1F01">
        <w:rPr>
          <w:lang w:val="es-CL"/>
        </w:rPr>
        <w:t>ebido a un deseo de proporcionar a las agencias locales de la ley con las capacidades de interceptación legal.</w:t>
      </w:r>
    </w:p>
    <w:p w:rsidR="00D92568" w:rsidRPr="00DC1F01" w:rsidRDefault="00546CB4">
      <w:pPr>
        <w:pStyle w:val="Ttulo2"/>
        <w:spacing w:before="200"/>
        <w:rPr>
          <w:lang w:val="es-CL"/>
        </w:rPr>
      </w:pPr>
      <w:bookmarkStart w:id="24" w:name="_bookmark23"/>
      <w:bookmarkEnd w:id="24"/>
      <w:r w:rsidRPr="00DC1F01">
        <w:rPr>
          <w:color w:val="008000"/>
          <w:lang w:val="es-CL"/>
        </w:rPr>
        <w:t>El secreto hacia adelante</w:t>
      </w:r>
    </w:p>
    <w:p w:rsidR="00D92568" w:rsidRPr="00DC1F01" w:rsidRDefault="00546CB4">
      <w:pPr>
        <w:pStyle w:val="Textoindependiente"/>
        <w:spacing w:before="132" w:line="247" w:lineRule="auto"/>
        <w:ind w:right="113"/>
        <w:jc w:val="both"/>
        <w:rPr>
          <w:lang w:val="es-CL"/>
        </w:rPr>
      </w:pPr>
      <w:r w:rsidRPr="00DC1F01">
        <w:rPr>
          <w:lang w:val="es-CL"/>
        </w:rPr>
        <w:t>conexiones de comunicación cifrado suelen utilizar una “clave de sesión” para el cifrado que se deriva de teclas a larg</w:t>
      </w:r>
      <w:r w:rsidRPr="00DC1F01">
        <w:rPr>
          <w:lang w:val="es-CL"/>
        </w:rPr>
        <w:t>o plazo almacenados; esto se puede hacer por razones de rendimiento (cuando las claves almacenadas son pares de claves públicas / privadas) y también por razones de seguridad, como el uso de una clave nueva cada vez que significa que un atacante intercepta</w:t>
      </w:r>
      <w:r w:rsidRPr="00DC1F01">
        <w:rPr>
          <w:lang w:val="es-CL"/>
        </w:rPr>
        <w:t>r las comunicaciones tendría que romper la clave para cada sesión por separado .</w:t>
      </w:r>
    </w:p>
    <w:p w:rsidR="00D92568" w:rsidRPr="00DC1F01" w:rsidRDefault="00546CB4">
      <w:pPr>
        <w:pStyle w:val="Textoindependiente"/>
        <w:spacing w:before="125" w:line="249" w:lineRule="auto"/>
        <w:ind w:right="109"/>
        <w:jc w:val="both"/>
        <w:rPr>
          <w:lang w:val="es-CL"/>
        </w:rPr>
      </w:pPr>
      <w:r w:rsidRPr="00DC1F01">
        <w:rPr>
          <w:lang w:val="es-CL"/>
        </w:rPr>
        <w:t>Persiste la amenaza de claves a largo plazo siendo expuesto, en cuyo caso existe el riesgo de que un atacante podría repetir los cálculos que se habían hecho durante la parte de acuerdo de claves de las comunicaciones y de ese modo obtener las claves de se</w:t>
      </w:r>
      <w:r w:rsidRPr="00DC1F01">
        <w:rPr>
          <w:lang w:val="es-CL"/>
        </w:rPr>
        <w:t>sión. confidencialidad directa es una propiedad de un protocolo en el que no hay suficiente información revelada por la comunicación de acuerdo de claves para un atacante para obtener la clave de sesión, incluso si las claves a largo plazo se exponen más a</w:t>
      </w:r>
      <w:r w:rsidRPr="00DC1F01">
        <w:rPr>
          <w:lang w:val="es-CL"/>
        </w:rPr>
        <w:t>delante.</w:t>
      </w:r>
    </w:p>
    <w:p w:rsidR="00D92568" w:rsidRPr="00DC1F01" w:rsidRDefault="00546CB4">
      <w:pPr>
        <w:pStyle w:val="Textoindependiente"/>
        <w:spacing w:before="115" w:line="247" w:lineRule="auto"/>
        <w:ind w:right="109"/>
        <w:jc w:val="both"/>
        <w:rPr>
          <w:lang w:val="es-CL"/>
        </w:rPr>
      </w:pPr>
      <w:r w:rsidRPr="00DC1F01">
        <w:rPr>
          <w:lang w:val="es-CL"/>
        </w:rPr>
        <w:lastRenderedPageBreak/>
        <w:t>Tenga en cuenta que la confidencialidad directa no se compromete a proteger las comunicaciones establecidas después de llaves a largo plazo están expuestos, ya que, por ejemplo, un atacante en posesión de las llaves a largo plazo podría hacerse pa</w:t>
      </w:r>
      <w:r w:rsidRPr="00DC1F01">
        <w:rPr>
          <w:lang w:val="es-CL"/>
        </w:rPr>
        <w:t>sar por una parte legítima y obtener claves de sesión como un “hombre en el medio ”.</w:t>
      </w:r>
    </w:p>
    <w:p w:rsidR="00D92568" w:rsidRPr="00DC1F01" w:rsidRDefault="00D92568">
      <w:pPr>
        <w:spacing w:line="247"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9" w:lineRule="auto"/>
        <w:ind w:right="106"/>
        <w:jc w:val="both"/>
        <w:rPr>
          <w:lang w:val="es-CL"/>
        </w:rPr>
      </w:pPr>
      <w:r w:rsidRPr="00DC1F01">
        <w:rPr>
          <w:w w:val="95"/>
          <w:lang w:val="es-CL"/>
        </w:rPr>
        <w:t xml:space="preserve">secreto Forward se implementa típicamente usando efímero Diffie-Hellman Key Exchange, que es una público- </w:t>
      </w:r>
      <w:r w:rsidRPr="00DC1F01">
        <w:rPr>
          <w:lang w:val="es-CL"/>
        </w:rPr>
        <w:t>algoritmo basado en la llave y relativamente c</w:t>
      </w:r>
      <w:r w:rsidRPr="00DC1F01">
        <w:rPr>
          <w:lang w:val="es-CL"/>
        </w:rPr>
        <w:t>omputacionalmente intensivas, lo que tal vez no aptos para muchos dispositivos de baja potencia. No es proporcionada por cualquiera de los protocolos de la capa de enlace de datos que estamos considerando aquí, pero podría ser implementado para los casos d</w:t>
      </w:r>
      <w:r w:rsidRPr="00DC1F01">
        <w:rPr>
          <w:lang w:val="es-CL"/>
        </w:rPr>
        <w:t>e uso específicos en una capa superior, por ejemplo usando TLS (Transport Layer Security) con Diffie-Hellman efímero de cifrado.</w:t>
      </w:r>
    </w:p>
    <w:p w:rsidR="00D92568" w:rsidRPr="00DC1F01" w:rsidRDefault="00546CB4">
      <w:pPr>
        <w:pStyle w:val="Ttulo2"/>
        <w:rPr>
          <w:lang w:val="es-CL"/>
        </w:rPr>
      </w:pPr>
      <w:bookmarkStart w:id="25" w:name="_bookmark24"/>
      <w:bookmarkEnd w:id="25"/>
      <w:r w:rsidRPr="00DC1F01">
        <w:rPr>
          <w:color w:val="008000"/>
          <w:lang w:val="es-CL"/>
        </w:rPr>
        <w:t>Datos y Control de integridad</w:t>
      </w:r>
    </w:p>
    <w:p w:rsidR="00D92568" w:rsidRPr="00DC1F01" w:rsidRDefault="00546CB4">
      <w:pPr>
        <w:pStyle w:val="Textoindependiente"/>
        <w:spacing w:before="132" w:line="247" w:lineRule="auto"/>
        <w:ind w:right="110"/>
        <w:jc w:val="both"/>
        <w:rPr>
          <w:lang w:val="es-CL"/>
        </w:rPr>
      </w:pPr>
      <w:r w:rsidRPr="00DC1F01">
        <w:rPr>
          <w:lang w:val="es-CL"/>
        </w:rPr>
        <w:t>protección de la integridad asegura que cualquier manipulación con el contenido de la comunicació</w:t>
      </w:r>
      <w:r w:rsidRPr="00DC1F01">
        <w:rPr>
          <w:lang w:val="es-CL"/>
        </w:rPr>
        <w:t xml:space="preserve">n por un “hombre en el medio” puede ser detectado por el destinatario previsto. Es similar en operación para la detección de errores, pero los algoritmos utilizados tienen un componente criptográfico de modo que no es factible para un atacante para forjar </w:t>
      </w:r>
      <w:r w:rsidRPr="00DC1F01">
        <w:rPr>
          <w:lang w:val="es-CL"/>
        </w:rPr>
        <w:t>una medida integridad válida.</w:t>
      </w:r>
    </w:p>
    <w:p w:rsidR="00D92568" w:rsidRPr="00DC1F01" w:rsidRDefault="00546CB4">
      <w:pPr>
        <w:pStyle w:val="Textoindependiente"/>
        <w:spacing w:before="127" w:line="247" w:lineRule="auto"/>
        <w:ind w:right="108"/>
        <w:jc w:val="both"/>
        <w:rPr>
          <w:lang w:val="es-CL"/>
        </w:rPr>
      </w:pPr>
      <w:r w:rsidRPr="00DC1F01">
        <w:rPr>
          <w:lang w:val="es-CL"/>
        </w:rPr>
        <w:t>Con las arquitecturas de red en capas, la información de control (por ejemplo, direcciones de encaminamiento) se procesa en diferentes capas. protección de la integridad aplicada en las capas superiores puede proteger los dato</w:t>
      </w:r>
      <w:r w:rsidRPr="00DC1F01">
        <w:rPr>
          <w:lang w:val="es-CL"/>
        </w:rPr>
        <w:t>s de aplicación, pero no la información de control de nivel inferior, por lo que consideramos el control y la protección de la integridad de datos por separado.</w:t>
      </w:r>
    </w:p>
    <w:p w:rsidR="00D92568" w:rsidRPr="00DC1F01" w:rsidRDefault="00546CB4">
      <w:pPr>
        <w:pStyle w:val="Ttulo2"/>
        <w:spacing w:before="199"/>
        <w:rPr>
          <w:lang w:val="es-CL"/>
        </w:rPr>
      </w:pPr>
      <w:bookmarkStart w:id="26" w:name="_bookmark25"/>
      <w:bookmarkEnd w:id="26"/>
      <w:r w:rsidRPr="00DC1F01">
        <w:rPr>
          <w:color w:val="008000"/>
          <w:lang w:val="es-CL"/>
        </w:rPr>
        <w:t>Protección Replay</w:t>
      </w:r>
    </w:p>
    <w:p w:rsidR="00D92568" w:rsidRPr="00DC1F01" w:rsidRDefault="00546CB4">
      <w:pPr>
        <w:pStyle w:val="Textoindependiente"/>
        <w:spacing w:before="131" w:line="249" w:lineRule="auto"/>
        <w:ind w:right="109"/>
        <w:jc w:val="both"/>
        <w:rPr>
          <w:lang w:val="es-CL"/>
        </w:rPr>
      </w:pPr>
      <w:r w:rsidRPr="00DC1F01">
        <w:rPr>
          <w:lang w:val="es-CL"/>
        </w:rPr>
        <w:t>protección de repetición es una característica de seguridad de un protocolo d</w:t>
      </w:r>
      <w:r w:rsidRPr="00DC1F01">
        <w:rPr>
          <w:lang w:val="es-CL"/>
        </w:rPr>
        <w:t>e tal manera que los mensajes grabados por un atacante no serán aceptados por su destinatario como legítima si se reinsertan en el enlace de comunicaciones más tarde. Esto es importante en escenarios en los que el contenido del mensaje está vinculado a alg</w:t>
      </w:r>
      <w:r w:rsidRPr="00DC1F01">
        <w:rPr>
          <w:lang w:val="es-CL"/>
        </w:rPr>
        <w:t>ún tipo de transacción comercial, o, por ejemplo, donde un atacante desea para evitar la detección por un dispositivo de vigilancia mediante la desactivación y la sustitución de sus transmisiones con la actividad normal grabada previamente.</w:t>
      </w:r>
    </w:p>
    <w:p w:rsidR="00D92568" w:rsidRPr="00DC1F01" w:rsidRDefault="00546CB4">
      <w:pPr>
        <w:pStyle w:val="Ttulo2"/>
        <w:rPr>
          <w:lang w:val="es-CL"/>
        </w:rPr>
      </w:pPr>
      <w:bookmarkStart w:id="27" w:name="_bookmark26"/>
      <w:bookmarkEnd w:id="27"/>
      <w:r w:rsidRPr="00DC1F01">
        <w:rPr>
          <w:color w:val="008000"/>
          <w:lang w:val="es-CL"/>
        </w:rPr>
        <w:t>Entrega confiab</w:t>
      </w:r>
      <w:r w:rsidRPr="00DC1F01">
        <w:rPr>
          <w:color w:val="008000"/>
          <w:lang w:val="es-CL"/>
        </w:rPr>
        <w:t>le</w:t>
      </w:r>
    </w:p>
    <w:p w:rsidR="00D92568" w:rsidRPr="00DC1F01" w:rsidRDefault="00546CB4">
      <w:pPr>
        <w:pStyle w:val="Textoindependiente"/>
        <w:spacing w:before="132" w:line="249" w:lineRule="auto"/>
        <w:ind w:right="108"/>
        <w:jc w:val="both"/>
        <w:rPr>
          <w:lang w:val="es-CL"/>
        </w:rPr>
      </w:pPr>
      <w:r w:rsidRPr="00DC1F01">
        <w:rPr>
          <w:lang w:val="es-CL"/>
        </w:rPr>
        <w:t>Se trata de un problema de seguridad, ya que se refiere directamente a la categoría de disponibilidad de la confidencialidad / integridad / tríada disponibilidad e indirectamente afecta a otras características de seguridad como, sin entrega fiable de me</w:t>
      </w:r>
      <w:r w:rsidRPr="00DC1F01">
        <w:rPr>
          <w:lang w:val="es-CL"/>
        </w:rPr>
        <w:t>nsajes, los atacantes podrían potencialmente bloquean la entrega de ciertos mensajes sin el dispositivo y / o la red sea consciente de ello. Este es un tema algo diferente de denegación de servicio, como interferencia a gran escala sería notado debido al g</w:t>
      </w:r>
      <w:r w:rsidRPr="00DC1F01">
        <w:rPr>
          <w:lang w:val="es-CL"/>
        </w:rPr>
        <w:t>ran cambio en la cantidad de tráfico de red, pero el bloqueo selectivo de algunos mensajes podría ser imperceptible y beneficiar a un atacante, por ejemplo evitando su ser detectado por un dispositivo de vigilancia.</w:t>
      </w:r>
    </w:p>
    <w:p w:rsidR="00D92568" w:rsidRPr="00DC1F01" w:rsidRDefault="00546CB4">
      <w:pPr>
        <w:pStyle w:val="Textoindependiente"/>
        <w:spacing w:before="113" w:line="247" w:lineRule="auto"/>
        <w:ind w:right="111"/>
        <w:jc w:val="both"/>
        <w:rPr>
          <w:lang w:val="es-CL"/>
        </w:rPr>
      </w:pPr>
      <w:r w:rsidRPr="00DC1F01">
        <w:rPr>
          <w:lang w:val="es-CL"/>
        </w:rPr>
        <w:t>Por lo tanto, las tecnologías LPWA con c</w:t>
      </w:r>
      <w:r w:rsidRPr="00DC1F01">
        <w:rPr>
          <w:lang w:val="es-CL"/>
        </w:rPr>
        <w:t>apacidades de reconocimiento limitadas, como LoRaWAN y Sigfox, se pueden considerar inadecuado para algunos casos de uso en los que se requiere la confirmación de la entrega exitosa de los mensajes.</w:t>
      </w:r>
    </w:p>
    <w:p w:rsidR="00D92568" w:rsidRPr="00DC1F01" w:rsidRDefault="00546CB4">
      <w:pPr>
        <w:pStyle w:val="Ttulo2"/>
        <w:spacing w:before="198"/>
        <w:rPr>
          <w:lang w:val="es-CL"/>
        </w:rPr>
      </w:pPr>
      <w:bookmarkStart w:id="28" w:name="_bookmark27"/>
      <w:bookmarkEnd w:id="28"/>
      <w:r w:rsidRPr="00DC1F01">
        <w:rPr>
          <w:color w:val="008000"/>
          <w:lang w:val="es-CL"/>
        </w:rPr>
        <w:t>Clase de Infraestructuras Críticas</w:t>
      </w:r>
    </w:p>
    <w:p w:rsidR="00D92568" w:rsidRPr="00DC1F01" w:rsidRDefault="00546CB4">
      <w:pPr>
        <w:pStyle w:val="Textoindependiente"/>
        <w:spacing w:before="134" w:line="247" w:lineRule="auto"/>
        <w:ind w:right="109"/>
        <w:jc w:val="both"/>
        <w:rPr>
          <w:lang w:val="es-CL"/>
        </w:rPr>
      </w:pPr>
      <w:r w:rsidRPr="00DC1F01">
        <w:rPr>
          <w:lang w:val="es-CL"/>
        </w:rPr>
        <w:t>Para las redes donde la capacidad es compartida entre la infraestructura crítica (por ejemplo, el uso de los servicios de emergencia) y los consumidores, el concepto de clases de acceso se puede implementar, por lo que en situaciones de alta carga anormal,</w:t>
      </w:r>
      <w:r w:rsidRPr="00DC1F01">
        <w:rPr>
          <w:lang w:val="es-CL"/>
        </w:rPr>
        <w:t xml:space="preserve"> el servicio a los dispositivos en clases de acceso crítico puede tener prioridad sobre menos crítica queridos. En las redes 3GPP, esto se logra mediante clases de acceso Salvo que, cuando está activada, rechaza las conexiones de los dispositivos en clases</w:t>
      </w:r>
      <w:r w:rsidRPr="00DC1F01">
        <w:rPr>
          <w:lang w:val="es-CL"/>
        </w:rPr>
        <w:t xml:space="preserve"> de acceso de menor prioridad.</w:t>
      </w:r>
    </w:p>
    <w:p w:rsidR="00D92568" w:rsidRPr="00DC1F01" w:rsidRDefault="00546CB4">
      <w:pPr>
        <w:pStyle w:val="Ttulo2"/>
        <w:spacing w:before="201"/>
        <w:rPr>
          <w:lang w:val="es-CL"/>
        </w:rPr>
      </w:pPr>
      <w:bookmarkStart w:id="29" w:name="_bookmark28"/>
      <w:bookmarkEnd w:id="29"/>
      <w:r w:rsidRPr="00DC1F01">
        <w:rPr>
          <w:color w:val="008000"/>
          <w:lang w:val="es-CL"/>
        </w:rPr>
        <w:t>La capacidad de actualización (Dispositivo)</w:t>
      </w:r>
    </w:p>
    <w:p w:rsidR="00D92568" w:rsidRPr="00DC1F01" w:rsidRDefault="00546CB4">
      <w:pPr>
        <w:pStyle w:val="Textoindependiente"/>
        <w:spacing w:before="134" w:line="247" w:lineRule="auto"/>
        <w:ind w:right="114"/>
        <w:jc w:val="both"/>
        <w:rPr>
          <w:lang w:val="es-CL"/>
        </w:rPr>
      </w:pPr>
      <w:r w:rsidRPr="00DC1F01">
        <w:rPr>
          <w:lang w:val="es-CL"/>
        </w:rPr>
        <w:t>vulnerabilidades de seguridad del dispositivo son un problema perenne, a partir de los primeros virus de PC en la década de 1980 a través de redes de bots actuales de los dispositiv</w:t>
      </w:r>
      <w:r w:rsidRPr="00DC1F01">
        <w:rPr>
          <w:lang w:val="es-CL"/>
        </w:rPr>
        <w:t xml:space="preserve">os IO (véase el informe Punto de inflamación). Las nuevas vulnerabilidades que se descubren cada día, y la respuesta más eficaz a este tipo de vulnerabilidades es parchear los dispositivos afectados con </w:t>
      </w:r>
      <w:r w:rsidRPr="00DC1F01">
        <w:rPr>
          <w:lang w:val="es-CL"/>
        </w:rPr>
        <w:lastRenderedPageBreak/>
        <w:t>software o firmware actualizado. Esto es por supuesto</w:t>
      </w:r>
      <w:r w:rsidRPr="00DC1F01">
        <w:rPr>
          <w:lang w:val="es-CL"/>
        </w:rPr>
        <w:t xml:space="preserve"> un problema para cualquier tipo de dispositivo conectado en cualquier red, pero la naturaleza de las tecnologías LPWA puede hacer más difícil para distribuir dichos parches, dada bajo caudal de datos y la posible falta de entrega confiable (ver</w:t>
      </w:r>
      <w:hyperlink w:anchor="_bookmark26" w:history="1">
        <w:r w:rsidRPr="00DC1F01">
          <w:rPr>
            <w:lang w:val="es-CL"/>
          </w:rPr>
          <w:t>encima</w:t>
        </w:r>
      </w:hyperlink>
      <w:r w:rsidRPr="00DC1F01">
        <w:rPr>
          <w:lang w:val="es-CL"/>
        </w:rPr>
        <w:t>).</w:t>
      </w:r>
    </w:p>
    <w:p w:rsidR="00D92568" w:rsidRPr="00DC1F01" w:rsidRDefault="00546CB4">
      <w:pPr>
        <w:pStyle w:val="Textoindependiente"/>
        <w:spacing w:before="126" w:line="249" w:lineRule="auto"/>
        <w:ind w:right="109"/>
        <w:jc w:val="both"/>
        <w:rPr>
          <w:lang w:val="es-CL"/>
        </w:rPr>
      </w:pPr>
      <w:r w:rsidRPr="00DC1F01">
        <w:rPr>
          <w:lang w:val="es-CL"/>
        </w:rPr>
        <w:t xml:space="preserve">Si la distribución de parches es inviable, algún otro mecanismo tiene que estar presente para hacer frente a las vulnerabilidades graves, como la prevención de intrusiones basado en red Sistemas (IPSes) (ver </w:t>
      </w:r>
      <w:hyperlink w:anchor="_bookmark30" w:history="1">
        <w:r w:rsidRPr="00DC1F01">
          <w:rPr>
            <w:lang w:val="es-CL"/>
          </w:rPr>
          <w:t>abajo</w:t>
        </w:r>
      </w:hyperlink>
      <w:r w:rsidRPr="00DC1F01">
        <w:rPr>
          <w:lang w:val="es-CL"/>
        </w:rPr>
        <w:t>) O, en el peor de los casos, el bloqueo de servicio a, o de otro modo, desactivando los dispositivos afectados.</w:t>
      </w:r>
    </w:p>
    <w:p w:rsidR="00D92568" w:rsidRPr="00DC1F01" w:rsidRDefault="00D92568">
      <w:pPr>
        <w:spacing w:line="249"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6"/>
        <w:ind w:left="0"/>
        <w:rPr>
          <w:sz w:val="12"/>
          <w:lang w:val="es-CL"/>
        </w:rPr>
      </w:pPr>
    </w:p>
    <w:p w:rsidR="00D92568" w:rsidRPr="00DC1F01" w:rsidRDefault="00546CB4">
      <w:pPr>
        <w:pStyle w:val="Ttulo2"/>
        <w:spacing w:before="94"/>
        <w:rPr>
          <w:lang w:val="es-CL"/>
        </w:rPr>
      </w:pPr>
      <w:bookmarkStart w:id="30" w:name="_bookmark29"/>
      <w:bookmarkEnd w:id="30"/>
      <w:r w:rsidRPr="00DC1F01">
        <w:rPr>
          <w:color w:val="008000"/>
          <w:lang w:val="es-CL"/>
        </w:rPr>
        <w:t>La capacidad de actualización (Keys / algoritmos)</w:t>
      </w:r>
    </w:p>
    <w:p w:rsidR="00D92568" w:rsidRPr="00DC1F01" w:rsidRDefault="00546CB4">
      <w:pPr>
        <w:pStyle w:val="Textoindependiente"/>
        <w:spacing w:before="132" w:line="247" w:lineRule="auto"/>
        <w:ind w:right="109"/>
        <w:jc w:val="both"/>
        <w:rPr>
          <w:lang w:val="es-CL"/>
        </w:rPr>
      </w:pPr>
      <w:r w:rsidRPr="00DC1F01">
        <w:rPr>
          <w:lang w:val="es-CL"/>
        </w:rPr>
        <w:t>De manera similar a la capacidad de actualización del dis</w:t>
      </w:r>
      <w:r w:rsidRPr="00DC1F01">
        <w:rPr>
          <w:lang w:val="es-CL"/>
        </w:rPr>
        <w:t>positivo, un mecanismo debe estar en su lugar para actualizar claves almacenadas a largo plazo en caso de que se deben comprometer, o algoritmos, en caso de ser obsoletas. En el caso donde las claves, y potencialmente implementaciones del algoritmo, se alm</w:t>
      </w:r>
      <w:r w:rsidRPr="00DC1F01">
        <w:rPr>
          <w:lang w:val="es-CL"/>
        </w:rPr>
        <w:t>acenan en un elemento seguro separado, esto puede ser un mecanismo de actualización separada de actualización del dispositivo.</w:t>
      </w:r>
    </w:p>
    <w:p w:rsidR="00D92568" w:rsidRPr="00DC1F01" w:rsidRDefault="00546CB4">
      <w:pPr>
        <w:pStyle w:val="Textoindependiente"/>
        <w:spacing w:before="127" w:line="247" w:lineRule="auto"/>
        <w:ind w:right="109"/>
        <w:jc w:val="both"/>
        <w:rPr>
          <w:lang w:val="es-CL"/>
        </w:rPr>
      </w:pPr>
      <w:r w:rsidRPr="00DC1F01">
        <w:rPr>
          <w:lang w:val="es-CL"/>
        </w:rPr>
        <w:t>La vida útil esperada de los dispositivos de IO (10 años en algunos casos) excede considerablemente la NIST recomienda “criptoper</w:t>
      </w:r>
      <w:r w:rsidRPr="00DC1F01">
        <w:rPr>
          <w:lang w:val="es-CL"/>
        </w:rPr>
        <w:t>iodos” (la longitud de tiempo antes de una clave debe ser reemplazado, por lo general menos de 5 años, pero dependiente de los factores de riesgo, ver NIST SP.800 -57 Parte 1). Un mecanismo para reemplazar las llaves a largo plazo realizadas en el disposit</w:t>
      </w:r>
      <w:r w:rsidRPr="00DC1F01">
        <w:rPr>
          <w:lang w:val="es-CL"/>
        </w:rPr>
        <w:t>ivo y la red es, por tanto, muy deseable, si no esencial en muchos casos.</w:t>
      </w:r>
    </w:p>
    <w:p w:rsidR="00D92568" w:rsidRPr="00DC1F01" w:rsidRDefault="00546CB4">
      <w:pPr>
        <w:pStyle w:val="Ttulo2"/>
        <w:spacing w:before="199"/>
        <w:rPr>
          <w:lang w:val="es-CL"/>
        </w:rPr>
      </w:pPr>
      <w:bookmarkStart w:id="31" w:name="_bookmark30"/>
      <w:bookmarkEnd w:id="31"/>
      <w:r w:rsidRPr="00DC1F01">
        <w:rPr>
          <w:color w:val="008000"/>
          <w:lang w:val="es-CL"/>
        </w:rPr>
        <w:t>Red de Monitoreo y Filtrado</w:t>
      </w:r>
    </w:p>
    <w:p w:rsidR="00D92568" w:rsidRPr="00DC1F01" w:rsidRDefault="00546CB4">
      <w:pPr>
        <w:pStyle w:val="Textoindependiente"/>
        <w:spacing w:before="132" w:line="249" w:lineRule="auto"/>
        <w:ind w:right="110"/>
        <w:jc w:val="both"/>
        <w:rPr>
          <w:lang w:val="es-CL"/>
        </w:rPr>
      </w:pPr>
      <w:r w:rsidRPr="00DC1F01">
        <w:rPr>
          <w:lang w:val="es-CL"/>
        </w:rPr>
        <w:t>Funciones de vigilancia dentro de una red puede ser importante para la seguridad. Un ejemplo de esto es de detección de intrusiones y sistemas de prevenci</w:t>
      </w:r>
      <w:r w:rsidRPr="00DC1F01">
        <w:rPr>
          <w:lang w:val="es-CL"/>
        </w:rPr>
        <w:t>ón de intrusiones (IDS e IPS), que inspeccionar el tráfico de red con el fin de buscar y bloquear cargas maliciosas. Un IPS puede ser una mitigación necesaria si se descubre una vulnerabilidad en los dispositivos finales y, por alguna razón, no es factible</w:t>
      </w:r>
      <w:r w:rsidRPr="00DC1F01">
        <w:rPr>
          <w:lang w:val="es-CL"/>
        </w:rPr>
        <w:t xml:space="preserve"> para actualizar los dispositivos para parchear la vulnerabilidad.</w:t>
      </w:r>
    </w:p>
    <w:p w:rsidR="00D92568" w:rsidRPr="00DC1F01" w:rsidRDefault="00546CB4">
      <w:pPr>
        <w:pStyle w:val="Textoindependiente"/>
        <w:spacing w:before="117" w:line="247" w:lineRule="auto"/>
        <w:ind w:right="117"/>
        <w:jc w:val="both"/>
        <w:rPr>
          <w:lang w:val="es-CL"/>
        </w:rPr>
      </w:pPr>
      <w:r w:rsidRPr="00DC1F01">
        <w:rPr>
          <w:lang w:val="es-CL"/>
        </w:rPr>
        <w:t>Si los datos se cifran de extremo a extremo en el transporte o capas más altas, entonces la capacidad para inspeccionar el tráfico de red en esta forma está severamente restringida, la prev</w:t>
      </w:r>
      <w:r w:rsidRPr="00DC1F01">
        <w:rPr>
          <w:lang w:val="es-CL"/>
        </w:rPr>
        <w:t>ención de técnicas tales como la inspección profunda de paquetes.</w:t>
      </w:r>
    </w:p>
    <w:p w:rsidR="00D92568" w:rsidRPr="00DC1F01" w:rsidRDefault="00546CB4">
      <w:pPr>
        <w:spacing w:before="197"/>
        <w:ind w:left="132"/>
        <w:jc w:val="both"/>
        <w:rPr>
          <w:rFonts w:ascii="Trebuchet MS"/>
          <w:sz w:val="26"/>
        </w:rPr>
      </w:pPr>
      <w:bookmarkStart w:id="32" w:name="_bookmark31"/>
      <w:bookmarkEnd w:id="32"/>
      <w:r w:rsidRPr="00DC1F01">
        <w:rPr>
          <w:rFonts w:ascii="Trebuchet MS"/>
          <w:color w:val="008000"/>
          <w:sz w:val="26"/>
        </w:rPr>
        <w:t>aprovisionamiento clave</w:t>
      </w:r>
    </w:p>
    <w:p w:rsidR="00D92568" w:rsidRPr="00DC1F01" w:rsidRDefault="00546CB4">
      <w:pPr>
        <w:pStyle w:val="Textoindependiente"/>
        <w:spacing w:before="132" w:line="249" w:lineRule="auto"/>
        <w:ind w:right="114"/>
        <w:jc w:val="both"/>
        <w:rPr>
          <w:lang w:val="es-CL"/>
        </w:rPr>
      </w:pPr>
      <w:r w:rsidRPr="00DC1F01">
        <w:rPr>
          <w:lang w:val="es-CL"/>
        </w:rPr>
        <w:t>Las técnicas criptográficas para la autentificación, confidencialidad e integridad de todos se basan en claves criptográficas que se comparten entre el sujeto y las partes que confían. Para las claves públicas, esto puede ser tan simple como descargarlos d</w:t>
      </w:r>
      <w:r w:rsidRPr="00DC1F01">
        <w:rPr>
          <w:lang w:val="es-CL"/>
        </w:rPr>
        <w:t xml:space="preserve">e una fuente conocida, pero secreta y claves privadas debe ser distribuido de una manera segura. A menudo, una “raíz de confianza” clave pública está integrada en el firmware del dispositivo en el momento de la producción, que a su vez puede ser utilizado </w:t>
      </w:r>
      <w:r w:rsidRPr="00DC1F01">
        <w:rPr>
          <w:lang w:val="es-CL"/>
        </w:rPr>
        <w:t>para autenticar las claves que se distribuyen más tarde, aunque el poder de cómputo y el volumen de datos requeridos para este tipo de protocolos de distribución podrían exceder las capacidades de algunos dispositivos de muy baja potencia utilizados con la</w:t>
      </w:r>
      <w:r w:rsidRPr="00DC1F01">
        <w:rPr>
          <w:lang w:val="es-CL"/>
        </w:rPr>
        <w:t xml:space="preserve"> tecnología LPWA.</w:t>
      </w:r>
    </w:p>
    <w:p w:rsidR="00D92568" w:rsidRPr="00DC1F01" w:rsidRDefault="00546CB4">
      <w:pPr>
        <w:pStyle w:val="Textoindependiente"/>
        <w:spacing w:before="112" w:line="249" w:lineRule="auto"/>
        <w:ind w:right="109"/>
        <w:jc w:val="both"/>
        <w:rPr>
          <w:lang w:val="es-CL"/>
        </w:rPr>
      </w:pPr>
      <w:r w:rsidRPr="00DC1F01">
        <w:rPr>
          <w:lang w:val="es-CL"/>
        </w:rPr>
        <w:t>claves secretas a menudo se pre-aprovisionan a los dispositivos como parte del proceso de fabricación, a veces el acoplamiento de un elemento de seguro para el almacenamiento de claves y el procesamiento en el dispositivo (por ejemplo, un</w:t>
      </w:r>
      <w:r w:rsidRPr="00DC1F01">
        <w:rPr>
          <w:lang w:val="es-CL"/>
        </w:rPr>
        <w:t xml:space="preserve">a UICC) con un módulo de seguridad de hardware (HSM) en el proveedor de servicios. El HSM mitiga el riesgo de un fallo de seguridad en el proveedor de servicios que permite a un atacante para capturar ejemplares de claves secretas para muchos dispositivos </w:t>
      </w:r>
      <w:r w:rsidRPr="00DC1F01">
        <w:rPr>
          <w:lang w:val="es-CL"/>
        </w:rPr>
        <w:t>de una sola vez; este riesgo es similar en alcance a la de una rotura de clase (ver</w:t>
      </w:r>
      <w:hyperlink w:anchor="_bookmark33" w:history="1">
        <w:r w:rsidRPr="00DC1F01">
          <w:rPr>
            <w:lang w:val="es-CL"/>
          </w:rPr>
          <w:t>abajo</w:t>
        </w:r>
      </w:hyperlink>
      <w:r w:rsidRPr="00DC1F01">
        <w:rPr>
          <w:lang w:val="es-CL"/>
        </w:rPr>
        <w:t>).</w:t>
      </w:r>
    </w:p>
    <w:p w:rsidR="00D92568" w:rsidRPr="00DC1F01" w:rsidRDefault="00546CB4">
      <w:pPr>
        <w:pStyle w:val="Textoindependiente"/>
        <w:spacing w:before="115" w:line="247" w:lineRule="auto"/>
        <w:ind w:right="108"/>
        <w:jc w:val="both"/>
        <w:rPr>
          <w:lang w:val="es-CL"/>
        </w:rPr>
      </w:pPr>
      <w:r w:rsidRPr="00DC1F01">
        <w:rPr>
          <w:lang w:val="es-CL"/>
        </w:rPr>
        <w:t>También puede haber una necesidad de claves secretas para ser renovados después de la fabricación, en los casos en que una clave de la</w:t>
      </w:r>
      <w:r w:rsidRPr="00DC1F01">
        <w:rPr>
          <w:lang w:val="es-CL"/>
        </w:rPr>
        <w:t xml:space="preserve">rgo plazo ha estado en uso durante más tiempo que su vida útil recomendada (ver </w:t>
      </w:r>
      <w:hyperlink w:anchor="_bookmark29" w:history="1">
        <w:r w:rsidRPr="00DC1F01">
          <w:rPr>
            <w:lang w:val="es-CL"/>
          </w:rPr>
          <w:t xml:space="preserve">La capacidad de actualización (Keys / algoritmos) </w:t>
        </w:r>
      </w:hyperlink>
      <w:hyperlink w:anchor="_bookmark29" w:history="1">
        <w:r w:rsidRPr="00DC1F01">
          <w:rPr>
            <w:lang w:val="es-CL"/>
          </w:rPr>
          <w:t>encima</w:t>
        </w:r>
      </w:hyperlink>
      <w:r w:rsidRPr="00DC1F01">
        <w:rPr>
          <w:lang w:val="es-CL"/>
        </w:rPr>
        <w:t xml:space="preserve">) O si el dispositivo se va a volver a personalizado para </w:t>
      </w:r>
      <w:r w:rsidRPr="00DC1F01">
        <w:rPr>
          <w:lang w:val="es-CL"/>
        </w:rPr>
        <w:t>una red diferente. La instalación RSP (SIM remota Provisioning) es un mecanismo recientemente estandarizada por hacer esto para los dispositivos con un eUICC en una red 3GPP.</w:t>
      </w:r>
    </w:p>
    <w:p w:rsidR="00D92568" w:rsidRPr="00DC1F01" w:rsidRDefault="00546CB4">
      <w:pPr>
        <w:spacing w:before="199"/>
        <w:ind w:left="132"/>
        <w:jc w:val="both"/>
        <w:rPr>
          <w:rFonts w:ascii="Trebuchet MS"/>
          <w:sz w:val="26"/>
        </w:rPr>
      </w:pPr>
      <w:bookmarkStart w:id="33" w:name="_bookmark32"/>
      <w:bookmarkEnd w:id="33"/>
      <w:r w:rsidRPr="00DC1F01">
        <w:rPr>
          <w:rFonts w:ascii="Trebuchet MS"/>
          <w:color w:val="008000"/>
          <w:sz w:val="26"/>
        </w:rPr>
        <w:t>Negociaci</w:t>
      </w:r>
      <w:r w:rsidRPr="00DC1F01">
        <w:rPr>
          <w:rFonts w:ascii="Trebuchet MS"/>
          <w:color w:val="008000"/>
          <w:sz w:val="26"/>
        </w:rPr>
        <w:t>ó</w:t>
      </w:r>
      <w:r w:rsidRPr="00DC1F01">
        <w:rPr>
          <w:rFonts w:ascii="Trebuchet MS"/>
          <w:color w:val="008000"/>
          <w:sz w:val="26"/>
        </w:rPr>
        <w:t>n algoritmo</w:t>
      </w:r>
    </w:p>
    <w:p w:rsidR="00D92568" w:rsidRPr="00DC1F01" w:rsidRDefault="00546CB4">
      <w:pPr>
        <w:pStyle w:val="Textoindependiente"/>
        <w:spacing w:before="134" w:line="249" w:lineRule="auto"/>
        <w:ind w:right="111"/>
        <w:jc w:val="both"/>
        <w:rPr>
          <w:lang w:val="es-CL"/>
        </w:rPr>
      </w:pPr>
      <w:r w:rsidRPr="00DC1F01">
        <w:rPr>
          <w:lang w:val="es-CL"/>
        </w:rPr>
        <w:t>Con el tiempo, el uso de ciertos algoritmos criptográficos puede ser obsoleta, ya sea debido a los avances en potencia de cálculo o de defectos se descubren en su base o diseño matemático. Este ha sido el caso, por ejemplo, para RC4, MD5 y, más recientemen</w:t>
      </w:r>
      <w:r w:rsidRPr="00DC1F01">
        <w:rPr>
          <w:lang w:val="es-CL"/>
        </w:rPr>
        <w:t xml:space="preserve">te, SHA-1. Los avances en la computación cuántica podrían causar deprecations similares (en particular a sistemas de cifrado de clave pública) dentro de la vida útil esperada de los dispositivos IO están desplegando ahora, y </w:t>
      </w:r>
      <w:r w:rsidRPr="00DC1F01">
        <w:rPr>
          <w:lang w:val="es-CL"/>
        </w:rPr>
        <w:lastRenderedPageBreak/>
        <w:t xml:space="preserve">los investigadores cryptologic </w:t>
      </w:r>
      <w:r w:rsidRPr="00DC1F01">
        <w:rPr>
          <w:lang w:val="es-CL"/>
        </w:rPr>
        <w:t>seguir encontrando nuevos defectos en los algoritmos establecidos. Estas amenazas se deben anticipar en los protocolos LPWA permitiendo que los dispositivos y las redes de apoyo a múltiples algoritmos, y para negociar el algoritmo que se debe utilizar cuan</w:t>
      </w:r>
      <w:r w:rsidRPr="00DC1F01">
        <w:rPr>
          <w:lang w:val="es-CL"/>
        </w:rPr>
        <w:t>do se establece un contexto seguro.</w:t>
      </w:r>
    </w:p>
    <w:p w:rsidR="00D92568" w:rsidRPr="00DC1F01" w:rsidRDefault="00546CB4">
      <w:pPr>
        <w:spacing w:before="186"/>
        <w:ind w:left="132"/>
        <w:jc w:val="both"/>
        <w:rPr>
          <w:rFonts w:ascii="Trebuchet MS"/>
          <w:sz w:val="26"/>
        </w:rPr>
      </w:pPr>
      <w:bookmarkStart w:id="34" w:name="_bookmark33"/>
      <w:bookmarkEnd w:id="34"/>
      <w:r w:rsidRPr="00DC1F01">
        <w:rPr>
          <w:rFonts w:ascii="Trebuchet MS"/>
          <w:color w:val="008000"/>
          <w:sz w:val="26"/>
        </w:rPr>
        <w:t>Resistencia a la rotura de clases</w:t>
      </w:r>
    </w:p>
    <w:p w:rsidR="00D92568" w:rsidRPr="00DC1F01" w:rsidRDefault="00546CB4">
      <w:pPr>
        <w:pStyle w:val="Textoindependiente"/>
        <w:spacing w:before="132" w:line="247" w:lineRule="auto"/>
        <w:ind w:right="117"/>
        <w:jc w:val="both"/>
        <w:rPr>
          <w:lang w:val="es-CL"/>
        </w:rPr>
      </w:pPr>
      <w:r w:rsidRPr="00DC1F01">
        <w:rPr>
          <w:lang w:val="es-CL"/>
        </w:rPr>
        <w:t>En situaciones en las que hay un gran número de dispositivos del mismo tipo desplegado, el riesgo de una ruptura de clase se produce cuando el diseño del sistema es tal que un atacante q</w:t>
      </w:r>
      <w:r w:rsidRPr="00DC1F01">
        <w:rPr>
          <w:lang w:val="es-CL"/>
        </w:rPr>
        <w:t>ue encuentra una manera de comprometer un dispositivo es capaz de utilizar simplemente el mismo método para comprometer otros dispositivos del mismo tipo.</w:t>
      </w:r>
    </w:p>
    <w:p w:rsidR="00D92568" w:rsidRPr="00DC1F01" w:rsidRDefault="00D92568">
      <w:pPr>
        <w:spacing w:line="247"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7" w:lineRule="auto"/>
        <w:ind w:right="114"/>
        <w:jc w:val="both"/>
        <w:rPr>
          <w:lang w:val="es-CL"/>
        </w:rPr>
      </w:pPr>
      <w:r w:rsidRPr="00DC1F01">
        <w:rPr>
          <w:lang w:val="es-CL"/>
        </w:rPr>
        <w:t>Este riesgo surge con frecuencia cuando los dispositivos comparten las mismas clav</w:t>
      </w:r>
      <w:r w:rsidRPr="00DC1F01">
        <w:rPr>
          <w:lang w:val="es-CL"/>
        </w:rPr>
        <w:t>es secretas o privadas, de manera que si la clave de un dispositivo se expone, tal vez por un ataque de largo o difícil, puede entonces ser fácilmente utilizado para comprometer otros dispositivos. La mejor práctica es asegurar que las claves secretas y pr</w:t>
      </w:r>
      <w:r w:rsidRPr="00DC1F01">
        <w:rPr>
          <w:lang w:val="es-CL"/>
        </w:rPr>
        <w:t>ivadas son únicos para cada dispositivo.</w:t>
      </w:r>
    </w:p>
    <w:p w:rsidR="00D92568" w:rsidRPr="00DC1F01" w:rsidRDefault="00546CB4">
      <w:pPr>
        <w:spacing w:before="199"/>
        <w:ind w:left="132"/>
        <w:jc w:val="both"/>
        <w:rPr>
          <w:rFonts w:ascii="Trebuchet MS"/>
          <w:sz w:val="26"/>
        </w:rPr>
      </w:pPr>
      <w:bookmarkStart w:id="35" w:name="_bookmark34"/>
      <w:bookmarkEnd w:id="35"/>
      <w:r w:rsidRPr="00DC1F01">
        <w:rPr>
          <w:rFonts w:ascii="Trebuchet MS"/>
          <w:color w:val="008000"/>
          <w:sz w:val="26"/>
        </w:rPr>
        <w:t>Equipos certificados</w:t>
      </w:r>
    </w:p>
    <w:p w:rsidR="00D92568" w:rsidRPr="00DC1F01" w:rsidRDefault="00546CB4">
      <w:pPr>
        <w:pStyle w:val="Textoindependiente"/>
        <w:spacing w:before="134" w:line="247" w:lineRule="auto"/>
        <w:ind w:right="110"/>
        <w:jc w:val="both"/>
        <w:rPr>
          <w:lang w:val="es-CL"/>
        </w:rPr>
      </w:pPr>
      <w:r w:rsidRPr="00DC1F01">
        <w:rPr>
          <w:lang w:val="es-CL"/>
        </w:rPr>
        <w:t xml:space="preserve">No es un requisito legal en la mayoría de las jurisdicciones de los dispositivos con capacidad de transmisión de radio disponer de autorización antes de que puedan ser vendidos, por ejemplo, aprobación de la FCC en los EE.UU., o la Directiva de Equipos de </w:t>
      </w:r>
      <w:r w:rsidRPr="00DC1F01">
        <w:rPr>
          <w:lang w:val="es-CL"/>
        </w:rPr>
        <w:t>Radio Europeo; existen tales requisitos para ambas bandas con y sin licencia. El objetivo principal de estos requisitos es en la prevención de interferencias perjudiciales a otros dispositivos de radio, y no, por ejemplo, en el funcionamiento o la segurida</w:t>
      </w:r>
      <w:r w:rsidRPr="00DC1F01">
        <w:rPr>
          <w:lang w:val="es-CL"/>
        </w:rPr>
        <w:t>d fiable.</w:t>
      </w:r>
    </w:p>
    <w:p w:rsidR="00D92568" w:rsidRPr="00DC1F01" w:rsidRDefault="00546CB4">
      <w:pPr>
        <w:pStyle w:val="Textoindependiente"/>
        <w:spacing w:before="125" w:line="249" w:lineRule="auto"/>
        <w:ind w:right="108"/>
        <w:jc w:val="both"/>
        <w:rPr>
          <w:lang w:val="es-CL"/>
        </w:rPr>
      </w:pPr>
      <w:r w:rsidRPr="00DC1F01">
        <w:rPr>
          <w:lang w:val="es-CL"/>
        </w:rPr>
        <w:t>Los operadores de red que utilizan las bandas con licencia tienen la oportunidad de especificar y aplicar mucho más amplio alcance los requisitos de certificación, y esto se hace para las tecnologías 3GPP cubiertos aquí en procesos gestionados po</w:t>
      </w:r>
      <w:r w:rsidRPr="00DC1F01">
        <w:rPr>
          <w:lang w:val="es-CL"/>
        </w:rPr>
        <w:t>r el Foro Global de Certificación (y PTCRB en Norteamérica).</w:t>
      </w:r>
    </w:p>
    <w:p w:rsidR="00D92568" w:rsidRPr="00DC1F01" w:rsidRDefault="00546CB4">
      <w:pPr>
        <w:pStyle w:val="Textoindependiente"/>
        <w:spacing w:before="118" w:line="249" w:lineRule="auto"/>
        <w:ind w:right="110"/>
        <w:jc w:val="both"/>
        <w:rPr>
          <w:lang w:val="es-CL"/>
        </w:rPr>
      </w:pPr>
      <w:r w:rsidRPr="00DC1F01">
        <w:rPr>
          <w:lang w:val="es-CL"/>
        </w:rPr>
        <w:t>Cuando la certificación dispositivo es obligatorio, esto puede ser aplicada por los operadores de redes sólo por la emisión de claves de autenticación válidas para los fabricantes que han sido so</w:t>
      </w:r>
      <w:r w:rsidRPr="00DC1F01">
        <w:rPr>
          <w:lang w:val="es-CL"/>
        </w:rPr>
        <w:t>metidos al proceso de certificación y que contractualmente se comprometen a asegurar que sus dispositivos siguen siendo compatibles.</w:t>
      </w:r>
    </w:p>
    <w:p w:rsidR="00D92568" w:rsidRPr="00DC1F01" w:rsidRDefault="00546CB4">
      <w:pPr>
        <w:spacing w:before="191"/>
        <w:ind w:left="132"/>
        <w:jc w:val="both"/>
        <w:rPr>
          <w:rFonts w:ascii="Trebuchet MS"/>
          <w:sz w:val="26"/>
        </w:rPr>
      </w:pPr>
      <w:bookmarkStart w:id="36" w:name="_bookmark35"/>
      <w:bookmarkEnd w:id="36"/>
      <w:r w:rsidRPr="00DC1F01">
        <w:rPr>
          <w:rFonts w:ascii="Trebuchet MS"/>
          <w:color w:val="008000"/>
          <w:sz w:val="26"/>
        </w:rPr>
        <w:t>Red IP</w:t>
      </w:r>
    </w:p>
    <w:p w:rsidR="00D92568" w:rsidRPr="00DC1F01" w:rsidRDefault="00546CB4">
      <w:pPr>
        <w:pStyle w:val="Textoindependiente"/>
        <w:spacing w:before="132" w:line="249" w:lineRule="auto"/>
        <w:ind w:right="109"/>
        <w:jc w:val="both"/>
        <w:rPr>
          <w:lang w:val="es-CL"/>
        </w:rPr>
      </w:pPr>
      <w:r w:rsidRPr="00DC1F01">
        <w:rPr>
          <w:lang w:val="es-CL"/>
        </w:rPr>
        <w:t>La elección del protocolo de capa de red para funcionar en la red WAN (Wide Area Network) de capa de enlace tiene im</w:t>
      </w:r>
      <w:r w:rsidRPr="00DC1F01">
        <w:rPr>
          <w:lang w:val="es-CL"/>
        </w:rPr>
        <w:t>plicaciones de seguridad. La opción más obvia es IP y, si se utiliza, puede ser un facilitador para la implementación de protocolos bien probados y de confianza estándar de seguridad, tales como TLS, por encima de la capa de red; Sin embargo, hay una ciert</w:t>
      </w:r>
      <w:r w:rsidRPr="00DC1F01">
        <w:rPr>
          <w:lang w:val="es-CL"/>
        </w:rPr>
        <w:t>a desventaja potencial como el uso de IP puede crear una superficie de ataque de las amenazas de Internet, tales como redes de bots, si el dispositivo es accesible desde la Internet pública.</w:t>
      </w:r>
    </w:p>
    <w:p w:rsidR="00D92568" w:rsidRPr="00DC1F01" w:rsidRDefault="00546CB4">
      <w:pPr>
        <w:pStyle w:val="Textoindependiente"/>
        <w:spacing w:before="115" w:line="249" w:lineRule="auto"/>
        <w:ind w:right="111"/>
        <w:jc w:val="both"/>
        <w:rPr>
          <w:lang w:val="es-CL"/>
        </w:rPr>
      </w:pPr>
      <w:r w:rsidRPr="00DC1F01">
        <w:rPr>
          <w:lang w:val="es-CL"/>
        </w:rPr>
        <w:t>Las amenazas de la Internet pública cuando se utiliza IP pueden r</w:t>
      </w:r>
      <w:r w:rsidRPr="00DC1F01">
        <w:rPr>
          <w:lang w:val="es-CL"/>
        </w:rPr>
        <w:t>educirse en gran medida mediante el uso de un “APN privado” en las redes 3GPP, lo que en efecto el dispositivo está conectado a la intranet de un abonado, y puede ser protegido por los cortafuegos y otras medidas de seguridad de redes empresariales. Un ope</w:t>
      </w:r>
      <w:r w:rsidRPr="00DC1F01">
        <w:rPr>
          <w:lang w:val="es-CL"/>
        </w:rPr>
        <w:t xml:space="preserve">rador de red también puede utilizar técnicas de enmascaramiento de IP, tales como direcciones de red (NAT) para permitir que un dispositivo para hacer conexiones de enlace ascendente a la Internet pública, mientras que por lo que es imposible de descubrir </w:t>
      </w:r>
      <w:r w:rsidRPr="00DC1F01">
        <w:rPr>
          <w:lang w:val="es-CL"/>
        </w:rPr>
        <w:t>de manera efectiva en la dirección inversa.</w:t>
      </w:r>
    </w:p>
    <w:p w:rsidR="00D92568" w:rsidRPr="00DC1F01" w:rsidRDefault="00546CB4">
      <w:pPr>
        <w:pStyle w:val="Textoindependiente"/>
        <w:spacing w:before="115" w:line="247" w:lineRule="auto"/>
        <w:ind w:right="107"/>
        <w:jc w:val="both"/>
        <w:rPr>
          <w:lang w:val="es-CL"/>
        </w:rPr>
      </w:pPr>
      <w:r w:rsidRPr="00DC1F01">
        <w:rPr>
          <w:lang w:val="es-CL"/>
        </w:rPr>
        <w:t>También es posible evitar el problema en el dispositivo mediante el uso de protocolos distintos de IP, tales como la LoRaWAN nativo y formatos de paquetes Sigfox o NIDD opciones (no IP) Entrega de datos con redes</w:t>
      </w:r>
      <w:r w:rsidRPr="00DC1F01">
        <w:rPr>
          <w:lang w:val="es-CL"/>
        </w:rPr>
        <w:t xml:space="preserve"> 3GPP. Esto tiene ventajas en evitar la complejidad y los gastos generales de IP y, cuando el tráfico de datos no IP es tunelizado por encima del plano de control, por ejemplo, con NB-IO Donas (Datos sobre los no-Access Stratum), control de protección de i</w:t>
      </w:r>
      <w:r w:rsidRPr="00DC1F01">
        <w:rPr>
          <w:lang w:val="es-CL"/>
        </w:rPr>
        <w:t>ntegridad plano se aplica también a los datos. No obstante, cabe señalar que el tráfico en la red básica (ver</w:t>
      </w:r>
      <w:hyperlink w:anchor="_bookmark22" w:history="1">
        <w:r w:rsidRPr="00DC1F01">
          <w:rPr>
            <w:lang w:val="es-CL"/>
          </w:rPr>
          <w:t xml:space="preserve">Figura 1 </w:t>
        </w:r>
      </w:hyperlink>
      <w:hyperlink w:anchor="_bookmark22" w:history="1">
        <w:r w:rsidRPr="00DC1F01">
          <w:rPr>
            <w:lang w:val="es-CL"/>
          </w:rPr>
          <w:t>encima</w:t>
        </w:r>
      </w:hyperlink>
      <w:r w:rsidRPr="00DC1F01">
        <w:rPr>
          <w:lang w:val="es-CL"/>
        </w:rPr>
        <w:t>) Seguirá siendo por lo general se lleva a través de conexiones IP por</w:t>
      </w:r>
      <w:r w:rsidRPr="00DC1F01">
        <w:rPr>
          <w:lang w:val="es-CL"/>
        </w:rPr>
        <w:t xml:space="preserve"> lo que no está completamente aislado de la Internet pública. End-to-Medio de seguridad (como se detalla más arriba) puede ser una defensa eficaz en este caso. Con los protocolos no IP, normalmente hay alguna entidad puerta de enlace que permite la comunic</w:t>
      </w:r>
      <w:r w:rsidRPr="00DC1F01">
        <w:rPr>
          <w:lang w:val="es-CL"/>
        </w:rPr>
        <w:t xml:space="preserve">ación entre un dispositivo no IP y un servidor basado en IP. Esta entidad de pasarela se puede combinar con, o conectado a, un servidor de aplicaciones que proporciona APIs para los clientes conectados a Internet para controlar el dispositivo final. Tanto </w:t>
      </w:r>
      <w:r w:rsidRPr="00DC1F01">
        <w:rPr>
          <w:lang w:val="es-CL"/>
        </w:rPr>
        <w:t>el servidor de puerta de enlace y la aplicación puede ser puntos de ataque, a pesar de que todavía pueden ser consideradas barreras defensivas si se implementa el filtrado de estilo y la funcionalidad de servidor de seguridad de bloqueo.</w:t>
      </w:r>
    </w:p>
    <w:p w:rsidR="00D92568" w:rsidRPr="00DC1F01" w:rsidRDefault="00546CB4">
      <w:pPr>
        <w:pStyle w:val="Textoindependiente"/>
        <w:spacing w:before="136" w:line="249" w:lineRule="auto"/>
        <w:ind w:right="109"/>
        <w:jc w:val="both"/>
        <w:rPr>
          <w:lang w:val="es-CL"/>
        </w:rPr>
      </w:pPr>
      <w:r w:rsidRPr="00DC1F01">
        <w:rPr>
          <w:lang w:val="es-CL"/>
        </w:rPr>
        <w:t>El cuidado debe te</w:t>
      </w:r>
      <w:r w:rsidRPr="00DC1F01">
        <w:rPr>
          <w:lang w:val="es-CL"/>
        </w:rPr>
        <w:t>nerse siempre con los protocolos de seguridad en capas, para asegurarse de que los metadatos sensible no está siendo filtrada por las capas inferiores, y también para asegurar que las operaciones se realizan en un orden sensible, por ejemplo, la aplicación</w:t>
      </w:r>
      <w:r w:rsidRPr="00DC1F01">
        <w:rPr>
          <w:lang w:val="es-CL"/>
        </w:rPr>
        <w:t xml:space="preserve"> de </w:t>
      </w:r>
      <w:r w:rsidRPr="00DC1F01">
        <w:rPr>
          <w:lang w:val="es-CL"/>
        </w:rPr>
        <w:lastRenderedPageBreak/>
        <w:t>ningún tipo de compresión de datos antes del cifrado - típicamente cifrado drásticamente reducir la compresibilidad de los datos.</w:t>
      </w:r>
    </w:p>
    <w:p w:rsidR="00D92568" w:rsidRPr="00DC1F01" w:rsidRDefault="00D92568">
      <w:pPr>
        <w:pStyle w:val="Textoindependiente"/>
        <w:spacing w:before="2"/>
        <w:ind w:left="0"/>
        <w:rPr>
          <w:sz w:val="19"/>
          <w:lang w:val="es-CL"/>
        </w:rPr>
      </w:pPr>
    </w:p>
    <w:p w:rsidR="00D92568" w:rsidRPr="00DC1F01" w:rsidRDefault="00546CB4">
      <w:pPr>
        <w:spacing w:before="1"/>
        <w:ind w:left="132"/>
        <w:jc w:val="both"/>
        <w:rPr>
          <w:rFonts w:ascii="Trebuchet MS"/>
          <w:sz w:val="32"/>
        </w:rPr>
      </w:pPr>
      <w:bookmarkStart w:id="37" w:name="_bookmark36"/>
      <w:bookmarkEnd w:id="37"/>
      <w:r w:rsidRPr="00DC1F01">
        <w:rPr>
          <w:rFonts w:ascii="Trebuchet MS"/>
          <w:color w:val="008000"/>
          <w:sz w:val="32"/>
        </w:rPr>
        <w:t>Representativos Casos de uso</w:t>
      </w:r>
    </w:p>
    <w:p w:rsidR="00D92568" w:rsidRPr="00DC1F01" w:rsidRDefault="00546CB4">
      <w:pPr>
        <w:pStyle w:val="Textoindependiente"/>
        <w:spacing w:before="142" w:line="249" w:lineRule="auto"/>
        <w:ind w:right="108"/>
        <w:jc w:val="both"/>
        <w:rPr>
          <w:lang w:val="es-CL"/>
        </w:rPr>
      </w:pPr>
      <w:r w:rsidRPr="00DC1F01">
        <w:rPr>
          <w:lang w:val="es-CL"/>
        </w:rPr>
        <w:t>Para comparar la eficacia de los elementos de seguridad de las diversas tecnologías LPWA vam</w:t>
      </w:r>
      <w:r w:rsidRPr="00DC1F01">
        <w:rPr>
          <w:lang w:val="es-CL"/>
        </w:rPr>
        <w:t>os a considerar un conjunto de casos de uso de ejemplo. Para evitar el sesgo indebida, se han seleccionado cinco casos de uso que representan una implementación típica para cada una de las cinco tecnologías LPWA que estamos mirando. Nosotros no vamos a tra</w:t>
      </w:r>
      <w:r w:rsidRPr="00DC1F01">
        <w:rPr>
          <w:lang w:val="es-CL"/>
        </w:rPr>
        <w:t>vés de un análisis integral de riesgos, pero vamos a resumir algunos de los principales riesgos y distintivas, por ejemplo,</w:t>
      </w:r>
    </w:p>
    <w:p w:rsidR="00D92568" w:rsidRPr="00DC1F01" w:rsidRDefault="00D92568">
      <w:pPr>
        <w:spacing w:line="249"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7" w:lineRule="auto"/>
        <w:rPr>
          <w:lang w:val="es-CL"/>
        </w:rPr>
      </w:pPr>
      <w:r w:rsidRPr="00DC1F01">
        <w:rPr>
          <w:lang w:val="es-CL"/>
        </w:rPr>
        <w:t>propósitos. Para organizar los riesgos, nos referimos a las categorías STRIDE desde el Proceso de Modelado de Amenazas de Microsoft:</w:t>
      </w:r>
    </w:p>
    <w:p w:rsidR="00D92568" w:rsidRPr="00DC1F01" w:rsidRDefault="00546CB4">
      <w:pPr>
        <w:pStyle w:val="Prrafodelista"/>
        <w:numPr>
          <w:ilvl w:val="0"/>
          <w:numId w:val="1"/>
        </w:numPr>
        <w:tabs>
          <w:tab w:val="left" w:pos="845"/>
          <w:tab w:val="left" w:pos="847"/>
        </w:tabs>
        <w:spacing w:before="127"/>
        <w:rPr>
          <w:lang w:val="es-CL"/>
        </w:rPr>
      </w:pPr>
      <w:r w:rsidRPr="00DC1F01">
        <w:rPr>
          <w:lang w:val="es-CL"/>
        </w:rPr>
        <w:t>S poofing (típicamente una violación de las propiedades de autenticación)</w:t>
      </w:r>
    </w:p>
    <w:p w:rsidR="00D92568" w:rsidRPr="00DC1F01" w:rsidRDefault="00546CB4">
      <w:pPr>
        <w:pStyle w:val="Prrafodelista"/>
        <w:numPr>
          <w:ilvl w:val="0"/>
          <w:numId w:val="1"/>
        </w:numPr>
        <w:tabs>
          <w:tab w:val="left" w:pos="845"/>
          <w:tab w:val="left" w:pos="847"/>
        </w:tabs>
        <w:spacing w:before="21"/>
        <w:rPr>
          <w:lang w:val="es-CL"/>
        </w:rPr>
      </w:pPr>
      <w:r w:rsidRPr="00DC1F01">
        <w:rPr>
          <w:lang w:val="es-CL"/>
        </w:rPr>
        <w:t>T ampering (típicamente una violación de propieda</w:t>
      </w:r>
      <w:r w:rsidRPr="00DC1F01">
        <w:rPr>
          <w:lang w:val="es-CL"/>
        </w:rPr>
        <w:t>des de integridad)</w:t>
      </w:r>
    </w:p>
    <w:p w:rsidR="00D92568" w:rsidRPr="00DC1F01" w:rsidRDefault="00546CB4">
      <w:pPr>
        <w:pStyle w:val="Prrafodelista"/>
        <w:numPr>
          <w:ilvl w:val="0"/>
          <w:numId w:val="1"/>
        </w:numPr>
        <w:tabs>
          <w:tab w:val="left" w:pos="845"/>
          <w:tab w:val="left" w:pos="847"/>
        </w:tabs>
        <w:rPr>
          <w:lang w:val="es-CL"/>
        </w:rPr>
      </w:pPr>
      <w:r w:rsidRPr="00DC1F01">
        <w:rPr>
          <w:lang w:val="es-CL"/>
        </w:rPr>
        <w:t>R epudiation (una preocupación si una autorización requerida transacción que luego podría ser discutida)</w:t>
      </w:r>
    </w:p>
    <w:p w:rsidR="00D92568" w:rsidRPr="00DC1F01" w:rsidRDefault="00546CB4">
      <w:pPr>
        <w:pStyle w:val="Prrafodelista"/>
        <w:numPr>
          <w:ilvl w:val="0"/>
          <w:numId w:val="1"/>
        </w:numPr>
        <w:tabs>
          <w:tab w:val="left" w:pos="886"/>
          <w:tab w:val="left" w:pos="887"/>
        </w:tabs>
        <w:spacing w:before="19"/>
        <w:ind w:left="886" w:hanging="396"/>
        <w:rPr>
          <w:lang w:val="es-CL"/>
        </w:rPr>
      </w:pPr>
      <w:r w:rsidRPr="00DC1F01">
        <w:rPr>
          <w:lang w:val="es-CL"/>
        </w:rPr>
        <w:t>I nformaci Disclosure (típicamente una violación de la confidencialidad o privacidad propiedades)</w:t>
      </w:r>
    </w:p>
    <w:p w:rsidR="00D92568" w:rsidRPr="00DC1F01" w:rsidRDefault="00546CB4">
      <w:pPr>
        <w:pStyle w:val="Prrafodelista"/>
        <w:numPr>
          <w:ilvl w:val="0"/>
          <w:numId w:val="1"/>
        </w:numPr>
        <w:tabs>
          <w:tab w:val="left" w:pos="845"/>
          <w:tab w:val="left" w:pos="847"/>
        </w:tabs>
        <w:spacing w:before="21"/>
        <w:rPr>
          <w:lang w:val="es-CL"/>
        </w:rPr>
      </w:pPr>
      <w:r w:rsidRPr="00DC1F01">
        <w:rPr>
          <w:lang w:val="es-CL"/>
        </w:rPr>
        <w:t>D enial de servicio (una violación</w:t>
      </w:r>
      <w:r w:rsidRPr="00DC1F01">
        <w:rPr>
          <w:lang w:val="es-CL"/>
        </w:rPr>
        <w:t xml:space="preserve"> de las propiedades de la disponibilidad)</w:t>
      </w:r>
    </w:p>
    <w:p w:rsidR="00D92568" w:rsidRPr="00DC1F01" w:rsidRDefault="00546CB4">
      <w:pPr>
        <w:pStyle w:val="Prrafodelista"/>
        <w:numPr>
          <w:ilvl w:val="0"/>
          <w:numId w:val="1"/>
        </w:numPr>
        <w:tabs>
          <w:tab w:val="left" w:pos="853"/>
          <w:tab w:val="left" w:pos="854"/>
        </w:tabs>
        <w:ind w:left="853" w:hanging="360"/>
        <w:rPr>
          <w:lang w:val="es-CL"/>
        </w:rPr>
      </w:pPr>
      <w:r w:rsidRPr="00DC1F01">
        <w:rPr>
          <w:lang w:val="es-CL"/>
        </w:rPr>
        <w:t>E levación de privilegios (típicamente una violación de las propiedades de autorización)</w:t>
      </w:r>
    </w:p>
    <w:p w:rsidR="00D92568" w:rsidRPr="00DC1F01" w:rsidRDefault="00546CB4">
      <w:pPr>
        <w:pStyle w:val="Textoindependiente"/>
        <w:spacing w:before="134" w:line="247" w:lineRule="auto"/>
        <w:ind w:right="110"/>
        <w:jc w:val="both"/>
        <w:rPr>
          <w:lang w:val="es-CL"/>
        </w:rPr>
      </w:pPr>
      <w:r w:rsidRPr="00DC1F01">
        <w:rPr>
          <w:lang w:val="es-CL"/>
        </w:rPr>
        <w:t>Dos de las categorías de riesgo (estos repudio y la elevación de privilegios) se refieren principalmente a la autorización, u</w:t>
      </w:r>
      <w:r w:rsidRPr="00DC1F01">
        <w:rPr>
          <w:lang w:val="es-CL"/>
        </w:rPr>
        <w:t>n concepto que por lo general implica la iniciación humana de algún tipo de acción; para los casos de uso de la IO, que normalmente no involucran la interacción humana, estos son menos relevantes.</w:t>
      </w:r>
    </w:p>
    <w:p w:rsidR="00D92568" w:rsidRPr="00DC1F01" w:rsidRDefault="00546CB4">
      <w:pPr>
        <w:pStyle w:val="Textoindependiente"/>
        <w:spacing w:before="126" w:line="247" w:lineRule="auto"/>
        <w:ind w:right="117"/>
        <w:rPr>
          <w:lang w:val="es-CL"/>
        </w:rPr>
      </w:pPr>
      <w:r w:rsidRPr="00DC1F01">
        <w:rPr>
          <w:lang w:val="es-CL"/>
        </w:rPr>
        <w:t>Además de los riesgos específicos, también tenemos en cuent</w:t>
      </w:r>
      <w:r w:rsidRPr="00DC1F01">
        <w:rPr>
          <w:lang w:val="es-CL"/>
        </w:rPr>
        <w:t>a la criticidad general del sistema; el alto valor más sensible o las operaciones son, es necesaria la mayor garantía de seguridad.</w:t>
      </w:r>
    </w:p>
    <w:p w:rsidR="00D92568" w:rsidRPr="00DC1F01" w:rsidRDefault="00546CB4">
      <w:pPr>
        <w:spacing w:before="197"/>
        <w:ind w:left="132"/>
        <w:rPr>
          <w:rFonts w:ascii="Trebuchet MS"/>
          <w:sz w:val="26"/>
        </w:rPr>
      </w:pPr>
      <w:bookmarkStart w:id="38" w:name="_bookmark37"/>
      <w:bookmarkEnd w:id="38"/>
      <w:r w:rsidRPr="00DC1F01">
        <w:rPr>
          <w:rFonts w:ascii="Trebuchet MS"/>
          <w:color w:val="008000"/>
          <w:sz w:val="26"/>
        </w:rPr>
        <w:t>Caso de uso 1: Smart Pallet</w:t>
      </w:r>
    </w:p>
    <w:p w:rsidR="00D92568" w:rsidRPr="00DC1F01" w:rsidRDefault="00546CB4">
      <w:pPr>
        <w:pStyle w:val="Textoindependiente"/>
        <w:spacing w:before="132" w:line="247" w:lineRule="auto"/>
        <w:ind w:right="106"/>
        <w:jc w:val="both"/>
        <w:rPr>
          <w:lang w:val="es-CL"/>
        </w:rPr>
      </w:pPr>
      <w:r w:rsidRPr="00DC1F01">
        <w:rPr>
          <w:lang w:val="es-CL"/>
        </w:rPr>
        <w:t>RM2, un proveedor mundial de paletas y servicios de gestión de la cadena de suministro, está pro</w:t>
      </w:r>
      <w:r w:rsidRPr="00DC1F01">
        <w:rPr>
          <w:lang w:val="es-CL"/>
        </w:rPr>
        <w:t>bando RM2ELIoT, una solución track- y rastreo utilizando la red de LTE-M de AT &amp; T. La movilidad y capacidad de roaming de LTE-M parecen muy adecuadas para este caso de uso.</w:t>
      </w:r>
    </w:p>
    <w:p w:rsidR="00D92568" w:rsidRPr="00DC1F01" w:rsidRDefault="00546CB4">
      <w:pPr>
        <w:pStyle w:val="Textoindependiente"/>
        <w:spacing w:before="123" w:line="249" w:lineRule="auto"/>
        <w:ind w:right="109"/>
        <w:jc w:val="both"/>
        <w:rPr>
          <w:lang w:val="es-CL"/>
        </w:rPr>
      </w:pPr>
      <w:r w:rsidRPr="00DC1F01">
        <w:rPr>
          <w:lang w:val="es-CL"/>
        </w:rPr>
        <w:t>Las necesidades de seguridad de este caso de uso dependen en cierta medida del tipo de mercancías transportadas en el palet. Para los envíos de alto valor, la principal amenaza podría ser el robo, y el principal beneficio podría ser la activación de las al</w:t>
      </w:r>
      <w:r w:rsidRPr="00DC1F01">
        <w:rPr>
          <w:lang w:val="es-CL"/>
        </w:rPr>
        <w:t>armas cuando la paleta se desvía de su ruta prevista o deja de transmitir. Para los envíos de bajo valor, el principal beneficio podría ser en el asesoramiento al destinatario de la ubicación de la remesa para tranquilizarlos del programa de entrega, con p</w:t>
      </w:r>
      <w:r w:rsidRPr="00DC1F01">
        <w:rPr>
          <w:lang w:val="es-CL"/>
        </w:rPr>
        <w:t>oco incentivo para que cualquier persona que interfiera con esta.</w:t>
      </w:r>
    </w:p>
    <w:p w:rsidR="00D92568" w:rsidRPr="00DC1F01" w:rsidRDefault="00546CB4">
      <w:pPr>
        <w:pStyle w:val="Textoindependiente"/>
        <w:spacing w:before="115" w:line="247" w:lineRule="auto"/>
        <w:rPr>
          <w:lang w:val="es-CL"/>
        </w:rPr>
      </w:pPr>
      <w:r w:rsidRPr="00DC1F01">
        <w:rPr>
          <w:lang w:val="es-CL"/>
        </w:rPr>
        <w:t>También hay beneficio en el seguimiento de la ubicación de los palets sin carga, para asegurarse de que se utilizan de manera eficiente y ubicados donde son más propensos a ser necesario.</w:t>
      </w:r>
    </w:p>
    <w:p w:rsidR="00D92568" w:rsidRPr="00DC1F01" w:rsidRDefault="00546CB4">
      <w:pPr>
        <w:pStyle w:val="Textoindependiente"/>
        <w:spacing w:before="123"/>
        <w:rPr>
          <w:lang w:val="es-CL"/>
        </w:rPr>
      </w:pPr>
      <w:r w:rsidRPr="00DC1F01">
        <w:rPr>
          <w:lang w:val="es-CL"/>
        </w:rPr>
        <w:t>Pa</w:t>
      </w:r>
      <w:r w:rsidRPr="00DC1F01">
        <w:rPr>
          <w:lang w:val="es-CL"/>
        </w:rPr>
        <w:t>ra este caso de uso, riesgos notables que implican las comunicaciones de área amplia son:</w:t>
      </w:r>
    </w:p>
    <w:p w:rsidR="00D92568" w:rsidRPr="00DC1F01" w:rsidRDefault="00546CB4">
      <w:pPr>
        <w:pStyle w:val="Textoindependiente"/>
        <w:spacing w:before="126" w:line="253" w:lineRule="exact"/>
        <w:rPr>
          <w:rFonts w:ascii="Trebuchet MS"/>
          <w:lang w:val="es-CL"/>
        </w:rPr>
      </w:pPr>
      <w:r w:rsidRPr="00DC1F01">
        <w:rPr>
          <w:rFonts w:ascii="Trebuchet MS"/>
          <w:color w:val="008000"/>
          <w:lang w:val="es-CL"/>
        </w:rPr>
        <w:t>spoofing</w:t>
      </w:r>
    </w:p>
    <w:p w:rsidR="00D92568" w:rsidRPr="00DC1F01" w:rsidRDefault="00546CB4">
      <w:pPr>
        <w:pStyle w:val="Textoindependiente"/>
        <w:spacing w:line="237" w:lineRule="auto"/>
        <w:ind w:left="699"/>
        <w:rPr>
          <w:lang w:val="es-CL"/>
        </w:rPr>
      </w:pPr>
      <w:r w:rsidRPr="00DC1F01">
        <w:rPr>
          <w:lang w:val="es-CL"/>
        </w:rPr>
        <w:t>Un atacante puede intentar desactivar el rastreador y utilizar otro dispositivo para enviar actualizaciones de ubicación falsos.</w:t>
      </w:r>
    </w:p>
    <w:p w:rsidR="00D92568" w:rsidRPr="00DC1F01" w:rsidRDefault="00546CB4">
      <w:pPr>
        <w:pStyle w:val="Textoindependiente"/>
        <w:spacing w:line="249" w:lineRule="exact"/>
        <w:rPr>
          <w:rFonts w:ascii="Trebuchet MS"/>
          <w:lang w:val="es-CL"/>
        </w:rPr>
      </w:pPr>
      <w:r w:rsidRPr="00DC1F01">
        <w:rPr>
          <w:rFonts w:ascii="Trebuchet MS"/>
          <w:color w:val="008000"/>
          <w:lang w:val="es-CL"/>
        </w:rPr>
        <w:t>La manipulaci</w:t>
      </w:r>
      <w:r w:rsidRPr="00DC1F01">
        <w:rPr>
          <w:rFonts w:ascii="Trebuchet MS"/>
          <w:color w:val="008000"/>
          <w:lang w:val="es-CL"/>
        </w:rPr>
        <w:t>ó</w:t>
      </w:r>
      <w:r w:rsidRPr="00DC1F01">
        <w:rPr>
          <w:rFonts w:ascii="Trebuchet MS"/>
          <w:color w:val="008000"/>
          <w:lang w:val="es-CL"/>
        </w:rPr>
        <w:t>n</w:t>
      </w:r>
    </w:p>
    <w:p w:rsidR="00D92568" w:rsidRPr="00DC1F01" w:rsidRDefault="00546CB4">
      <w:pPr>
        <w:pStyle w:val="Textoindependiente"/>
        <w:spacing w:line="237" w:lineRule="auto"/>
        <w:ind w:left="699" w:right="114"/>
        <w:rPr>
          <w:lang w:val="es-CL"/>
        </w:rPr>
      </w:pPr>
      <w:r w:rsidRPr="00DC1F01">
        <w:rPr>
          <w:lang w:val="es-CL"/>
        </w:rPr>
        <w:t>Un atacante podría intentar modificar los datos de localización enviado por el rastreador, o desactivarlo y volver a reproducir los datos de localización de edad.</w:t>
      </w:r>
    </w:p>
    <w:p w:rsidR="00D92568" w:rsidRPr="00DC1F01" w:rsidRDefault="00546CB4">
      <w:pPr>
        <w:pStyle w:val="Textoindependiente"/>
        <w:spacing w:line="249" w:lineRule="exact"/>
        <w:rPr>
          <w:rFonts w:ascii="Trebuchet MS"/>
          <w:lang w:val="es-CL"/>
        </w:rPr>
      </w:pPr>
      <w:r w:rsidRPr="00DC1F01">
        <w:rPr>
          <w:rFonts w:ascii="Trebuchet MS"/>
          <w:color w:val="008000"/>
          <w:w w:val="95"/>
          <w:lang w:val="es-CL"/>
        </w:rPr>
        <w:t>Divulgaci</w:t>
      </w:r>
      <w:r w:rsidRPr="00DC1F01">
        <w:rPr>
          <w:rFonts w:ascii="Trebuchet MS"/>
          <w:color w:val="008000"/>
          <w:w w:val="95"/>
          <w:lang w:val="es-CL"/>
        </w:rPr>
        <w:t>ó</w:t>
      </w:r>
      <w:r w:rsidRPr="00DC1F01">
        <w:rPr>
          <w:rFonts w:ascii="Trebuchet MS"/>
          <w:color w:val="008000"/>
          <w:w w:val="95"/>
          <w:lang w:val="es-CL"/>
        </w:rPr>
        <w:t>n de informaci</w:t>
      </w:r>
      <w:r w:rsidRPr="00DC1F01">
        <w:rPr>
          <w:rFonts w:ascii="Trebuchet MS"/>
          <w:color w:val="008000"/>
          <w:w w:val="95"/>
          <w:lang w:val="es-CL"/>
        </w:rPr>
        <w:t>ó</w:t>
      </w:r>
      <w:r w:rsidRPr="00DC1F01">
        <w:rPr>
          <w:rFonts w:ascii="Trebuchet MS"/>
          <w:color w:val="008000"/>
          <w:w w:val="95"/>
          <w:lang w:val="es-CL"/>
        </w:rPr>
        <w:t>n</w:t>
      </w:r>
    </w:p>
    <w:p w:rsidR="00D92568" w:rsidRPr="00DC1F01" w:rsidRDefault="00546CB4">
      <w:pPr>
        <w:pStyle w:val="Textoindependiente"/>
        <w:spacing w:line="237" w:lineRule="auto"/>
        <w:ind w:left="699"/>
        <w:rPr>
          <w:lang w:val="es-CL"/>
        </w:rPr>
      </w:pPr>
      <w:r w:rsidRPr="00DC1F01">
        <w:rPr>
          <w:lang w:val="es-CL"/>
        </w:rPr>
        <w:t>Un atacante podría descubrir la identidad de un palet de transport</w:t>
      </w:r>
      <w:r w:rsidRPr="00DC1F01">
        <w:rPr>
          <w:lang w:val="es-CL"/>
        </w:rPr>
        <w:t>e de mercancías de alto valor y utilizar su ubicación a juez cuando había una buena posibilidad de robarlo.</w:t>
      </w:r>
    </w:p>
    <w:p w:rsidR="00D92568" w:rsidRPr="00DC1F01" w:rsidRDefault="00546CB4">
      <w:pPr>
        <w:pStyle w:val="Textoindependiente"/>
        <w:spacing w:before="116" w:line="247" w:lineRule="auto"/>
        <w:ind w:right="118"/>
        <w:rPr>
          <w:lang w:val="es-CL"/>
        </w:rPr>
      </w:pPr>
      <w:r w:rsidRPr="00DC1F01">
        <w:rPr>
          <w:lang w:val="es-CL"/>
        </w:rPr>
        <w:t>Los principales controles mitigar estos riesgos son dispositivo de autenticación, protección de la identidad, la confidencialidad, integridad de dat</w:t>
      </w:r>
      <w:r w:rsidRPr="00DC1F01">
        <w:rPr>
          <w:lang w:val="es-CL"/>
        </w:rPr>
        <w:t>os, control de integridad y protección de repetición. Una retirada y sustitución de unidades defectuosas de seguimiento es factible, y así capacidades de actualización son menos críticos que en algunos otros casos de uso.</w:t>
      </w:r>
    </w:p>
    <w:p w:rsidR="00D92568" w:rsidRPr="00DC1F01" w:rsidRDefault="00546CB4">
      <w:pPr>
        <w:pStyle w:val="Textoindependiente"/>
        <w:spacing w:before="4" w:line="247" w:lineRule="auto"/>
        <w:ind w:right="426"/>
        <w:rPr>
          <w:lang w:val="es-CL"/>
        </w:rPr>
      </w:pPr>
      <w:r w:rsidRPr="00DC1F01">
        <w:rPr>
          <w:lang w:val="es-CL"/>
        </w:rPr>
        <w:t xml:space="preserve">Debido a la posibilidad de envíos </w:t>
      </w:r>
      <w:r w:rsidRPr="00DC1F01">
        <w:rPr>
          <w:lang w:val="es-CL"/>
        </w:rPr>
        <w:t>de alto valor, las necesidades de aseguramiento son relativamente altos, tan fuerte aprovisionamiento Key, Clase resistencia a la rotura y Equipos Certificados son importantes.</w:t>
      </w:r>
    </w:p>
    <w:p w:rsidR="00D92568" w:rsidRPr="00DC1F01" w:rsidRDefault="00546CB4">
      <w:pPr>
        <w:spacing w:before="199"/>
        <w:ind w:left="132"/>
        <w:rPr>
          <w:rFonts w:ascii="Trebuchet MS"/>
          <w:sz w:val="26"/>
        </w:rPr>
      </w:pPr>
      <w:bookmarkStart w:id="39" w:name="_bookmark38"/>
      <w:bookmarkEnd w:id="39"/>
      <w:r w:rsidRPr="00DC1F01">
        <w:rPr>
          <w:rFonts w:ascii="Trebuchet MS"/>
          <w:color w:val="008000"/>
          <w:sz w:val="26"/>
        </w:rPr>
        <w:t>Caso de uso 2: Smart Agricultura</w:t>
      </w:r>
    </w:p>
    <w:p w:rsidR="00D92568" w:rsidRPr="00DC1F01" w:rsidRDefault="00546CB4">
      <w:pPr>
        <w:pStyle w:val="Textoindependiente"/>
        <w:spacing w:before="132" w:line="247" w:lineRule="auto"/>
        <w:ind w:right="110"/>
        <w:jc w:val="both"/>
        <w:rPr>
          <w:lang w:val="es-CL"/>
        </w:rPr>
      </w:pPr>
      <w:r w:rsidRPr="00DC1F01">
        <w:rPr>
          <w:lang w:val="es-CL"/>
        </w:rPr>
        <w:t xml:space="preserve">Anaranjada, conjuntamente con Sierra Wireless </w:t>
      </w:r>
      <w:r w:rsidRPr="00DC1F01">
        <w:rPr>
          <w:lang w:val="es-CL"/>
        </w:rPr>
        <w:t xml:space="preserve">y Nokia, está probando EC-GSM-IO, con vistas a una aplicación en los mercados emergentes como África en una amplia gama de aplicaciones, incluyendo el despliegue de sensores conectados en los campos para ayudar a determinar el </w:t>
      </w:r>
      <w:r w:rsidRPr="00DC1F01">
        <w:rPr>
          <w:lang w:val="es-CL"/>
        </w:rPr>
        <w:lastRenderedPageBreak/>
        <w:t xml:space="preserve">mejor momento para plantas y </w:t>
      </w:r>
      <w:r w:rsidRPr="00DC1F01">
        <w:rPr>
          <w:lang w:val="es-CL"/>
        </w:rPr>
        <w:t>cultivos particulares cosecha. EC-GSM-IO es atractivo en este escenario debido a su capacidad de reutilizar la infraestructura de red GSM existente.</w:t>
      </w:r>
    </w:p>
    <w:p w:rsidR="00D92568" w:rsidRPr="00DC1F01" w:rsidRDefault="00546CB4">
      <w:pPr>
        <w:pStyle w:val="Textoindependiente"/>
        <w:spacing w:before="124" w:line="249" w:lineRule="auto"/>
        <w:ind w:right="114"/>
        <w:jc w:val="both"/>
        <w:rPr>
          <w:lang w:val="es-CL"/>
        </w:rPr>
      </w:pPr>
      <w:r w:rsidRPr="00DC1F01">
        <w:rPr>
          <w:lang w:val="es-CL"/>
        </w:rPr>
        <w:t>Este caso de uso parece existir en un contexto de bajo amenaza, especialmente en el énfasis en los mercados</w:t>
      </w:r>
      <w:r w:rsidRPr="00DC1F01">
        <w:rPr>
          <w:lang w:val="es-CL"/>
        </w:rPr>
        <w:t xml:space="preserve"> emergentes, donde los objetivos individuales tendrían un valor bajo para los atacantes. Los participantes con un resentimiento es probable que le resulte más fácil de manipular físicamente con los sensores, en lugar de tratar de atacar la tecnología LPWA.</w:t>
      </w:r>
    </w:p>
    <w:p w:rsidR="00D92568" w:rsidRPr="00DC1F01" w:rsidRDefault="00D92568">
      <w:pPr>
        <w:spacing w:line="249"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rPr>
          <w:lang w:val="es-CL"/>
        </w:rPr>
      </w:pPr>
      <w:r w:rsidRPr="00DC1F01">
        <w:rPr>
          <w:lang w:val="es-CL"/>
        </w:rPr>
        <w:t>El riesgo principal para este caso de uso que implica comunicaciones de área amplia parece ser:</w:t>
      </w:r>
    </w:p>
    <w:p w:rsidR="00D92568" w:rsidRPr="00DC1F01" w:rsidRDefault="00546CB4">
      <w:pPr>
        <w:pStyle w:val="Textoindependiente"/>
        <w:spacing w:before="126" w:line="253" w:lineRule="exact"/>
        <w:rPr>
          <w:rFonts w:ascii="Trebuchet MS"/>
          <w:lang w:val="es-CL"/>
        </w:rPr>
      </w:pPr>
      <w:r w:rsidRPr="00DC1F01">
        <w:rPr>
          <w:rFonts w:ascii="Trebuchet MS"/>
          <w:color w:val="008000"/>
          <w:lang w:val="es-CL"/>
        </w:rPr>
        <w:t>Negaci</w:t>
      </w:r>
      <w:r w:rsidRPr="00DC1F01">
        <w:rPr>
          <w:rFonts w:ascii="Trebuchet MS"/>
          <w:color w:val="008000"/>
          <w:lang w:val="es-CL"/>
        </w:rPr>
        <w:t>ó</w:t>
      </w:r>
      <w:r w:rsidRPr="00DC1F01">
        <w:rPr>
          <w:rFonts w:ascii="Trebuchet MS"/>
          <w:color w:val="008000"/>
          <w:lang w:val="es-CL"/>
        </w:rPr>
        <w:t>n de servicio</w:t>
      </w:r>
    </w:p>
    <w:p w:rsidR="00D92568" w:rsidRPr="00DC1F01" w:rsidRDefault="00546CB4">
      <w:pPr>
        <w:pStyle w:val="Textoindependiente"/>
        <w:spacing w:line="237" w:lineRule="auto"/>
        <w:ind w:left="699"/>
        <w:rPr>
          <w:lang w:val="es-CL"/>
        </w:rPr>
      </w:pPr>
      <w:r w:rsidRPr="00DC1F01">
        <w:rPr>
          <w:lang w:val="es-CL"/>
        </w:rPr>
        <w:t>Un atacante podría intentar desactivar un gran número de dispositivos, o el servicio de red para ellos, para chantajear al proveedor de servicios.</w:t>
      </w:r>
    </w:p>
    <w:p w:rsidR="00D92568" w:rsidRPr="00DC1F01" w:rsidRDefault="00546CB4">
      <w:pPr>
        <w:pStyle w:val="Textoindependiente"/>
        <w:spacing w:before="118" w:line="247" w:lineRule="auto"/>
        <w:rPr>
          <w:lang w:val="es-CL"/>
        </w:rPr>
      </w:pPr>
      <w:r w:rsidRPr="00DC1F01">
        <w:rPr>
          <w:lang w:val="es-CL"/>
        </w:rPr>
        <w:t>Los principales controles de mitigación de este riesgo son de clase resistencia a la rotura y la Red de Monit</w:t>
      </w:r>
      <w:r w:rsidRPr="00DC1F01">
        <w:rPr>
          <w:lang w:val="es-CL"/>
        </w:rPr>
        <w:t>oreo y Filtrado. Capacidades de actualización pueden ser menos importantes, dado el bajo amenaza y la posible mitigación de ataques contra claves débiles o algoritmos de monitoreo y filtrado de red.</w:t>
      </w:r>
    </w:p>
    <w:p w:rsidR="00D92568" w:rsidRPr="00DC1F01" w:rsidRDefault="00546CB4">
      <w:pPr>
        <w:spacing w:before="198"/>
        <w:ind w:left="197"/>
        <w:rPr>
          <w:rFonts w:ascii="Trebuchet MS"/>
          <w:sz w:val="26"/>
        </w:rPr>
      </w:pPr>
      <w:bookmarkStart w:id="40" w:name="_bookmark39"/>
      <w:bookmarkEnd w:id="40"/>
      <w:r w:rsidRPr="00DC1F01">
        <w:rPr>
          <w:rFonts w:ascii="Trebuchet MS"/>
          <w:color w:val="008000"/>
          <w:sz w:val="26"/>
        </w:rPr>
        <w:t>Caso de uso 3: Smart alumbrado p</w:t>
      </w:r>
      <w:r w:rsidRPr="00DC1F01">
        <w:rPr>
          <w:rFonts w:ascii="Trebuchet MS"/>
          <w:color w:val="008000"/>
          <w:sz w:val="26"/>
        </w:rPr>
        <w:t>ú</w:t>
      </w:r>
      <w:r w:rsidRPr="00DC1F01">
        <w:rPr>
          <w:rFonts w:ascii="Trebuchet MS"/>
          <w:color w:val="008000"/>
          <w:sz w:val="26"/>
        </w:rPr>
        <w:t>blico</w:t>
      </w:r>
    </w:p>
    <w:p w:rsidR="00D92568" w:rsidRPr="00DC1F01" w:rsidRDefault="00546CB4">
      <w:pPr>
        <w:pStyle w:val="Textoindependiente"/>
        <w:spacing w:before="135" w:line="247" w:lineRule="auto"/>
        <w:ind w:right="110"/>
        <w:jc w:val="both"/>
        <w:rPr>
          <w:lang w:val="es-CL"/>
        </w:rPr>
      </w:pPr>
      <w:r w:rsidRPr="00DC1F01">
        <w:rPr>
          <w:lang w:val="es-CL"/>
        </w:rPr>
        <w:t xml:space="preserve">FlashNet SRL, una </w:t>
      </w:r>
      <w:r w:rsidRPr="00DC1F01">
        <w:rPr>
          <w:lang w:val="es-CL"/>
        </w:rPr>
        <w:t>empresa de tecnología con sede en Rumania, ofrecen el Sistema de Gestión de la farola InteliLIGHT® usando LoRaWAN. Puede ser utilizado con cualquier público o redes, con las redes privadas que parecía ser el objetivo principal.</w:t>
      </w:r>
    </w:p>
    <w:p w:rsidR="00D92568" w:rsidRPr="00DC1F01" w:rsidRDefault="00546CB4">
      <w:pPr>
        <w:pStyle w:val="Textoindependiente"/>
        <w:spacing w:before="123" w:line="249" w:lineRule="auto"/>
        <w:ind w:right="115"/>
        <w:jc w:val="both"/>
        <w:rPr>
          <w:lang w:val="es-CL"/>
        </w:rPr>
      </w:pPr>
      <w:r w:rsidRPr="00DC1F01">
        <w:rPr>
          <w:lang w:val="es-CL"/>
        </w:rPr>
        <w:t>Los principales beneficios q</w:t>
      </w:r>
      <w:r w:rsidRPr="00DC1F01">
        <w:rPr>
          <w:lang w:val="es-CL"/>
        </w:rPr>
        <w:t>ue se ofrecen son el ahorro de energía (las luces se ejecutan en un horario de regulación autónoma, sin necesidad de comunicación regular desde el servidor) y el seguimiento de las necesidades de eficiencia de energía y mantenimiento.</w:t>
      </w:r>
    </w:p>
    <w:p w:rsidR="00D92568" w:rsidRPr="00DC1F01" w:rsidRDefault="00546CB4">
      <w:pPr>
        <w:pStyle w:val="Textoindependiente"/>
        <w:spacing w:before="116" w:line="249" w:lineRule="auto"/>
        <w:ind w:right="109"/>
        <w:jc w:val="both"/>
        <w:rPr>
          <w:lang w:val="es-CL"/>
        </w:rPr>
      </w:pPr>
      <w:r w:rsidRPr="00DC1F01">
        <w:rPr>
          <w:lang w:val="es-CL"/>
        </w:rPr>
        <w:t>Hay varias amenazas p</w:t>
      </w:r>
      <w:r w:rsidRPr="00DC1F01">
        <w:rPr>
          <w:lang w:val="es-CL"/>
        </w:rPr>
        <w:t xml:space="preserve">otenciales a un sistema de control de alumbrado público: los residentes podrían desear anular el horario de iluminación para proporcionar más brillante o más iluminación que el gobierno local ha presupuestado, y las implicaciones de seguridad de apagar el </w:t>
      </w:r>
      <w:r w:rsidRPr="00DC1F01">
        <w:rPr>
          <w:lang w:val="es-CL"/>
        </w:rPr>
        <w:t>alumbrado público que puedan tener lugar un terrorista potencial objetivo. Sin embargo, la característica de funcionamiento autónomo significa que el riesgo de ataques de denegación de servicio no es una preocupación importante y, como el funcionamiento de</w:t>
      </w:r>
      <w:r w:rsidRPr="00DC1F01">
        <w:rPr>
          <w:lang w:val="es-CL"/>
        </w:rPr>
        <w:t xml:space="preserve"> la red se puede considerar que no sea crítico para la seguridad, las necesidades de aseguramiento son menos. No parece haber ningún dato confidencial o información de identificación personal (PII) que se está procesando.</w:t>
      </w:r>
    </w:p>
    <w:p w:rsidR="00D92568" w:rsidRPr="00DC1F01" w:rsidRDefault="00546CB4">
      <w:pPr>
        <w:pStyle w:val="Textoindependiente"/>
        <w:spacing w:before="112"/>
        <w:rPr>
          <w:lang w:val="es-CL"/>
        </w:rPr>
      </w:pPr>
      <w:r w:rsidRPr="00DC1F01">
        <w:rPr>
          <w:lang w:val="es-CL"/>
        </w:rPr>
        <w:t>Para este caso de uso, riesgos not</w:t>
      </w:r>
      <w:r w:rsidRPr="00DC1F01">
        <w:rPr>
          <w:lang w:val="es-CL"/>
        </w:rPr>
        <w:t>ables que implican las comunicaciones de área amplia son:</w:t>
      </w:r>
    </w:p>
    <w:p w:rsidR="00D92568" w:rsidRPr="00DC1F01" w:rsidRDefault="00546CB4">
      <w:pPr>
        <w:pStyle w:val="Textoindependiente"/>
        <w:spacing w:before="126" w:line="253" w:lineRule="exact"/>
        <w:rPr>
          <w:rFonts w:ascii="Trebuchet MS"/>
          <w:lang w:val="es-CL"/>
        </w:rPr>
      </w:pPr>
      <w:r w:rsidRPr="00DC1F01">
        <w:rPr>
          <w:rFonts w:ascii="Trebuchet MS"/>
          <w:color w:val="008000"/>
          <w:lang w:val="es-CL"/>
        </w:rPr>
        <w:t>spoofing</w:t>
      </w:r>
    </w:p>
    <w:p w:rsidR="00D92568" w:rsidRPr="00DC1F01" w:rsidRDefault="00546CB4">
      <w:pPr>
        <w:pStyle w:val="Textoindependiente"/>
        <w:spacing w:line="237" w:lineRule="auto"/>
        <w:ind w:left="699"/>
        <w:rPr>
          <w:lang w:val="es-CL"/>
        </w:rPr>
      </w:pPr>
      <w:r w:rsidRPr="00DC1F01">
        <w:rPr>
          <w:lang w:val="es-CL"/>
        </w:rPr>
        <w:t>Un atacante podría intentar hacerse pasar por el legítimo de la red con el fin de eliminar los controles de iluminación.</w:t>
      </w:r>
    </w:p>
    <w:p w:rsidR="00D92568" w:rsidRPr="00DC1F01" w:rsidRDefault="00546CB4">
      <w:pPr>
        <w:pStyle w:val="Textoindependiente"/>
        <w:spacing w:line="249" w:lineRule="exact"/>
        <w:rPr>
          <w:rFonts w:ascii="Trebuchet MS"/>
          <w:lang w:val="es-CL"/>
        </w:rPr>
      </w:pPr>
      <w:r w:rsidRPr="00DC1F01">
        <w:rPr>
          <w:rFonts w:ascii="Trebuchet MS"/>
          <w:color w:val="008000"/>
          <w:lang w:val="es-CL"/>
        </w:rPr>
        <w:t>La manipulaci</w:t>
      </w:r>
      <w:r w:rsidRPr="00DC1F01">
        <w:rPr>
          <w:rFonts w:ascii="Trebuchet MS"/>
          <w:color w:val="008000"/>
          <w:lang w:val="es-CL"/>
        </w:rPr>
        <w:t>ó</w:t>
      </w:r>
      <w:r w:rsidRPr="00DC1F01">
        <w:rPr>
          <w:rFonts w:ascii="Trebuchet MS"/>
          <w:color w:val="008000"/>
          <w:lang w:val="es-CL"/>
        </w:rPr>
        <w:t>n</w:t>
      </w:r>
    </w:p>
    <w:p w:rsidR="00D92568" w:rsidRPr="00DC1F01" w:rsidRDefault="00546CB4">
      <w:pPr>
        <w:pStyle w:val="Textoindependiente"/>
        <w:spacing w:line="237" w:lineRule="auto"/>
        <w:ind w:left="699"/>
        <w:rPr>
          <w:lang w:val="es-CL"/>
        </w:rPr>
      </w:pPr>
      <w:r w:rsidRPr="00DC1F01">
        <w:rPr>
          <w:lang w:val="es-CL"/>
        </w:rPr>
        <w:t xml:space="preserve">Un atacante podría tratar de modificar los comandos </w:t>
      </w:r>
      <w:r w:rsidRPr="00DC1F01">
        <w:rPr>
          <w:lang w:val="es-CL"/>
        </w:rPr>
        <w:t>enviados al dispositivo con el fin de anular los controles de iluminación.</w:t>
      </w:r>
    </w:p>
    <w:p w:rsidR="00D92568" w:rsidRPr="00DC1F01" w:rsidRDefault="00546CB4">
      <w:pPr>
        <w:pStyle w:val="Textoindependiente"/>
        <w:spacing w:before="117" w:line="247" w:lineRule="auto"/>
        <w:rPr>
          <w:lang w:val="es-CL"/>
        </w:rPr>
      </w:pPr>
      <w:r w:rsidRPr="00DC1F01">
        <w:rPr>
          <w:lang w:val="es-CL"/>
        </w:rPr>
        <w:t>Los principales controles mitigar estos riesgos son la autenticación de red y la integridad de los datos. Una retirada y sustitución de dispositivos defectuosos es probablemente fac</w:t>
      </w:r>
      <w:r w:rsidRPr="00DC1F01">
        <w:rPr>
          <w:lang w:val="es-CL"/>
        </w:rPr>
        <w:t>tible, ya que no habría equipos de mantenimiento para el mantenimiento de las bombillas y otros componentes de las luces de la calle, por lo Actualización de Capacidades sería bueno tener, pero quizás no es esencial.</w:t>
      </w:r>
    </w:p>
    <w:p w:rsidR="00D92568" w:rsidRPr="00DC1F01" w:rsidRDefault="00546CB4">
      <w:pPr>
        <w:spacing w:before="202"/>
        <w:ind w:left="132"/>
        <w:rPr>
          <w:rFonts w:ascii="Trebuchet MS"/>
          <w:sz w:val="26"/>
        </w:rPr>
      </w:pPr>
      <w:bookmarkStart w:id="41" w:name="_bookmark40"/>
      <w:bookmarkEnd w:id="41"/>
      <w:r w:rsidRPr="00DC1F01">
        <w:rPr>
          <w:rFonts w:ascii="Trebuchet MS"/>
          <w:color w:val="008000"/>
          <w:sz w:val="26"/>
        </w:rPr>
        <w:t>Caso de Uso 4: Medici</w:t>
      </w:r>
      <w:r w:rsidRPr="00DC1F01">
        <w:rPr>
          <w:rFonts w:ascii="Trebuchet MS"/>
          <w:color w:val="008000"/>
          <w:sz w:val="26"/>
        </w:rPr>
        <w:t>ó</w:t>
      </w:r>
      <w:r w:rsidRPr="00DC1F01">
        <w:rPr>
          <w:rFonts w:ascii="Trebuchet MS"/>
          <w:color w:val="008000"/>
          <w:sz w:val="26"/>
        </w:rPr>
        <w:t>n de Agua</w:t>
      </w:r>
    </w:p>
    <w:p w:rsidR="00D92568" w:rsidRPr="00DC1F01" w:rsidRDefault="00546CB4">
      <w:pPr>
        <w:pStyle w:val="Textoindependiente"/>
        <w:spacing w:before="131" w:line="247" w:lineRule="auto"/>
        <w:ind w:right="108"/>
        <w:jc w:val="both"/>
        <w:rPr>
          <w:lang w:val="es-CL"/>
        </w:rPr>
      </w:pPr>
      <w:r w:rsidRPr="00DC1F01">
        <w:rPr>
          <w:lang w:val="es-CL"/>
        </w:rPr>
        <w:t xml:space="preserve">Vodafone y Aguas de Valencia están probando los contadores de agua en España con NB-IO; metros se instalan en ambos locales domésticos y comerciales. NB-IO es atractivo para este caso de uso debido a los bajos requerimientos de energía y buena propagación </w:t>
      </w:r>
      <w:r w:rsidRPr="00DC1F01">
        <w:rPr>
          <w:lang w:val="es-CL"/>
        </w:rPr>
        <w:t>a lugares de difícil acceso.</w:t>
      </w:r>
    </w:p>
    <w:p w:rsidR="00D92568" w:rsidRPr="00DC1F01" w:rsidRDefault="00546CB4">
      <w:pPr>
        <w:pStyle w:val="Textoindependiente"/>
        <w:spacing w:before="124" w:line="249" w:lineRule="auto"/>
        <w:rPr>
          <w:lang w:val="es-CL"/>
        </w:rPr>
      </w:pPr>
      <w:r w:rsidRPr="00DC1F01">
        <w:rPr>
          <w:lang w:val="es-CL"/>
        </w:rPr>
        <w:t>Los principales beneficios son para la empresa de servicios públicos para obtener lecturas de los medidores más frecuentes y la obtención de ellos sin tener que visitar la ubicación del medidor.</w:t>
      </w:r>
    </w:p>
    <w:p w:rsidR="00D92568" w:rsidRPr="00DC1F01" w:rsidRDefault="00546CB4">
      <w:pPr>
        <w:pStyle w:val="Textoindependiente"/>
        <w:spacing w:before="117" w:line="249" w:lineRule="auto"/>
        <w:ind w:right="109"/>
        <w:jc w:val="both"/>
        <w:rPr>
          <w:lang w:val="es-CL"/>
        </w:rPr>
      </w:pPr>
      <w:r w:rsidRPr="00DC1F01">
        <w:rPr>
          <w:lang w:val="es-CL"/>
        </w:rPr>
        <w:t>Hay una serie de amenazas, inclu</w:t>
      </w:r>
      <w:r w:rsidRPr="00DC1F01">
        <w:rPr>
          <w:lang w:val="es-CL"/>
        </w:rPr>
        <w:t xml:space="preserve">yendo la interferencia por el cliente de servicio con el objetivo de reducir sus facturas. Suponiendo que no hay posibilidad de desactivar el suministro de agua, puede que no haya problemas de seguridad personales, pero puede haber problemas de privacidad </w:t>
      </w:r>
      <w:r w:rsidRPr="00DC1F01">
        <w:rPr>
          <w:lang w:val="es-CL"/>
        </w:rPr>
        <w:t>como los datos de uso del agua de grano fino a partir de una propiedad doméstica podría ser utilizado para extraer conclusiones sobre las actividades de los ocupantes.</w:t>
      </w:r>
    </w:p>
    <w:p w:rsidR="00D92568" w:rsidRPr="00DC1F01" w:rsidRDefault="00546CB4">
      <w:pPr>
        <w:pStyle w:val="Textoindependiente"/>
        <w:spacing w:before="117"/>
        <w:rPr>
          <w:lang w:val="es-CL"/>
        </w:rPr>
      </w:pPr>
      <w:r w:rsidRPr="00DC1F01">
        <w:rPr>
          <w:lang w:val="es-CL"/>
        </w:rPr>
        <w:t>Para este caso de uso, riesgos notables que implican las comunicaciones de área amplia s</w:t>
      </w:r>
      <w:r w:rsidRPr="00DC1F01">
        <w:rPr>
          <w:lang w:val="es-CL"/>
        </w:rPr>
        <w:t>on:</w:t>
      </w:r>
    </w:p>
    <w:p w:rsidR="00D92568" w:rsidRPr="00DC1F01" w:rsidRDefault="00546CB4">
      <w:pPr>
        <w:pStyle w:val="Textoindependiente"/>
        <w:spacing w:before="126" w:line="253" w:lineRule="exact"/>
        <w:rPr>
          <w:rFonts w:ascii="Trebuchet MS"/>
          <w:lang w:val="es-CL"/>
        </w:rPr>
      </w:pPr>
      <w:r w:rsidRPr="00DC1F01">
        <w:rPr>
          <w:rFonts w:ascii="Trebuchet MS"/>
          <w:color w:val="008000"/>
          <w:lang w:val="es-CL"/>
        </w:rPr>
        <w:lastRenderedPageBreak/>
        <w:t>spoofing</w:t>
      </w:r>
    </w:p>
    <w:p w:rsidR="00D92568" w:rsidRPr="00DC1F01" w:rsidRDefault="00546CB4">
      <w:pPr>
        <w:pStyle w:val="Textoindependiente"/>
        <w:spacing w:line="237" w:lineRule="auto"/>
        <w:ind w:left="699" w:right="114"/>
        <w:rPr>
          <w:lang w:val="es-CL"/>
        </w:rPr>
      </w:pPr>
      <w:r w:rsidRPr="00DC1F01">
        <w:rPr>
          <w:lang w:val="es-CL"/>
        </w:rPr>
        <w:t>Un atacante podría tratar de sustituir un dispositivo con un una falsificación, que transmite las lecturas más bajas.</w:t>
      </w:r>
    </w:p>
    <w:p w:rsidR="00D92568" w:rsidRPr="00DC1F01" w:rsidRDefault="00546CB4">
      <w:pPr>
        <w:pStyle w:val="Textoindependiente"/>
        <w:spacing w:line="249" w:lineRule="exact"/>
        <w:rPr>
          <w:rFonts w:ascii="Trebuchet MS"/>
          <w:lang w:val="es-CL"/>
        </w:rPr>
      </w:pPr>
      <w:r w:rsidRPr="00DC1F01">
        <w:rPr>
          <w:rFonts w:ascii="Trebuchet MS"/>
          <w:color w:val="008000"/>
          <w:lang w:val="es-CL"/>
        </w:rPr>
        <w:t>La manipulaci</w:t>
      </w:r>
      <w:r w:rsidRPr="00DC1F01">
        <w:rPr>
          <w:rFonts w:ascii="Trebuchet MS"/>
          <w:color w:val="008000"/>
          <w:lang w:val="es-CL"/>
        </w:rPr>
        <w:t>ó</w:t>
      </w:r>
      <w:r w:rsidRPr="00DC1F01">
        <w:rPr>
          <w:rFonts w:ascii="Trebuchet MS"/>
          <w:color w:val="008000"/>
          <w:lang w:val="es-CL"/>
        </w:rPr>
        <w:t>n</w:t>
      </w:r>
    </w:p>
    <w:p w:rsidR="00D92568" w:rsidRPr="00DC1F01" w:rsidRDefault="00546CB4">
      <w:pPr>
        <w:pStyle w:val="Textoindependiente"/>
        <w:spacing w:line="250" w:lineRule="exact"/>
        <w:ind w:left="699"/>
        <w:rPr>
          <w:lang w:val="es-CL"/>
        </w:rPr>
      </w:pPr>
      <w:r w:rsidRPr="00DC1F01">
        <w:rPr>
          <w:lang w:val="es-CL"/>
        </w:rPr>
        <w:t>Un atacante podría tratar de modificar las lecturas enviadas por el dispositivo con el fin de reducirlos.</w:t>
      </w:r>
    </w:p>
    <w:p w:rsidR="00D92568" w:rsidRPr="00DC1F01" w:rsidRDefault="00D92568">
      <w:pPr>
        <w:spacing w:line="250" w:lineRule="exact"/>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5"/>
        <w:ind w:left="0"/>
        <w:rPr>
          <w:sz w:val="12"/>
          <w:lang w:val="es-CL"/>
        </w:rPr>
      </w:pPr>
    </w:p>
    <w:p w:rsidR="00D92568" w:rsidRPr="00DC1F01" w:rsidRDefault="00546CB4">
      <w:pPr>
        <w:pStyle w:val="Textoindependiente"/>
        <w:spacing w:before="96" w:line="253" w:lineRule="exact"/>
        <w:rPr>
          <w:rFonts w:ascii="Trebuchet MS"/>
          <w:lang w:val="es-CL"/>
        </w:rPr>
      </w:pPr>
      <w:r w:rsidRPr="00DC1F01">
        <w:rPr>
          <w:rFonts w:ascii="Trebuchet MS"/>
          <w:color w:val="008000"/>
          <w:lang w:val="es-CL"/>
        </w:rPr>
        <w:t>Divulgaci</w:t>
      </w:r>
      <w:r w:rsidRPr="00DC1F01">
        <w:rPr>
          <w:rFonts w:ascii="Trebuchet MS"/>
          <w:color w:val="008000"/>
          <w:lang w:val="es-CL"/>
        </w:rPr>
        <w:t>ó</w:t>
      </w:r>
      <w:r w:rsidRPr="00DC1F01">
        <w:rPr>
          <w:rFonts w:ascii="Trebuchet MS"/>
          <w:color w:val="008000"/>
          <w:lang w:val="es-CL"/>
        </w:rPr>
        <w:t>n de informaci</w:t>
      </w:r>
      <w:r w:rsidRPr="00DC1F01">
        <w:rPr>
          <w:rFonts w:ascii="Trebuchet MS"/>
          <w:color w:val="008000"/>
          <w:lang w:val="es-CL"/>
        </w:rPr>
        <w:t>ó</w:t>
      </w:r>
      <w:r w:rsidRPr="00DC1F01">
        <w:rPr>
          <w:rFonts w:ascii="Trebuchet MS"/>
          <w:color w:val="008000"/>
          <w:lang w:val="es-CL"/>
        </w:rPr>
        <w:t>n</w:t>
      </w:r>
    </w:p>
    <w:p w:rsidR="00D92568" w:rsidRPr="00DC1F01" w:rsidRDefault="00546CB4">
      <w:pPr>
        <w:pStyle w:val="Textoindependiente"/>
        <w:spacing w:line="237" w:lineRule="auto"/>
        <w:ind w:left="699" w:right="114"/>
        <w:rPr>
          <w:lang w:val="es-CL"/>
        </w:rPr>
      </w:pPr>
      <w:r w:rsidRPr="00DC1F01">
        <w:rPr>
          <w:lang w:val="es-CL"/>
        </w:rPr>
        <w:t>Un atacante podría tratar de aprender acerca de las actividades de un individuo que ocupa una propiedad doméstica.</w:t>
      </w:r>
    </w:p>
    <w:p w:rsidR="00D92568" w:rsidRPr="00DC1F01" w:rsidRDefault="00546CB4">
      <w:pPr>
        <w:pStyle w:val="Textoindependiente"/>
        <w:spacing w:line="249" w:lineRule="exact"/>
        <w:rPr>
          <w:rFonts w:ascii="Trebuchet MS"/>
          <w:lang w:val="es-CL"/>
        </w:rPr>
      </w:pPr>
      <w:r w:rsidRPr="00DC1F01">
        <w:rPr>
          <w:rFonts w:ascii="Trebuchet MS"/>
          <w:color w:val="008000"/>
          <w:lang w:val="es-CL"/>
        </w:rPr>
        <w:t>Negaci</w:t>
      </w:r>
      <w:r w:rsidRPr="00DC1F01">
        <w:rPr>
          <w:rFonts w:ascii="Trebuchet MS"/>
          <w:color w:val="008000"/>
          <w:lang w:val="es-CL"/>
        </w:rPr>
        <w:t>ó</w:t>
      </w:r>
      <w:r w:rsidRPr="00DC1F01">
        <w:rPr>
          <w:rFonts w:ascii="Trebuchet MS"/>
          <w:color w:val="008000"/>
          <w:lang w:val="es-CL"/>
        </w:rPr>
        <w:t>n de servicio</w:t>
      </w:r>
    </w:p>
    <w:p w:rsidR="00D92568" w:rsidRPr="00DC1F01" w:rsidRDefault="00546CB4">
      <w:pPr>
        <w:pStyle w:val="Textoindependiente"/>
        <w:spacing w:line="237" w:lineRule="auto"/>
        <w:ind w:left="699"/>
        <w:rPr>
          <w:lang w:val="es-CL"/>
        </w:rPr>
      </w:pPr>
      <w:r w:rsidRPr="00DC1F01">
        <w:rPr>
          <w:lang w:val="es-CL"/>
        </w:rPr>
        <w:t xml:space="preserve">Un atacante podría intentar desactivar un gran número de dispositivos, o </w:t>
      </w:r>
      <w:r w:rsidRPr="00DC1F01">
        <w:rPr>
          <w:lang w:val="es-CL"/>
        </w:rPr>
        <w:t>el servicio de red para ellos, para chantajear al proveedor de servicios.</w:t>
      </w:r>
    </w:p>
    <w:p w:rsidR="00D92568" w:rsidRPr="00DC1F01" w:rsidRDefault="00546CB4">
      <w:pPr>
        <w:pStyle w:val="Textoindependiente"/>
        <w:spacing w:before="118" w:line="247" w:lineRule="auto"/>
        <w:ind w:right="303"/>
        <w:rPr>
          <w:lang w:val="es-CL"/>
        </w:rPr>
      </w:pPr>
      <w:r w:rsidRPr="00DC1F01">
        <w:rPr>
          <w:lang w:val="es-CL"/>
        </w:rPr>
        <w:t xml:space="preserve">Los principales controles mitigar estos riesgos son dispositivo de autenticación, integridad de datos, protección de identidad, resistencia a la rotura de clases y supervisión de la </w:t>
      </w:r>
      <w:r w:rsidRPr="00DC1F01">
        <w:rPr>
          <w:lang w:val="es-CL"/>
        </w:rPr>
        <w:t>red y filtrado. Una retirada y sustitución de dispositivos defectuosos pueden no ser feasible14, como un beneficio importante es evitar la necesidad de visitas en persona a los lugares de despliegue, por lo capacidades de actualización se consideran import</w:t>
      </w:r>
      <w:r w:rsidRPr="00DC1F01">
        <w:rPr>
          <w:lang w:val="es-CL"/>
        </w:rPr>
        <w:t>antes para este caso de uso.</w:t>
      </w:r>
    </w:p>
    <w:p w:rsidR="00D92568" w:rsidRPr="00DC1F01" w:rsidRDefault="00546CB4">
      <w:pPr>
        <w:spacing w:before="199"/>
        <w:ind w:left="132"/>
        <w:rPr>
          <w:rFonts w:ascii="Trebuchet MS"/>
          <w:sz w:val="26"/>
        </w:rPr>
      </w:pPr>
      <w:bookmarkStart w:id="42" w:name="_bookmark41"/>
      <w:bookmarkEnd w:id="42"/>
      <w:r w:rsidRPr="00DC1F01">
        <w:rPr>
          <w:rFonts w:ascii="Trebuchet MS"/>
          <w:color w:val="008000"/>
          <w:sz w:val="26"/>
        </w:rPr>
        <w:t>Caso de Uso 5: Detectores de humo dom</w:t>
      </w:r>
      <w:r w:rsidRPr="00DC1F01">
        <w:rPr>
          <w:rFonts w:ascii="Trebuchet MS"/>
          <w:color w:val="008000"/>
          <w:sz w:val="26"/>
        </w:rPr>
        <w:t>é</w:t>
      </w:r>
      <w:r w:rsidRPr="00DC1F01">
        <w:rPr>
          <w:rFonts w:ascii="Trebuchet MS"/>
          <w:color w:val="008000"/>
          <w:sz w:val="26"/>
        </w:rPr>
        <w:t>stico</w:t>
      </w:r>
    </w:p>
    <w:p w:rsidR="00D92568" w:rsidRPr="00DC1F01" w:rsidRDefault="00546CB4">
      <w:pPr>
        <w:pStyle w:val="Textoindependiente"/>
        <w:spacing w:before="132" w:line="249" w:lineRule="auto"/>
        <w:ind w:right="110"/>
        <w:jc w:val="both"/>
        <w:rPr>
          <w:lang w:val="es-CL"/>
        </w:rPr>
      </w:pPr>
      <w:r w:rsidRPr="00DC1F01">
        <w:rPr>
          <w:lang w:val="es-CL"/>
        </w:rPr>
        <w:t xml:space="preserve">CObject SAS ofrece el detector de humo SMOCKEO uso de la red para proporcionar Sigfox remoto estado de la monitorización, gestión y alerta. Citan los bajos costos de suscripción como una ventaja particular de Sigfox, así como la vida de la batería. Sigfox </w:t>
      </w:r>
      <w:r w:rsidRPr="00DC1F01">
        <w:rPr>
          <w:lang w:val="es-CL"/>
        </w:rPr>
        <w:t>es la única tecnología de comunicaciones implementada, no hay retroceso secundaria.</w:t>
      </w:r>
    </w:p>
    <w:p w:rsidR="00D92568" w:rsidRPr="00DC1F01" w:rsidRDefault="00546CB4">
      <w:pPr>
        <w:pStyle w:val="Textoindependiente"/>
        <w:spacing w:before="117" w:line="247" w:lineRule="auto"/>
        <w:ind w:right="118"/>
        <w:jc w:val="both"/>
        <w:rPr>
          <w:lang w:val="es-CL"/>
        </w:rPr>
      </w:pPr>
      <w:r w:rsidRPr="00DC1F01">
        <w:rPr>
          <w:lang w:val="es-CL"/>
        </w:rPr>
        <w:t xml:space="preserve">El principal beneficio es que los usuarios reciben notificaciones remotas de alarmas, directos a sus teléfonos inteligentes a través de una notificación de llamada de voz, </w:t>
      </w:r>
      <w:r w:rsidRPr="00DC1F01">
        <w:rPr>
          <w:lang w:val="es-CL"/>
        </w:rPr>
        <w:t>SMS, correo electrónico o aplicación. Un beneficio secundario es para recibir una notificación cuando es necesario reemplazar la batería.</w:t>
      </w:r>
    </w:p>
    <w:p w:rsidR="00D92568" w:rsidRPr="00DC1F01" w:rsidRDefault="00546CB4">
      <w:pPr>
        <w:pStyle w:val="Textoindependiente"/>
        <w:spacing w:before="123" w:line="249" w:lineRule="auto"/>
        <w:ind w:right="111"/>
        <w:jc w:val="both"/>
        <w:rPr>
          <w:lang w:val="es-CL"/>
        </w:rPr>
      </w:pPr>
      <w:r w:rsidRPr="00DC1F01">
        <w:rPr>
          <w:lang w:val="es-CL"/>
        </w:rPr>
        <w:t>Amenazas introducidas por el uso de la tecnología LPWA parecen bajas. Un incendiario podría tratar de evitar que la al</w:t>
      </w:r>
      <w:r w:rsidRPr="00DC1F01">
        <w:rPr>
          <w:lang w:val="es-CL"/>
        </w:rPr>
        <w:t>arma se dispare, pero no parece ser una función que desactiva de forma remota un detector activado. Como se trata de un dispositivo de seguridad, podríamos esperar que haya consecuencias para la seguridad de la tecnología LPWA, pero el peor de los casos pa</w:t>
      </w:r>
      <w:r w:rsidRPr="00DC1F01">
        <w:rPr>
          <w:lang w:val="es-CL"/>
        </w:rPr>
        <w:t>rece ser la prevención de la notificación remota, y si el usuario remoto es entonces su seguridad personal no está en peligro. Hay una amenaza potencial de robo o daño para la reputación, el proveedor de servicios por medio de una denegación de servicio, p</w:t>
      </w:r>
      <w:r w:rsidRPr="00DC1F01">
        <w:rPr>
          <w:lang w:val="es-CL"/>
        </w:rPr>
        <w:t>ero como no podría desactivar la operación local autónoma del detector, las consecuencias no sería catastrófico. Otra amenaza podría ser una denegación de servicio provocando una advertencia de batería baja se puede perder,</w:t>
      </w:r>
    </w:p>
    <w:p w:rsidR="00D92568" w:rsidRPr="00DC1F01" w:rsidRDefault="00546CB4">
      <w:pPr>
        <w:pStyle w:val="Textoindependiente"/>
        <w:spacing w:before="111"/>
        <w:rPr>
          <w:lang w:val="es-CL"/>
        </w:rPr>
      </w:pPr>
      <w:r w:rsidRPr="00DC1F01">
        <w:rPr>
          <w:lang w:val="es-CL"/>
        </w:rPr>
        <w:t>El riesgo principal para este ca</w:t>
      </w:r>
      <w:r w:rsidRPr="00DC1F01">
        <w:rPr>
          <w:lang w:val="es-CL"/>
        </w:rPr>
        <w:t>so de uso que implica comunicaciones de área amplia parece ser:</w:t>
      </w:r>
    </w:p>
    <w:p w:rsidR="00D92568" w:rsidRPr="00DC1F01" w:rsidRDefault="00546CB4">
      <w:pPr>
        <w:pStyle w:val="Textoindependiente"/>
        <w:spacing w:before="126" w:line="253" w:lineRule="exact"/>
        <w:rPr>
          <w:rFonts w:ascii="Trebuchet MS"/>
          <w:lang w:val="es-CL"/>
        </w:rPr>
      </w:pPr>
      <w:r w:rsidRPr="00DC1F01">
        <w:rPr>
          <w:rFonts w:ascii="Trebuchet MS"/>
          <w:color w:val="008000"/>
          <w:lang w:val="es-CL"/>
        </w:rPr>
        <w:t>Negaci</w:t>
      </w:r>
      <w:r w:rsidRPr="00DC1F01">
        <w:rPr>
          <w:rFonts w:ascii="Trebuchet MS"/>
          <w:color w:val="008000"/>
          <w:lang w:val="es-CL"/>
        </w:rPr>
        <w:t>ó</w:t>
      </w:r>
      <w:r w:rsidRPr="00DC1F01">
        <w:rPr>
          <w:rFonts w:ascii="Trebuchet MS"/>
          <w:color w:val="008000"/>
          <w:lang w:val="es-CL"/>
        </w:rPr>
        <w:t>n de servicio</w:t>
      </w:r>
    </w:p>
    <w:p w:rsidR="00D92568" w:rsidRPr="00DC1F01" w:rsidRDefault="00546CB4">
      <w:pPr>
        <w:pStyle w:val="Textoindependiente"/>
        <w:spacing w:before="2" w:line="235" w:lineRule="auto"/>
        <w:ind w:left="699"/>
        <w:rPr>
          <w:lang w:val="es-CL"/>
        </w:rPr>
      </w:pPr>
      <w:r w:rsidRPr="00DC1F01">
        <w:rPr>
          <w:lang w:val="es-CL"/>
        </w:rPr>
        <w:t>Un atacante podría intentar desactivar un gran número de dispositivos, o el servicio de red para ellos, para chantajear al proveedor de servicios.</w:t>
      </w:r>
    </w:p>
    <w:p w:rsidR="00D92568" w:rsidRPr="00DC1F01" w:rsidRDefault="00546CB4">
      <w:pPr>
        <w:pStyle w:val="Textoindependiente"/>
        <w:spacing w:before="119" w:line="249" w:lineRule="auto"/>
        <w:ind w:right="155"/>
        <w:rPr>
          <w:lang w:val="es-CL"/>
        </w:rPr>
      </w:pPr>
      <w:r w:rsidRPr="00DC1F01">
        <w:rPr>
          <w:lang w:val="es-CL"/>
        </w:rPr>
        <w:t>Los principales controle</w:t>
      </w:r>
      <w:r w:rsidRPr="00DC1F01">
        <w:rPr>
          <w:lang w:val="es-CL"/>
        </w:rPr>
        <w:t>s de mitigación de este riesgo son de clase resistencia a la rotura, y el uso de una red no IP. Si una tecnología diferente LPWA se utiliza con una capa de red IP, Red de Monitoreo y Filtrado serían deseables para mitigar los ataques de denegación de servi</w:t>
      </w:r>
      <w:r w:rsidRPr="00DC1F01">
        <w:rPr>
          <w:lang w:val="es-CL"/>
        </w:rPr>
        <w:t>cio lanzados desde la Internet pública. Las unidades no tienen capacidades de actualización; Esto puede ser aceptable dado nivel, entonces en general bajo amenaza, aunque la unidad de toda la vida prevista de 5 años es bastante largo.</w:t>
      </w:r>
    </w:p>
    <w:p w:rsidR="00D92568" w:rsidRPr="00DC1F01" w:rsidRDefault="00D92568">
      <w:pPr>
        <w:pStyle w:val="Textoindependiente"/>
        <w:spacing w:before="1"/>
        <w:ind w:left="0"/>
        <w:rPr>
          <w:sz w:val="19"/>
          <w:lang w:val="es-CL"/>
        </w:rPr>
      </w:pPr>
    </w:p>
    <w:p w:rsidR="00D92568" w:rsidRPr="00DC1F01" w:rsidRDefault="00546CB4">
      <w:pPr>
        <w:spacing w:before="1"/>
        <w:ind w:left="132"/>
        <w:rPr>
          <w:rFonts w:ascii="Trebuchet MS"/>
          <w:sz w:val="32"/>
        </w:rPr>
      </w:pPr>
      <w:bookmarkStart w:id="43" w:name="_bookmark42"/>
      <w:bookmarkEnd w:id="43"/>
      <w:r w:rsidRPr="00DC1F01">
        <w:rPr>
          <w:rFonts w:ascii="Trebuchet MS"/>
          <w:color w:val="008000"/>
          <w:sz w:val="32"/>
        </w:rPr>
        <w:t>conclusiones</w:t>
      </w:r>
    </w:p>
    <w:p w:rsidR="00D92568" w:rsidRPr="00DC1F01" w:rsidRDefault="00546CB4">
      <w:pPr>
        <w:spacing w:before="220"/>
        <w:ind w:left="132"/>
        <w:rPr>
          <w:rFonts w:ascii="Trebuchet MS"/>
          <w:sz w:val="26"/>
        </w:rPr>
      </w:pPr>
      <w:bookmarkStart w:id="44" w:name="_bookmark43"/>
      <w:bookmarkEnd w:id="44"/>
      <w:r w:rsidRPr="00DC1F01">
        <w:rPr>
          <w:rFonts w:ascii="Trebuchet MS"/>
          <w:color w:val="008000"/>
          <w:sz w:val="26"/>
        </w:rPr>
        <w:t>Clasifi</w:t>
      </w:r>
      <w:r w:rsidRPr="00DC1F01">
        <w:rPr>
          <w:rFonts w:ascii="Trebuchet MS"/>
          <w:color w:val="008000"/>
          <w:sz w:val="26"/>
        </w:rPr>
        <w:t>caci</w:t>
      </w:r>
      <w:r w:rsidRPr="00DC1F01">
        <w:rPr>
          <w:rFonts w:ascii="Trebuchet MS"/>
          <w:color w:val="008000"/>
          <w:sz w:val="26"/>
        </w:rPr>
        <w:t>ó</w:t>
      </w:r>
      <w:r w:rsidRPr="00DC1F01">
        <w:rPr>
          <w:rFonts w:ascii="Trebuchet MS"/>
          <w:color w:val="008000"/>
          <w:sz w:val="26"/>
        </w:rPr>
        <w:t>n capacidades de seguridad</w:t>
      </w:r>
    </w:p>
    <w:p w:rsidR="00D92568" w:rsidRPr="00DC1F01" w:rsidRDefault="00546CB4">
      <w:pPr>
        <w:pStyle w:val="Textoindependiente"/>
        <w:spacing w:before="132" w:line="247" w:lineRule="auto"/>
        <w:ind w:right="112"/>
        <w:jc w:val="both"/>
        <w:rPr>
          <w:lang w:val="es-CL"/>
        </w:rPr>
      </w:pPr>
      <w:r w:rsidRPr="00DC1F01">
        <w:rPr>
          <w:lang w:val="es-CL"/>
        </w:rPr>
        <w:t>Es, por supuesto, no es el caso de que las necesidades de seguridad de dos casos de uso diferentes, o incluso las características de seguridad de dos tecnologías diferentes, se pueden comparar fácilmente con una sola medida.</w:t>
      </w:r>
      <w:r w:rsidRPr="00DC1F01">
        <w:rPr>
          <w:lang w:val="es-CL"/>
        </w:rPr>
        <w:t xml:space="preserve"> La seguridad es una característica integral de un sistema, no es algo que puede ser considerado aisladamente ni añadido el como</w:t>
      </w: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546CB4">
      <w:pPr>
        <w:pStyle w:val="Textoindependiente"/>
        <w:spacing w:before="2"/>
        <w:ind w:left="0"/>
        <w:rPr>
          <w:sz w:val="25"/>
          <w:lang w:val="es-CL"/>
        </w:rPr>
      </w:pPr>
      <w:r w:rsidRPr="00DC1F01">
        <w:rPr>
          <w:lang w:val="es-CL"/>
        </w:rPr>
        <w:pict>
          <v:line id="_x0000_s1030" style="position:absolute;z-index:-251654144;mso-wrap-distance-left:0;mso-wrap-distance-right:0;mso-position-horizontal-relative:page" from="56.65pt,16.75pt" to="200.7pt,16.75pt" strokeweight=".6pt">
            <w10:wrap type="topAndBottom" anchorx="page"/>
          </v:line>
        </w:pict>
      </w:r>
    </w:p>
    <w:p w:rsidR="00D92568" w:rsidRPr="00DC1F01" w:rsidRDefault="00546CB4">
      <w:pPr>
        <w:spacing w:before="78" w:line="247" w:lineRule="auto"/>
        <w:ind w:left="132"/>
        <w:rPr>
          <w:sz w:val="18"/>
        </w:rPr>
      </w:pPr>
      <w:r w:rsidRPr="00DC1F01">
        <w:rPr>
          <w:position w:val="4"/>
          <w:sz w:val="12"/>
        </w:rPr>
        <w:t xml:space="preserve">14 </w:t>
      </w:r>
      <w:r w:rsidRPr="00DC1F01">
        <w:rPr>
          <w:sz w:val="18"/>
        </w:rPr>
        <w:t>Este supuesto, por supuesto, no se aplicará a todas las implementaciones de medición de agua; hemos hecho la suposición de aquí a fin de que nuestros casos de uso representativos más distinta.</w:t>
      </w:r>
    </w:p>
    <w:p w:rsidR="00D92568" w:rsidRPr="00DC1F01" w:rsidRDefault="00D92568">
      <w:pPr>
        <w:spacing w:line="247" w:lineRule="auto"/>
        <w:rPr>
          <w:sz w:val="18"/>
        </w:rPr>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7" w:lineRule="auto"/>
        <w:ind w:right="116"/>
        <w:jc w:val="both"/>
        <w:rPr>
          <w:lang w:val="es-CL"/>
        </w:rPr>
      </w:pPr>
      <w:r w:rsidRPr="00DC1F01">
        <w:rPr>
          <w:lang w:val="es-CL"/>
        </w:rPr>
        <w:t>componente separado. El siguiente diagrama i</w:t>
      </w:r>
      <w:r w:rsidRPr="00DC1F01">
        <w:rPr>
          <w:lang w:val="es-CL"/>
        </w:rPr>
        <w:t>lustra que la confianza y la confianza en un sistema, que será “seguro”, está construido a partir de bloques de construcción de bajo nivel:</w:t>
      </w:r>
    </w:p>
    <w:p w:rsidR="00D92568" w:rsidRPr="00DC1F01" w:rsidRDefault="00546CB4">
      <w:pPr>
        <w:pStyle w:val="Textoindependiente"/>
        <w:spacing w:before="4"/>
        <w:ind w:left="0"/>
        <w:rPr>
          <w:sz w:val="9"/>
          <w:lang w:val="es-CL"/>
        </w:rPr>
      </w:pPr>
      <w:r w:rsidRPr="00DC1F01">
        <w:rPr>
          <w:noProof/>
          <w:lang w:val="es-CL" w:eastAsia="es-CL" w:bidi="ar-SA"/>
        </w:rPr>
        <w:drawing>
          <wp:anchor distT="0" distB="0" distL="0" distR="0" simplePos="0" relativeHeight="251658240" behindDoc="1" locked="0" layoutInCell="1" allowOverlap="1">
            <wp:simplePos x="0" y="0"/>
            <wp:positionH relativeFrom="page">
              <wp:posOffset>1313433</wp:posOffset>
            </wp:positionH>
            <wp:positionV relativeFrom="paragraph">
              <wp:posOffset>93467</wp:posOffset>
            </wp:positionV>
            <wp:extent cx="4911739" cy="142875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4911739" cy="1428750"/>
                    </a:xfrm>
                    <a:prstGeom prst="rect">
                      <a:avLst/>
                    </a:prstGeom>
                  </pic:spPr>
                </pic:pic>
              </a:graphicData>
            </a:graphic>
          </wp:anchor>
        </w:drawing>
      </w:r>
    </w:p>
    <w:p w:rsidR="00D92568" w:rsidRPr="00DC1F01" w:rsidRDefault="00546CB4">
      <w:pPr>
        <w:spacing w:before="91"/>
        <w:ind w:left="132"/>
        <w:jc w:val="both"/>
        <w:rPr>
          <w:rFonts w:ascii="Trebuchet MS"/>
          <w:sz w:val="20"/>
        </w:rPr>
      </w:pPr>
      <w:r w:rsidRPr="00DC1F01">
        <w:rPr>
          <w:rFonts w:ascii="Trebuchet MS"/>
          <w:color w:val="006600"/>
          <w:sz w:val="20"/>
        </w:rPr>
        <w:t>Figura 2 - Security Building Blocks</w:t>
      </w:r>
    </w:p>
    <w:p w:rsidR="00D92568" w:rsidRPr="00DC1F01" w:rsidRDefault="00546CB4">
      <w:pPr>
        <w:pStyle w:val="Textoindependiente"/>
        <w:spacing w:before="193" w:line="249" w:lineRule="auto"/>
        <w:ind w:right="118"/>
        <w:jc w:val="both"/>
        <w:rPr>
          <w:lang w:val="es-CL"/>
        </w:rPr>
      </w:pPr>
      <w:r w:rsidRPr="00DC1F01">
        <w:rPr>
          <w:lang w:val="es-CL"/>
        </w:rPr>
        <w:t>El primer nivel de soporte es una comprensión de los derechos y responsabilida</w:t>
      </w:r>
      <w:r w:rsidRPr="00DC1F01">
        <w:rPr>
          <w:lang w:val="es-CL"/>
        </w:rPr>
        <w:t>des de las distintas partes que interactúan con y dentro del sistema, junto con la garantía de que estos derechos y responsabilidades serán impuestas por la arquitectura del sistema, diseño e implementación.</w:t>
      </w:r>
    </w:p>
    <w:p w:rsidR="00D92568" w:rsidRPr="00DC1F01" w:rsidRDefault="00546CB4">
      <w:pPr>
        <w:pStyle w:val="Textoindependiente"/>
        <w:spacing w:before="116" w:line="249" w:lineRule="auto"/>
        <w:ind w:right="113"/>
        <w:jc w:val="both"/>
        <w:rPr>
          <w:lang w:val="es-CL"/>
        </w:rPr>
      </w:pPr>
      <w:r w:rsidRPr="00DC1F01">
        <w:rPr>
          <w:lang w:val="es-CL"/>
        </w:rPr>
        <w:t>El siguiente nivel es el clásico “tríada de segu</w:t>
      </w:r>
      <w:r w:rsidRPr="00DC1F01">
        <w:rPr>
          <w:lang w:val="es-CL"/>
        </w:rPr>
        <w:t>ridad de la información”: confidencialidad, integridad y disponibilidad. También hemos añadido la rendición de cuentas aquí como una categoría separada, aunque a veces se incluye dentro de la definición de integridad.</w:t>
      </w:r>
    </w:p>
    <w:p w:rsidR="00D92568" w:rsidRPr="00DC1F01" w:rsidRDefault="00546CB4">
      <w:pPr>
        <w:pStyle w:val="Textoindependiente"/>
        <w:spacing w:before="118" w:line="247" w:lineRule="auto"/>
        <w:ind w:right="110"/>
        <w:jc w:val="both"/>
        <w:rPr>
          <w:lang w:val="es-CL"/>
        </w:rPr>
      </w:pPr>
      <w:r w:rsidRPr="00DC1F01">
        <w:rPr>
          <w:lang w:val="es-CL"/>
        </w:rPr>
        <w:t>El siguiente nivel es el conjunto de c</w:t>
      </w:r>
      <w:r w:rsidRPr="00DC1F01">
        <w:rPr>
          <w:lang w:val="es-CL"/>
        </w:rPr>
        <w:t>ontroles de seguridad dentro del sistema. Estos conceptos son esencialmente los mismos que los definidos por el Trusted Computer System Evaluation Criteria ( “Libro naranja”) en 1985, aunque el término “Seguridad Renovables” llegó un poco más tarde.</w:t>
      </w:r>
    </w:p>
    <w:p w:rsidR="00D92568" w:rsidRPr="00DC1F01" w:rsidRDefault="00546CB4">
      <w:pPr>
        <w:pStyle w:val="Textoindependiente"/>
        <w:spacing w:before="123" w:line="249" w:lineRule="auto"/>
        <w:ind w:right="113"/>
        <w:jc w:val="both"/>
        <w:rPr>
          <w:lang w:val="es-CL"/>
        </w:rPr>
      </w:pPr>
      <w:r w:rsidRPr="00DC1F01">
        <w:rPr>
          <w:lang w:val="es-CL"/>
        </w:rPr>
        <w:t>El nivel inferior se compone de elementos de seguridad individuales como las que hemos enumerado en la sección Descripción de las características de este informe. Debe quedar claro que el centrarse en los de aislamiento no nos dirá mucho acerca de la segur</w:t>
      </w:r>
      <w:r w:rsidRPr="00DC1F01">
        <w:rPr>
          <w:lang w:val="es-CL"/>
        </w:rPr>
        <w:t>idad del sistema en su conjunto; tenemos que entender si esas características se están utilizando en la parte derecha del sistema por las razones correctas.</w:t>
      </w:r>
    </w:p>
    <w:p w:rsidR="00D92568" w:rsidRPr="00DC1F01" w:rsidRDefault="00546CB4">
      <w:pPr>
        <w:spacing w:before="192"/>
        <w:ind w:left="132"/>
        <w:jc w:val="both"/>
        <w:rPr>
          <w:rFonts w:ascii="Trebuchet MS"/>
          <w:sz w:val="26"/>
        </w:rPr>
      </w:pPr>
      <w:bookmarkStart w:id="45" w:name="_bookmark44"/>
      <w:bookmarkEnd w:id="45"/>
      <w:r w:rsidRPr="00DC1F01">
        <w:rPr>
          <w:rFonts w:ascii="Trebuchet MS"/>
          <w:color w:val="008000"/>
          <w:sz w:val="26"/>
        </w:rPr>
        <w:t>Seguridad en capas</w:t>
      </w:r>
    </w:p>
    <w:p w:rsidR="00D92568" w:rsidRPr="00DC1F01" w:rsidRDefault="00546CB4">
      <w:pPr>
        <w:pStyle w:val="Textoindependiente"/>
        <w:spacing w:before="132" w:line="247" w:lineRule="auto"/>
        <w:ind w:right="112"/>
        <w:jc w:val="both"/>
        <w:rPr>
          <w:lang w:val="es-CL"/>
        </w:rPr>
      </w:pPr>
      <w:r w:rsidRPr="00DC1F01">
        <w:rPr>
          <w:lang w:val="es-CL"/>
        </w:rPr>
        <w:t>En los casos en que la seguridad proporcionada por la capa de enlace LPWA y capas físicas no son adecuadas para un caso de uso particular, todavía puede ser posible para satisfacer las necesidades de seguridad mediante la adición de capas adicionales de se</w:t>
      </w:r>
      <w:r w:rsidRPr="00DC1F01">
        <w:rPr>
          <w:lang w:val="es-CL"/>
        </w:rPr>
        <w:t>guridad; esto, por supuesto tienen un costo, ya sea de hardware adicional, el desarrollo de software adicional o licencias, o el consumo de energía o ancho de banda adicional, pero en algunos casos esto puede ser la mejor solución dentro de las limitacione</w:t>
      </w:r>
      <w:r w:rsidRPr="00DC1F01">
        <w:rPr>
          <w:lang w:val="es-CL"/>
        </w:rPr>
        <w:t>s particulares de la empresa.</w:t>
      </w:r>
    </w:p>
    <w:p w:rsidR="00D92568" w:rsidRPr="00DC1F01" w:rsidRDefault="00546CB4">
      <w:pPr>
        <w:pStyle w:val="Textoindependiente"/>
        <w:spacing w:before="128" w:line="247" w:lineRule="auto"/>
        <w:ind w:right="111"/>
        <w:jc w:val="both"/>
        <w:rPr>
          <w:lang w:val="es-CL"/>
        </w:rPr>
      </w:pPr>
      <w:r w:rsidRPr="00DC1F01">
        <w:rPr>
          <w:lang w:val="es-CL"/>
        </w:rPr>
        <w:t>Una mejora típica de hardware, para aquellas redes que no exigen un elemento de seguridad, tales como la UICC, es añadir un elemento seguro para almacenar y claves a largo plazo del proceso. Muchos proveedores están ofreciendo</w:t>
      </w:r>
      <w:r w:rsidRPr="00DC1F01">
        <w:rPr>
          <w:lang w:val="es-CL"/>
        </w:rPr>
        <w:t xml:space="preserve"> elementos seguros para Sigfox y LoRaWAN, que incrustar el almacenamiento y procesamiento de llaves en la capa de enlace y, en muchos casos, otras claves para la implementación de confidencialidad de los datos en las capas superiores. Aunque un elemento se</w:t>
      </w:r>
      <w:r w:rsidRPr="00DC1F01">
        <w:rPr>
          <w:lang w:val="es-CL"/>
        </w:rPr>
        <w:t>guro no sería un requisito para todos los casos de uso, no parece haber una tendencia a la hora de recomendar su uso por defecto.</w:t>
      </w:r>
    </w:p>
    <w:p w:rsidR="00D92568" w:rsidRPr="00DC1F01" w:rsidRDefault="00546CB4">
      <w:pPr>
        <w:pStyle w:val="Textoindependiente"/>
        <w:spacing w:before="126" w:line="249" w:lineRule="auto"/>
        <w:ind w:right="110"/>
        <w:jc w:val="both"/>
        <w:rPr>
          <w:lang w:val="es-CL"/>
        </w:rPr>
      </w:pPr>
      <w:r w:rsidRPr="00DC1F01">
        <w:rPr>
          <w:w w:val="95"/>
          <w:lang w:val="es-CL"/>
        </w:rPr>
        <w:t xml:space="preserve">mejoras de software serían típicamente en la aplicación de los protocolos de seguridad de alto nivel, tales como TLS </w:t>
      </w:r>
      <w:r w:rsidRPr="00DC1F01">
        <w:rPr>
          <w:lang w:val="es-CL"/>
        </w:rPr>
        <w:t>proporcio</w:t>
      </w:r>
      <w:r w:rsidRPr="00DC1F01">
        <w:rPr>
          <w:lang w:val="es-CL"/>
        </w:rPr>
        <w:t>nar un extremo a extremo, o extremo a medio, donde el medio es un servidor de aplicaciones, el contexto de seguridad. Si las propiedades tales como el no repudio se necesitan por el caso de uso, estos hacen típicamente necesitan ser implementados en la cap</w:t>
      </w:r>
      <w:r w:rsidRPr="00DC1F01">
        <w:rPr>
          <w:lang w:val="es-CL"/>
        </w:rPr>
        <w:t>a de aplicación, como una comprensión del flujo de datos y las consecuencias de una transacción se necesitan para poner en práctica de manera efectiva.</w:t>
      </w:r>
    </w:p>
    <w:p w:rsidR="00D92568" w:rsidRPr="00DC1F01" w:rsidRDefault="00546CB4">
      <w:pPr>
        <w:pStyle w:val="Textoindependiente"/>
        <w:spacing w:before="115" w:line="249" w:lineRule="auto"/>
        <w:ind w:right="110"/>
        <w:jc w:val="both"/>
        <w:rPr>
          <w:lang w:val="es-CL"/>
        </w:rPr>
      </w:pPr>
      <w:r w:rsidRPr="00DC1F01">
        <w:rPr>
          <w:lang w:val="es-CL"/>
        </w:rPr>
        <w:t>Rara vez es aconsejable inventar un nuevo protocolo, incluso si los protocolos estándar disponibles pare</w:t>
      </w:r>
      <w:r w:rsidRPr="00DC1F01">
        <w:rPr>
          <w:lang w:val="es-CL"/>
        </w:rPr>
        <w:t xml:space="preserve">cen tener sobrecarga inaceptable; a menudo tales sobrecarga es necesaria para hacer frente a los riesgos que se han descubierto durante la revisión por pares abierta o la </w:t>
      </w:r>
      <w:r w:rsidRPr="00DC1F01">
        <w:rPr>
          <w:lang w:val="es-CL"/>
        </w:rPr>
        <w:lastRenderedPageBreak/>
        <w:t xml:space="preserve">experiencia acumulada de despliegue, y un desarrollador crear su propio protocolo no </w:t>
      </w:r>
      <w:r w:rsidRPr="00DC1F01">
        <w:rPr>
          <w:lang w:val="es-CL"/>
        </w:rPr>
        <w:t>estaría en condiciones de descubrir tales riesgos en un nuevo protocolo por sí mismos. Algunas optimizaciones de protocolos estándar se pueden conseguir mediante un “perfil”, es decir, eliminando opcionalidad que no es requerido por el caso de uso particul</w:t>
      </w:r>
      <w:r w:rsidRPr="00DC1F01">
        <w:rPr>
          <w:lang w:val="es-CL"/>
        </w:rPr>
        <w:t>ar, pero cuidado todavía hay que procurar que los supuestos detrás de tales perfiles seguirán siendo válidas para la vida útil del sistema resultante.</w:t>
      </w:r>
    </w:p>
    <w:p w:rsidR="00D92568" w:rsidRPr="00DC1F01" w:rsidRDefault="00D92568">
      <w:pPr>
        <w:spacing w:line="249"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247" w:lineRule="auto"/>
        <w:ind w:right="110"/>
        <w:jc w:val="both"/>
        <w:rPr>
          <w:lang w:val="es-CL"/>
        </w:rPr>
      </w:pPr>
      <w:r w:rsidRPr="00DC1F01">
        <w:rPr>
          <w:lang w:val="es-CL"/>
        </w:rPr>
        <w:t>Lo ideal sería que los protocolos de nivel superior deben aprovechar las característic</w:t>
      </w:r>
      <w:r w:rsidRPr="00DC1F01">
        <w:rPr>
          <w:lang w:val="es-CL"/>
        </w:rPr>
        <w:t xml:space="preserve">as de seguridad presentes en, y contextos de seguridad, establecido por los protocolos de nivel inferior. Un buen ejemplo de esto es GBA (Generic Bootstrapping Architecture), una tecnología de nivel de aplicación que se aprovecha del contexto de seguridad </w:t>
      </w:r>
      <w:r w:rsidRPr="00DC1F01">
        <w:rPr>
          <w:lang w:val="es-CL"/>
        </w:rPr>
        <w:t>establecido por una red 3GPP subyacente para autenticar a un usuario a un servidor de aplicaciones.</w:t>
      </w:r>
    </w:p>
    <w:p w:rsidR="00D92568" w:rsidRPr="00DC1F01" w:rsidRDefault="00546CB4">
      <w:pPr>
        <w:spacing w:before="202"/>
        <w:ind w:left="132"/>
        <w:jc w:val="both"/>
        <w:rPr>
          <w:rFonts w:ascii="Trebuchet MS"/>
          <w:sz w:val="26"/>
        </w:rPr>
      </w:pPr>
      <w:bookmarkStart w:id="46" w:name="_bookmark45"/>
      <w:bookmarkEnd w:id="46"/>
      <w:r w:rsidRPr="00DC1F01">
        <w:rPr>
          <w:rFonts w:ascii="Trebuchet MS"/>
          <w:color w:val="008000"/>
          <w:sz w:val="26"/>
        </w:rPr>
        <w:t>Idoneidad de Seguridad de las Tecnolog</w:t>
      </w:r>
      <w:r w:rsidRPr="00DC1F01">
        <w:rPr>
          <w:rFonts w:ascii="Trebuchet MS"/>
          <w:color w:val="008000"/>
          <w:sz w:val="26"/>
        </w:rPr>
        <w:t>í</w:t>
      </w:r>
      <w:r w:rsidRPr="00DC1F01">
        <w:rPr>
          <w:rFonts w:ascii="Trebuchet MS"/>
          <w:color w:val="008000"/>
          <w:sz w:val="26"/>
        </w:rPr>
        <w:t>as de LPWA por casos de uso</w:t>
      </w:r>
    </w:p>
    <w:p w:rsidR="00D92568" w:rsidRPr="00DC1F01" w:rsidRDefault="00546CB4">
      <w:pPr>
        <w:pStyle w:val="Textoindependiente"/>
        <w:spacing w:before="132" w:line="247" w:lineRule="auto"/>
        <w:ind w:right="108"/>
        <w:jc w:val="both"/>
        <w:rPr>
          <w:lang w:val="es-CL"/>
        </w:rPr>
      </w:pPr>
      <w:r w:rsidRPr="00DC1F01">
        <w:rPr>
          <w:lang w:val="es-CL"/>
        </w:rPr>
        <w:t>Para producir la tabla de abajo, hemos tenido en cuenta la importancia relativa de los pr</w:t>
      </w:r>
      <w:r w:rsidRPr="00DC1F01">
        <w:rPr>
          <w:lang w:val="es-CL"/>
        </w:rPr>
        <w:t>incipales controles enumerados para cada uno de los casos de uso anteriores, y lo fuerte que la aplicación de las funciones de soporte se encuentra en cada una de las tecnologías LPWA hemos cubierto. En lugar de mostrar las muchas comparaciones individuale</w:t>
      </w:r>
      <w:r w:rsidRPr="00DC1F01">
        <w:rPr>
          <w:lang w:val="es-CL"/>
        </w:rPr>
        <w:t>s involucrados, los hemos resumido con una sola clasificación para cada caso de uso y la tecnología a continuación.</w:t>
      </w:r>
    </w:p>
    <w:p w:rsidR="00D92568" w:rsidRPr="00DC1F01" w:rsidRDefault="00546CB4">
      <w:pPr>
        <w:pStyle w:val="Textoindependiente"/>
        <w:spacing w:before="124" w:line="249" w:lineRule="auto"/>
        <w:ind w:right="109"/>
        <w:jc w:val="both"/>
        <w:rPr>
          <w:lang w:val="es-CL"/>
        </w:rPr>
      </w:pPr>
      <w:r w:rsidRPr="00DC1F01">
        <w:rPr>
          <w:lang w:val="es-CL"/>
        </w:rPr>
        <w:t>Cuando la clasificación se ve afectada por los controles opcionales de relieve en la función de tabla de comparación se muestra anteriorment</w:t>
      </w:r>
      <w:r w:rsidRPr="00DC1F01">
        <w:rPr>
          <w:lang w:val="es-CL"/>
        </w:rPr>
        <w:t>e en este documento, hemos demostrado la idoneidad asumiendo que los controles opcionales apropiados están activados, indican con un asterisco (*) en la tabla.</w:t>
      </w:r>
    </w:p>
    <w:p w:rsidR="00D92568" w:rsidRPr="00DC1F01" w:rsidRDefault="00D92568">
      <w:pPr>
        <w:pStyle w:val="Textoindependiente"/>
        <w:spacing w:before="10"/>
        <w:ind w:left="0"/>
        <w:rPr>
          <w:sz w:val="20"/>
          <w:lang w:val="es-CL"/>
        </w:rPr>
      </w:pPr>
    </w:p>
    <w:p w:rsidR="00D92568" w:rsidRPr="00DC1F01" w:rsidRDefault="00546CB4">
      <w:pPr>
        <w:ind w:left="132"/>
        <w:jc w:val="both"/>
        <w:rPr>
          <w:rFonts w:ascii="Trebuchet MS"/>
          <w:sz w:val="20"/>
        </w:rPr>
      </w:pPr>
      <w:r w:rsidRPr="00DC1F01">
        <w:rPr>
          <w:rFonts w:ascii="Trebuchet MS"/>
          <w:color w:val="006600"/>
          <w:sz w:val="20"/>
        </w:rPr>
        <w:t>Tabla 2 - Seguridad de idoneidad por parte de casos de uso</w:t>
      </w:r>
    </w:p>
    <w:p w:rsidR="00D92568" w:rsidRPr="00DC1F01" w:rsidRDefault="00D92568">
      <w:pPr>
        <w:pStyle w:val="Textoindependiente"/>
        <w:spacing w:before="8"/>
        <w:ind w:left="0"/>
        <w:rPr>
          <w:rFonts w:ascii="Trebuchet MS"/>
          <w:sz w:val="18"/>
          <w:lang w:val="es-CL"/>
        </w:rPr>
      </w:pPr>
    </w:p>
    <w:tbl>
      <w:tblPr>
        <w:tblStyle w:val="TableNormal"/>
        <w:tblW w:w="0" w:type="auto"/>
        <w:tblInd w:w="1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068"/>
        <w:gridCol w:w="1313"/>
        <w:gridCol w:w="1316"/>
        <w:gridCol w:w="1313"/>
        <w:gridCol w:w="1316"/>
        <w:gridCol w:w="1311"/>
      </w:tblGrid>
      <w:tr w:rsidR="00D92568" w:rsidRPr="00DC1F01">
        <w:trPr>
          <w:trHeight w:val="793"/>
        </w:trPr>
        <w:tc>
          <w:tcPr>
            <w:tcW w:w="3068" w:type="dxa"/>
            <w:tcBorders>
              <w:top w:val="nil"/>
              <w:left w:val="nil"/>
            </w:tcBorders>
          </w:tcPr>
          <w:p w:rsidR="00D92568" w:rsidRPr="00DC1F01" w:rsidRDefault="00D92568">
            <w:pPr>
              <w:pStyle w:val="TableParagraph"/>
              <w:spacing w:before="0"/>
              <w:ind w:left="0"/>
              <w:rPr>
                <w:rFonts w:ascii="Times New Roman"/>
                <w:lang w:val="es-CL"/>
              </w:rPr>
            </w:pPr>
          </w:p>
        </w:tc>
        <w:tc>
          <w:tcPr>
            <w:tcW w:w="1313" w:type="dxa"/>
            <w:tcBorders>
              <w:right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66" w:right="41"/>
              <w:jc w:val="center"/>
              <w:rPr>
                <w:rFonts w:ascii="Trebuchet MS"/>
                <w:lang w:val="es-CL"/>
              </w:rPr>
            </w:pPr>
            <w:r w:rsidRPr="00DC1F01">
              <w:rPr>
                <w:rFonts w:ascii="Trebuchet MS"/>
                <w:lang w:val="es-CL"/>
              </w:rPr>
              <w:t>LTE-M</w:t>
            </w:r>
          </w:p>
        </w:tc>
        <w:tc>
          <w:tcPr>
            <w:tcW w:w="1316" w:type="dxa"/>
            <w:tcBorders>
              <w:left w:val="single" w:sz="4" w:space="0" w:color="000000"/>
              <w:right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75" w:right="46"/>
              <w:jc w:val="center"/>
              <w:rPr>
                <w:rFonts w:ascii="Trebuchet MS"/>
                <w:lang w:val="es-CL"/>
              </w:rPr>
            </w:pPr>
            <w:r w:rsidRPr="00DC1F01">
              <w:rPr>
                <w:rFonts w:ascii="Trebuchet MS"/>
                <w:lang w:val="es-CL"/>
              </w:rPr>
              <w:t>NB-IO</w:t>
            </w:r>
          </w:p>
        </w:tc>
        <w:tc>
          <w:tcPr>
            <w:tcW w:w="1313" w:type="dxa"/>
            <w:tcBorders>
              <w:left w:val="single" w:sz="4" w:space="0" w:color="000000"/>
              <w:right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75" w:right="42"/>
              <w:jc w:val="center"/>
              <w:rPr>
                <w:rFonts w:ascii="Trebuchet MS"/>
                <w:lang w:val="es-CL"/>
              </w:rPr>
            </w:pPr>
            <w:r w:rsidRPr="00DC1F01">
              <w:rPr>
                <w:rFonts w:ascii="Trebuchet MS"/>
                <w:lang w:val="es-CL"/>
              </w:rPr>
              <w:t>EC-GSM-IO</w:t>
            </w:r>
          </w:p>
        </w:tc>
        <w:tc>
          <w:tcPr>
            <w:tcW w:w="1316" w:type="dxa"/>
            <w:tcBorders>
              <w:left w:val="single" w:sz="4" w:space="0" w:color="000000"/>
              <w:right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73" w:right="47"/>
              <w:jc w:val="center"/>
              <w:rPr>
                <w:rFonts w:ascii="Trebuchet MS"/>
                <w:lang w:val="es-CL"/>
              </w:rPr>
            </w:pPr>
            <w:r w:rsidRPr="00DC1F01">
              <w:rPr>
                <w:rFonts w:ascii="Trebuchet MS"/>
                <w:w w:val="105"/>
                <w:lang w:val="es-CL"/>
              </w:rPr>
              <w:t>LoRaWAN</w:t>
            </w:r>
          </w:p>
        </w:tc>
        <w:tc>
          <w:tcPr>
            <w:tcW w:w="1311" w:type="dxa"/>
            <w:tcBorders>
              <w:left w:val="single" w:sz="4" w:space="0" w:color="000000"/>
              <w:right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174" w:right="142"/>
              <w:jc w:val="center"/>
              <w:rPr>
                <w:rFonts w:ascii="Trebuchet MS"/>
                <w:lang w:val="es-CL"/>
              </w:rPr>
            </w:pPr>
            <w:r w:rsidRPr="00DC1F01">
              <w:rPr>
                <w:rFonts w:ascii="Trebuchet MS"/>
                <w:lang w:val="es-CL"/>
              </w:rPr>
              <w:t>Sigfox</w:t>
            </w:r>
          </w:p>
        </w:tc>
      </w:tr>
      <w:tr w:rsidR="00D92568" w:rsidRPr="00DC1F01">
        <w:trPr>
          <w:trHeight w:val="793"/>
        </w:trPr>
        <w:tc>
          <w:tcPr>
            <w:tcW w:w="3068" w:type="dxa"/>
            <w:tcBorders>
              <w:bottom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141"/>
              <w:rPr>
                <w:rFonts w:ascii="Trebuchet MS"/>
                <w:lang w:val="es-CL"/>
              </w:rPr>
            </w:pPr>
            <w:r w:rsidRPr="00DC1F01">
              <w:rPr>
                <w:rFonts w:ascii="Trebuchet MS"/>
                <w:lang w:val="es-CL"/>
              </w:rPr>
              <w:t>Pallet inteligentes</w:t>
            </w:r>
          </w:p>
        </w:tc>
        <w:tc>
          <w:tcPr>
            <w:tcW w:w="1313" w:type="dxa"/>
            <w:tcBorders>
              <w:bottom w:val="single" w:sz="4" w:space="0" w:color="000000"/>
              <w:right w:val="single" w:sz="4" w:space="0" w:color="000000"/>
            </w:tcBorders>
            <w:shd w:val="clear" w:color="auto" w:fill="92D050"/>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65" w:right="43"/>
              <w:jc w:val="center"/>
              <w:rPr>
                <w:lang w:val="es-CL"/>
              </w:rPr>
            </w:pPr>
            <w:r w:rsidRPr="00DC1F01">
              <w:rPr>
                <w:lang w:val="es-CL"/>
              </w:rPr>
              <w:t>Bueno</w:t>
            </w:r>
          </w:p>
        </w:tc>
        <w:tc>
          <w:tcPr>
            <w:tcW w:w="1316" w:type="dxa"/>
            <w:tcBorders>
              <w:left w:val="single" w:sz="4" w:space="0" w:color="000000"/>
              <w:bottom w:val="single" w:sz="4" w:space="0" w:color="000000"/>
              <w:right w:val="single" w:sz="4" w:space="0" w:color="000000"/>
            </w:tcBorders>
            <w:shd w:val="clear" w:color="auto" w:fill="92D050"/>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74" w:right="47"/>
              <w:jc w:val="center"/>
              <w:rPr>
                <w:lang w:val="es-CL"/>
              </w:rPr>
            </w:pPr>
            <w:r w:rsidRPr="00DC1F01">
              <w:rPr>
                <w:w w:val="110"/>
                <w:lang w:val="es-CL"/>
              </w:rPr>
              <w:t>Bueno *</w:t>
            </w:r>
          </w:p>
        </w:tc>
        <w:tc>
          <w:tcPr>
            <w:tcW w:w="1313" w:type="dxa"/>
            <w:tcBorders>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72" w:right="43"/>
              <w:jc w:val="center"/>
              <w:rPr>
                <w:lang w:val="es-CL"/>
              </w:rPr>
            </w:pPr>
            <w:r w:rsidRPr="00DC1F01">
              <w:rPr>
                <w:lang w:val="es-CL"/>
              </w:rPr>
              <w:t>Adecuado</w:t>
            </w:r>
          </w:p>
        </w:tc>
        <w:tc>
          <w:tcPr>
            <w:tcW w:w="1316" w:type="dxa"/>
            <w:tcBorders>
              <w:left w:val="single" w:sz="4" w:space="0" w:color="000000"/>
              <w:bottom w:val="single" w:sz="4" w:space="0" w:color="000000"/>
              <w:right w:val="single" w:sz="4" w:space="0" w:color="000000"/>
            </w:tcBorders>
            <w:shd w:val="clear" w:color="auto" w:fill="92D050"/>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74" w:right="47"/>
              <w:jc w:val="center"/>
              <w:rPr>
                <w:lang w:val="es-CL"/>
              </w:rPr>
            </w:pPr>
            <w:r w:rsidRPr="00DC1F01">
              <w:rPr>
                <w:lang w:val="es-CL"/>
              </w:rPr>
              <w:t>Bueno</w:t>
            </w:r>
          </w:p>
        </w:tc>
        <w:tc>
          <w:tcPr>
            <w:tcW w:w="1311" w:type="dxa"/>
            <w:tcBorders>
              <w:left w:val="single" w:sz="4" w:space="0" w:color="000000"/>
              <w:bottom w:val="single" w:sz="4" w:space="0" w:color="000000"/>
              <w:right w:val="single" w:sz="4" w:space="0" w:color="000000"/>
            </w:tcBorders>
            <w:shd w:val="clear" w:color="auto" w:fill="FF7B80"/>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0"/>
              <w:ind w:left="173" w:right="144"/>
              <w:jc w:val="center"/>
              <w:rPr>
                <w:lang w:val="es-CL"/>
              </w:rPr>
            </w:pPr>
            <w:r w:rsidRPr="00DC1F01">
              <w:rPr>
                <w:lang w:val="es-CL"/>
              </w:rPr>
              <w:t>Pobre</w:t>
            </w:r>
          </w:p>
        </w:tc>
      </w:tr>
      <w:tr w:rsidR="00D92568" w:rsidRPr="00DC1F01">
        <w:trPr>
          <w:trHeight w:val="793"/>
        </w:trPr>
        <w:tc>
          <w:tcPr>
            <w:tcW w:w="3068" w:type="dxa"/>
            <w:tcBorders>
              <w:top w:val="single" w:sz="4" w:space="0" w:color="000000"/>
              <w:bottom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1"/>
              <w:ind w:left="141"/>
              <w:rPr>
                <w:rFonts w:ascii="Trebuchet MS"/>
                <w:lang w:val="es-CL"/>
              </w:rPr>
            </w:pPr>
            <w:r w:rsidRPr="00DC1F01">
              <w:rPr>
                <w:rFonts w:ascii="Trebuchet MS"/>
                <w:lang w:val="es-CL"/>
              </w:rPr>
              <w:t>Agricultura inteligente</w:t>
            </w:r>
          </w:p>
        </w:tc>
        <w:tc>
          <w:tcPr>
            <w:tcW w:w="1313" w:type="dxa"/>
            <w:tcBorders>
              <w:top w:val="single" w:sz="4" w:space="0" w:color="000000"/>
              <w:bottom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65" w:right="43"/>
              <w:jc w:val="center"/>
              <w:rPr>
                <w:lang w:val="es-CL"/>
              </w:rPr>
            </w:pPr>
            <w:r w:rsidRPr="00DC1F01">
              <w:rPr>
                <w:lang w:val="es-CL"/>
              </w:rPr>
              <w:t>Bueno</w:t>
            </w:r>
          </w:p>
        </w:tc>
        <w:tc>
          <w:tcPr>
            <w:tcW w:w="1316" w:type="dxa"/>
            <w:tcBorders>
              <w:top w:val="single" w:sz="4" w:space="0" w:color="000000"/>
              <w:left w:val="single" w:sz="4" w:space="0" w:color="000000"/>
              <w:bottom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5" w:right="46"/>
              <w:jc w:val="center"/>
              <w:rPr>
                <w:lang w:val="es-CL"/>
              </w:rPr>
            </w:pPr>
            <w:r w:rsidRPr="00DC1F01">
              <w:rPr>
                <w:lang w:val="es-CL"/>
              </w:rPr>
              <w:t>Bueno</w:t>
            </w:r>
          </w:p>
        </w:tc>
        <w:tc>
          <w:tcPr>
            <w:tcW w:w="1313" w:type="dxa"/>
            <w:tcBorders>
              <w:top w:val="single" w:sz="4" w:space="0" w:color="000000"/>
              <w:left w:val="single" w:sz="4" w:space="0" w:color="000000"/>
              <w:bottom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4" w:right="43"/>
              <w:jc w:val="center"/>
              <w:rPr>
                <w:lang w:val="es-CL"/>
              </w:rPr>
            </w:pPr>
            <w:r w:rsidRPr="00DC1F01">
              <w:rPr>
                <w:lang w:val="es-CL"/>
              </w:rPr>
              <w:t>Bueno</w:t>
            </w:r>
          </w:p>
        </w:tc>
        <w:tc>
          <w:tcPr>
            <w:tcW w:w="1316" w:type="dxa"/>
            <w:tcBorders>
              <w:top w:val="single" w:sz="4" w:space="0" w:color="000000"/>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3" w:right="47"/>
              <w:jc w:val="center"/>
              <w:rPr>
                <w:lang w:val="es-CL"/>
              </w:rPr>
            </w:pPr>
            <w:r w:rsidRPr="00DC1F01">
              <w:rPr>
                <w:lang w:val="es-CL"/>
              </w:rPr>
              <w:t>Adecuado</w:t>
            </w:r>
          </w:p>
        </w:tc>
        <w:tc>
          <w:tcPr>
            <w:tcW w:w="1311" w:type="dxa"/>
            <w:tcBorders>
              <w:top w:val="single" w:sz="4" w:space="0" w:color="000000"/>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174" w:right="144"/>
              <w:jc w:val="center"/>
              <w:rPr>
                <w:lang w:val="es-CL"/>
              </w:rPr>
            </w:pPr>
            <w:r w:rsidRPr="00DC1F01">
              <w:rPr>
                <w:lang w:val="es-CL"/>
              </w:rPr>
              <w:t>Adecuado</w:t>
            </w:r>
          </w:p>
        </w:tc>
      </w:tr>
      <w:tr w:rsidR="00D92568" w:rsidRPr="00DC1F01">
        <w:trPr>
          <w:trHeight w:val="794"/>
        </w:trPr>
        <w:tc>
          <w:tcPr>
            <w:tcW w:w="3068" w:type="dxa"/>
            <w:tcBorders>
              <w:top w:val="single" w:sz="4" w:space="0" w:color="000000"/>
              <w:bottom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1"/>
              <w:ind w:left="141"/>
              <w:rPr>
                <w:rFonts w:ascii="Trebuchet MS"/>
                <w:lang w:val="es-CL"/>
              </w:rPr>
            </w:pPr>
            <w:r w:rsidRPr="00DC1F01">
              <w:rPr>
                <w:rFonts w:ascii="Trebuchet MS"/>
                <w:lang w:val="es-CL"/>
              </w:rPr>
              <w:t>Inteligente de alumbrado p</w:t>
            </w:r>
            <w:r w:rsidRPr="00DC1F01">
              <w:rPr>
                <w:rFonts w:ascii="Trebuchet MS"/>
                <w:lang w:val="es-CL"/>
              </w:rPr>
              <w:t>ú</w:t>
            </w:r>
            <w:r w:rsidRPr="00DC1F01">
              <w:rPr>
                <w:rFonts w:ascii="Trebuchet MS"/>
                <w:lang w:val="es-CL"/>
              </w:rPr>
              <w:t>blico</w:t>
            </w:r>
          </w:p>
        </w:tc>
        <w:tc>
          <w:tcPr>
            <w:tcW w:w="1313" w:type="dxa"/>
            <w:tcBorders>
              <w:top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63" w:right="43"/>
              <w:jc w:val="center"/>
              <w:rPr>
                <w:lang w:val="es-CL"/>
              </w:rPr>
            </w:pPr>
            <w:r w:rsidRPr="00DC1F01">
              <w:rPr>
                <w:lang w:val="es-CL"/>
              </w:rPr>
              <w:t>Adecuado</w:t>
            </w:r>
          </w:p>
        </w:tc>
        <w:tc>
          <w:tcPr>
            <w:tcW w:w="1316" w:type="dxa"/>
            <w:tcBorders>
              <w:top w:val="single" w:sz="4" w:space="0" w:color="000000"/>
              <w:left w:val="single" w:sz="4" w:space="0" w:color="000000"/>
              <w:bottom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4" w:right="47"/>
              <w:jc w:val="center"/>
              <w:rPr>
                <w:lang w:val="es-CL"/>
              </w:rPr>
            </w:pPr>
            <w:r w:rsidRPr="00DC1F01">
              <w:rPr>
                <w:w w:val="110"/>
                <w:lang w:val="es-CL"/>
              </w:rPr>
              <w:t>Bueno *</w:t>
            </w:r>
          </w:p>
        </w:tc>
        <w:tc>
          <w:tcPr>
            <w:tcW w:w="1313" w:type="dxa"/>
            <w:tcBorders>
              <w:top w:val="single" w:sz="4" w:space="0" w:color="000000"/>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2" w:right="43"/>
              <w:jc w:val="center"/>
              <w:rPr>
                <w:lang w:val="es-CL"/>
              </w:rPr>
            </w:pPr>
            <w:r w:rsidRPr="00DC1F01">
              <w:rPr>
                <w:lang w:val="es-CL"/>
              </w:rPr>
              <w:t>Adecuado</w:t>
            </w:r>
          </w:p>
        </w:tc>
        <w:tc>
          <w:tcPr>
            <w:tcW w:w="1316" w:type="dxa"/>
            <w:tcBorders>
              <w:top w:val="single" w:sz="4" w:space="0" w:color="000000"/>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5" w:right="47"/>
              <w:jc w:val="center"/>
              <w:rPr>
                <w:lang w:val="es-CL"/>
              </w:rPr>
            </w:pPr>
            <w:r w:rsidRPr="00DC1F01">
              <w:rPr>
                <w:w w:val="105"/>
                <w:lang w:val="es-CL"/>
              </w:rPr>
              <w:t>adecuada *</w:t>
            </w:r>
          </w:p>
        </w:tc>
        <w:tc>
          <w:tcPr>
            <w:tcW w:w="1311" w:type="dxa"/>
            <w:tcBorders>
              <w:top w:val="single" w:sz="4" w:space="0" w:color="000000"/>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174" w:right="144"/>
              <w:jc w:val="center"/>
              <w:rPr>
                <w:lang w:val="es-CL"/>
              </w:rPr>
            </w:pPr>
            <w:r w:rsidRPr="00DC1F01">
              <w:rPr>
                <w:lang w:val="es-CL"/>
              </w:rPr>
              <w:t>Adecuado</w:t>
            </w:r>
          </w:p>
        </w:tc>
      </w:tr>
      <w:tr w:rsidR="00D92568" w:rsidRPr="00DC1F01">
        <w:trPr>
          <w:trHeight w:val="794"/>
        </w:trPr>
        <w:tc>
          <w:tcPr>
            <w:tcW w:w="3068" w:type="dxa"/>
            <w:tcBorders>
              <w:top w:val="single" w:sz="4" w:space="0" w:color="000000"/>
              <w:bottom w:val="single" w:sz="4" w:space="0" w:color="000000"/>
            </w:tcBorders>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141"/>
              <w:rPr>
                <w:rFonts w:ascii="Trebuchet MS"/>
                <w:lang w:val="es-CL"/>
              </w:rPr>
            </w:pPr>
            <w:r w:rsidRPr="00DC1F01">
              <w:rPr>
                <w:rFonts w:ascii="Trebuchet MS"/>
                <w:lang w:val="es-CL"/>
              </w:rPr>
              <w:t>Medici</w:t>
            </w:r>
            <w:r w:rsidRPr="00DC1F01">
              <w:rPr>
                <w:rFonts w:ascii="Trebuchet MS"/>
                <w:lang w:val="es-CL"/>
              </w:rPr>
              <w:t>ó</w:t>
            </w:r>
            <w:r w:rsidRPr="00DC1F01">
              <w:rPr>
                <w:rFonts w:ascii="Trebuchet MS"/>
                <w:lang w:val="es-CL"/>
              </w:rPr>
              <w:t>n del agua</w:t>
            </w:r>
          </w:p>
        </w:tc>
        <w:tc>
          <w:tcPr>
            <w:tcW w:w="1313" w:type="dxa"/>
            <w:tcBorders>
              <w:top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66" w:right="43"/>
              <w:jc w:val="center"/>
              <w:rPr>
                <w:lang w:val="es-CL"/>
              </w:rPr>
            </w:pPr>
            <w:r w:rsidRPr="00DC1F01">
              <w:rPr>
                <w:w w:val="105"/>
                <w:lang w:val="es-CL"/>
              </w:rPr>
              <w:t>adecuada *</w:t>
            </w:r>
          </w:p>
        </w:tc>
        <w:tc>
          <w:tcPr>
            <w:tcW w:w="1316" w:type="dxa"/>
            <w:tcBorders>
              <w:top w:val="single" w:sz="4" w:space="0" w:color="000000"/>
              <w:left w:val="single" w:sz="4" w:space="0" w:color="000000"/>
              <w:bottom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4" w:right="47"/>
              <w:jc w:val="center"/>
              <w:rPr>
                <w:lang w:val="es-CL"/>
              </w:rPr>
            </w:pPr>
            <w:r w:rsidRPr="00DC1F01">
              <w:rPr>
                <w:w w:val="110"/>
                <w:lang w:val="es-CL"/>
              </w:rPr>
              <w:t>Bueno *</w:t>
            </w:r>
          </w:p>
        </w:tc>
        <w:tc>
          <w:tcPr>
            <w:tcW w:w="1313" w:type="dxa"/>
            <w:tcBorders>
              <w:top w:val="single" w:sz="4" w:space="0" w:color="000000"/>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5" w:right="43"/>
              <w:jc w:val="center"/>
              <w:rPr>
                <w:lang w:val="es-CL"/>
              </w:rPr>
            </w:pPr>
            <w:r w:rsidRPr="00DC1F01">
              <w:rPr>
                <w:w w:val="105"/>
                <w:lang w:val="es-CL"/>
              </w:rPr>
              <w:t>adecuada *</w:t>
            </w:r>
          </w:p>
        </w:tc>
        <w:tc>
          <w:tcPr>
            <w:tcW w:w="1316" w:type="dxa"/>
            <w:tcBorders>
              <w:top w:val="single" w:sz="4" w:space="0" w:color="000000"/>
              <w:left w:val="single" w:sz="4" w:space="0" w:color="000000"/>
              <w:bottom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3" w:right="47"/>
              <w:jc w:val="center"/>
              <w:rPr>
                <w:lang w:val="es-CL"/>
              </w:rPr>
            </w:pPr>
            <w:r w:rsidRPr="00DC1F01">
              <w:rPr>
                <w:lang w:val="es-CL"/>
              </w:rPr>
              <w:t>Adecuado</w:t>
            </w:r>
          </w:p>
        </w:tc>
        <w:tc>
          <w:tcPr>
            <w:tcW w:w="1311" w:type="dxa"/>
            <w:tcBorders>
              <w:top w:val="single" w:sz="4" w:space="0" w:color="000000"/>
              <w:left w:val="single" w:sz="4" w:space="0" w:color="000000"/>
              <w:bottom w:val="single" w:sz="4" w:space="0" w:color="000000"/>
              <w:right w:val="single" w:sz="4" w:space="0" w:color="000000"/>
            </w:tcBorders>
            <w:shd w:val="clear" w:color="auto" w:fill="FF7B8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173" w:right="144"/>
              <w:jc w:val="center"/>
              <w:rPr>
                <w:lang w:val="es-CL"/>
              </w:rPr>
            </w:pPr>
            <w:r w:rsidRPr="00DC1F01">
              <w:rPr>
                <w:lang w:val="es-CL"/>
              </w:rPr>
              <w:t>Pobre</w:t>
            </w:r>
          </w:p>
        </w:tc>
      </w:tr>
      <w:tr w:rsidR="00D92568" w:rsidRPr="00DC1F01">
        <w:trPr>
          <w:trHeight w:val="795"/>
        </w:trPr>
        <w:tc>
          <w:tcPr>
            <w:tcW w:w="3068" w:type="dxa"/>
            <w:tcBorders>
              <w:top w:val="single" w:sz="4" w:space="0" w:color="000000"/>
            </w:tcBorders>
          </w:tcPr>
          <w:p w:rsidR="00D92568" w:rsidRPr="00DC1F01" w:rsidRDefault="00D92568">
            <w:pPr>
              <w:pStyle w:val="TableParagraph"/>
              <w:spacing w:before="9"/>
              <w:ind w:left="0"/>
              <w:rPr>
                <w:rFonts w:ascii="Trebuchet MS"/>
                <w:sz w:val="20"/>
                <w:lang w:val="es-CL"/>
              </w:rPr>
            </w:pPr>
          </w:p>
          <w:p w:rsidR="00D92568" w:rsidRPr="00DC1F01" w:rsidRDefault="00546CB4">
            <w:pPr>
              <w:pStyle w:val="TableParagraph"/>
              <w:spacing w:before="1"/>
              <w:ind w:left="141"/>
              <w:rPr>
                <w:rFonts w:ascii="Trebuchet MS"/>
                <w:lang w:val="es-CL"/>
              </w:rPr>
            </w:pPr>
            <w:r w:rsidRPr="00DC1F01">
              <w:rPr>
                <w:rFonts w:ascii="Trebuchet MS"/>
                <w:lang w:val="es-CL"/>
              </w:rPr>
              <w:t>Detectores de humo dom</w:t>
            </w:r>
            <w:r w:rsidRPr="00DC1F01">
              <w:rPr>
                <w:rFonts w:ascii="Trebuchet MS"/>
                <w:lang w:val="es-CL"/>
              </w:rPr>
              <w:t>é</w:t>
            </w:r>
            <w:r w:rsidRPr="00DC1F01">
              <w:rPr>
                <w:rFonts w:ascii="Trebuchet MS"/>
                <w:lang w:val="es-CL"/>
              </w:rPr>
              <w:t>sticos</w:t>
            </w:r>
          </w:p>
        </w:tc>
        <w:tc>
          <w:tcPr>
            <w:tcW w:w="1313" w:type="dxa"/>
            <w:tcBorders>
              <w:top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65" w:right="43"/>
              <w:jc w:val="center"/>
              <w:rPr>
                <w:lang w:val="es-CL"/>
              </w:rPr>
            </w:pPr>
            <w:r w:rsidRPr="00DC1F01">
              <w:rPr>
                <w:lang w:val="es-CL"/>
              </w:rPr>
              <w:t>Bueno</w:t>
            </w:r>
          </w:p>
        </w:tc>
        <w:tc>
          <w:tcPr>
            <w:tcW w:w="1316" w:type="dxa"/>
            <w:tcBorders>
              <w:top w:val="single" w:sz="4" w:space="0" w:color="000000"/>
              <w:left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5" w:right="46"/>
              <w:jc w:val="center"/>
              <w:rPr>
                <w:lang w:val="es-CL"/>
              </w:rPr>
            </w:pPr>
            <w:r w:rsidRPr="00DC1F01">
              <w:rPr>
                <w:lang w:val="es-CL"/>
              </w:rPr>
              <w:t>Bueno</w:t>
            </w:r>
          </w:p>
        </w:tc>
        <w:tc>
          <w:tcPr>
            <w:tcW w:w="1313" w:type="dxa"/>
            <w:tcBorders>
              <w:top w:val="single" w:sz="4" w:space="0" w:color="000000"/>
              <w:left w:val="single" w:sz="4" w:space="0" w:color="000000"/>
              <w:right w:val="single" w:sz="4" w:space="0" w:color="000000"/>
            </w:tcBorders>
            <w:shd w:val="clear" w:color="auto" w:fill="92D050"/>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4" w:right="43"/>
              <w:jc w:val="center"/>
              <w:rPr>
                <w:lang w:val="es-CL"/>
              </w:rPr>
            </w:pPr>
            <w:r w:rsidRPr="00DC1F01">
              <w:rPr>
                <w:lang w:val="es-CL"/>
              </w:rPr>
              <w:t>Bueno</w:t>
            </w:r>
          </w:p>
        </w:tc>
        <w:tc>
          <w:tcPr>
            <w:tcW w:w="1316" w:type="dxa"/>
            <w:tcBorders>
              <w:top w:val="single" w:sz="4" w:space="0" w:color="000000"/>
              <w:left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73" w:right="47"/>
              <w:jc w:val="center"/>
              <w:rPr>
                <w:lang w:val="es-CL"/>
              </w:rPr>
            </w:pPr>
            <w:r w:rsidRPr="00DC1F01">
              <w:rPr>
                <w:lang w:val="es-CL"/>
              </w:rPr>
              <w:t>Adecuado</w:t>
            </w:r>
          </w:p>
        </w:tc>
        <w:tc>
          <w:tcPr>
            <w:tcW w:w="1311" w:type="dxa"/>
            <w:tcBorders>
              <w:top w:val="single" w:sz="4" w:space="0" w:color="000000"/>
              <w:left w:val="single" w:sz="4" w:space="0" w:color="000000"/>
              <w:right w:val="single" w:sz="4" w:space="0" w:color="000000"/>
            </w:tcBorders>
            <w:shd w:val="clear" w:color="auto" w:fill="CCFF66"/>
          </w:tcPr>
          <w:p w:rsidR="00D92568" w:rsidRPr="00DC1F01" w:rsidRDefault="00D92568">
            <w:pPr>
              <w:pStyle w:val="TableParagraph"/>
              <w:spacing w:before="10"/>
              <w:ind w:left="0"/>
              <w:rPr>
                <w:rFonts w:ascii="Trebuchet MS"/>
                <w:sz w:val="20"/>
                <w:lang w:val="es-CL"/>
              </w:rPr>
            </w:pPr>
          </w:p>
          <w:p w:rsidR="00D92568" w:rsidRPr="00DC1F01" w:rsidRDefault="00546CB4">
            <w:pPr>
              <w:pStyle w:val="TableParagraph"/>
              <w:spacing w:before="0"/>
              <w:ind w:left="174" w:right="144"/>
              <w:jc w:val="center"/>
              <w:rPr>
                <w:lang w:val="es-CL"/>
              </w:rPr>
            </w:pPr>
            <w:r w:rsidRPr="00DC1F01">
              <w:rPr>
                <w:lang w:val="es-CL"/>
              </w:rPr>
              <w:t>Adecuado</w:t>
            </w:r>
          </w:p>
        </w:tc>
      </w:tr>
    </w:tbl>
    <w:p w:rsidR="00D92568" w:rsidRPr="00DC1F01" w:rsidRDefault="00D92568">
      <w:pPr>
        <w:pStyle w:val="Textoindependiente"/>
        <w:spacing w:before="7"/>
        <w:ind w:left="0"/>
        <w:rPr>
          <w:rFonts w:ascii="Trebuchet MS"/>
          <w:sz w:val="18"/>
          <w:lang w:val="es-CL"/>
        </w:rPr>
      </w:pPr>
    </w:p>
    <w:p w:rsidR="00D92568" w:rsidRPr="00DC1F01" w:rsidRDefault="00546CB4">
      <w:pPr>
        <w:pStyle w:val="Textoindependiente"/>
        <w:spacing w:line="247" w:lineRule="auto"/>
        <w:ind w:right="115"/>
        <w:jc w:val="both"/>
        <w:rPr>
          <w:lang w:val="es-CL"/>
        </w:rPr>
      </w:pPr>
      <w:r w:rsidRPr="00DC1F01">
        <w:rPr>
          <w:lang w:val="es-CL"/>
        </w:rPr>
        <w:t>Se puede observar en esta tabla que no es un simple ordenamiento de estas tecnologías de mejor a peor, e incluso aquellos con un menor número de características de seguridad puede ser una buena opción para algunos casos de uso.</w:t>
      </w:r>
    </w:p>
    <w:p w:rsidR="00D92568" w:rsidRPr="00DC1F01" w:rsidRDefault="00546CB4">
      <w:pPr>
        <w:spacing w:before="197"/>
        <w:ind w:left="132"/>
        <w:jc w:val="both"/>
        <w:rPr>
          <w:rFonts w:ascii="Trebuchet MS"/>
          <w:sz w:val="26"/>
        </w:rPr>
      </w:pPr>
      <w:bookmarkStart w:id="47" w:name="_bookmark46"/>
      <w:bookmarkEnd w:id="47"/>
      <w:r w:rsidRPr="00DC1F01">
        <w:rPr>
          <w:rFonts w:ascii="Trebuchet MS"/>
          <w:color w:val="008000"/>
          <w:sz w:val="26"/>
        </w:rPr>
        <w:t>Recomendaciones de seguridad</w:t>
      </w:r>
      <w:r w:rsidRPr="00DC1F01">
        <w:rPr>
          <w:rFonts w:ascii="Trebuchet MS"/>
          <w:color w:val="008000"/>
          <w:sz w:val="26"/>
        </w:rPr>
        <w:t xml:space="preserve"> IO</w:t>
      </w:r>
    </w:p>
    <w:p w:rsidR="00D92568" w:rsidRPr="00DC1F01" w:rsidRDefault="00546CB4">
      <w:pPr>
        <w:pStyle w:val="Textoindependiente"/>
        <w:spacing w:before="132" w:line="249" w:lineRule="auto"/>
        <w:ind w:right="108"/>
        <w:jc w:val="both"/>
        <w:rPr>
          <w:lang w:val="es-CL"/>
        </w:rPr>
      </w:pPr>
      <w:r w:rsidRPr="00DC1F01">
        <w:rPr>
          <w:lang w:val="es-CL"/>
        </w:rPr>
        <w:t>En el transcurso de este análisis, hemos observado que varias características de seguridad potencialmente importantes de las tecnologías LPWA son de alguna manera opcional (consulte la función de tabla de comparación), ya que pueden ser activados o desacti</w:t>
      </w:r>
      <w:r w:rsidRPr="00DC1F01">
        <w:rPr>
          <w:lang w:val="es-CL"/>
        </w:rPr>
        <w:t>vados por el operador de red directamente, o son dependientes en otras decisiones tomadas por el operador de red.</w:t>
      </w:r>
    </w:p>
    <w:p w:rsidR="00D92568" w:rsidRPr="00DC1F01" w:rsidRDefault="00546CB4">
      <w:pPr>
        <w:pStyle w:val="Textoindependiente"/>
        <w:spacing w:before="117" w:line="249" w:lineRule="auto"/>
        <w:ind w:right="108"/>
        <w:jc w:val="both"/>
        <w:rPr>
          <w:lang w:val="es-CL"/>
        </w:rPr>
      </w:pPr>
      <w:r w:rsidRPr="00DC1F01">
        <w:rPr>
          <w:w w:val="95"/>
          <w:lang w:val="es-CL"/>
        </w:rPr>
        <w:t xml:space="preserve">por lo tanto, una guía de seguridad LPWA la IO debe incluir el asesoramiento a los dispositivos de despliegue para comprobar si </w:t>
      </w:r>
      <w:r w:rsidRPr="00DC1F01">
        <w:rPr>
          <w:lang w:val="es-CL"/>
        </w:rPr>
        <w:t>su caso de uso necesita ninguna de estas características opcionales, y asesoramiento a los operadores de red para asegurarse de que son conscientes de las consecuencias para la seguridad de las decisiones que toman en su configuración de red y para asegura</w:t>
      </w:r>
      <w:r w:rsidRPr="00DC1F01">
        <w:rPr>
          <w:lang w:val="es-CL"/>
        </w:rPr>
        <w:t>r que el estado de estas opciones se comunica con claridad a sus clientes. Algunos opcionalidad está también en el control del fabricante del dispositivo (como la posibilidad de incorporar un elemento seguro fija tal como eUICC no extraíble) y la misma obl</w:t>
      </w:r>
      <w:r w:rsidRPr="00DC1F01">
        <w:rPr>
          <w:lang w:val="es-CL"/>
        </w:rPr>
        <w:t xml:space="preserve">igación de </w:t>
      </w:r>
      <w:r w:rsidRPr="00DC1F01">
        <w:rPr>
          <w:lang w:val="es-CL"/>
        </w:rPr>
        <w:lastRenderedPageBreak/>
        <w:t>comunicar las implicaciones de seguridad de este a sus clientes se aplica.</w:t>
      </w:r>
    </w:p>
    <w:p w:rsidR="00D92568" w:rsidRPr="00DC1F01" w:rsidRDefault="00D92568">
      <w:pPr>
        <w:spacing w:line="249" w:lineRule="auto"/>
        <w:jc w:val="both"/>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8"/>
        <w:ind w:left="0"/>
        <w:rPr>
          <w:sz w:val="12"/>
          <w:lang w:val="es-CL"/>
        </w:rPr>
      </w:pPr>
    </w:p>
    <w:p w:rsidR="00D92568" w:rsidRPr="00DC1F01" w:rsidRDefault="00546CB4">
      <w:pPr>
        <w:pStyle w:val="Textoindependiente"/>
        <w:spacing w:before="96" w:line="362" w:lineRule="auto"/>
        <w:ind w:right="3124"/>
        <w:rPr>
          <w:lang w:val="es-CL"/>
        </w:rPr>
      </w:pPr>
      <w:r w:rsidRPr="00DC1F01">
        <w:rPr>
          <w:lang w:val="es-CL"/>
        </w:rPr>
        <w:t>Las recomendaciones específicas son evaluar las siguientes características: para todas las tecnologías de red LPWA:</w:t>
      </w:r>
    </w:p>
    <w:p w:rsidR="00D92568" w:rsidRPr="00DC1F01" w:rsidRDefault="00546CB4">
      <w:pPr>
        <w:pStyle w:val="Prrafodelista"/>
        <w:numPr>
          <w:ilvl w:val="1"/>
          <w:numId w:val="1"/>
        </w:numPr>
        <w:tabs>
          <w:tab w:val="left" w:pos="958"/>
          <w:tab w:val="left" w:pos="959"/>
        </w:tabs>
        <w:spacing w:before="4"/>
        <w:rPr>
          <w:lang w:val="es-CL"/>
        </w:rPr>
      </w:pPr>
      <w:r w:rsidRPr="00DC1F01">
        <w:rPr>
          <w:lang w:val="es-CL"/>
        </w:rPr>
        <w:t>Si una capa de red IP se implementa</w:t>
      </w:r>
      <w:r w:rsidRPr="00DC1F01">
        <w:rPr>
          <w:lang w:val="es-CL"/>
        </w:rPr>
        <w:t xml:space="preserve"> sobre la capa de enlace.</w:t>
      </w:r>
    </w:p>
    <w:p w:rsidR="00D92568" w:rsidRPr="00DC1F01" w:rsidRDefault="00546CB4">
      <w:pPr>
        <w:pStyle w:val="Prrafodelista"/>
        <w:numPr>
          <w:ilvl w:val="1"/>
          <w:numId w:val="1"/>
        </w:numPr>
        <w:tabs>
          <w:tab w:val="left" w:pos="958"/>
          <w:tab w:val="left" w:pos="959"/>
        </w:tabs>
        <w:spacing w:before="21"/>
        <w:rPr>
          <w:lang w:val="es-CL"/>
        </w:rPr>
      </w:pPr>
      <w:r w:rsidRPr="00DC1F01">
        <w:rPr>
          <w:lang w:val="es-CL"/>
        </w:rPr>
        <w:t>Si un elemento de seguridad está presente, y si es así, si es extraíble.</w:t>
      </w:r>
    </w:p>
    <w:p w:rsidR="00D92568" w:rsidRPr="00DC1F01" w:rsidRDefault="00546CB4">
      <w:pPr>
        <w:pStyle w:val="Prrafodelista"/>
        <w:numPr>
          <w:ilvl w:val="1"/>
          <w:numId w:val="1"/>
        </w:numPr>
        <w:tabs>
          <w:tab w:val="left" w:pos="958"/>
          <w:tab w:val="left" w:pos="959"/>
        </w:tabs>
        <w:rPr>
          <w:lang w:val="es-CL"/>
        </w:rPr>
      </w:pPr>
      <w:r w:rsidRPr="00DC1F01">
        <w:rPr>
          <w:lang w:val="es-CL"/>
        </w:rPr>
        <w:t>A lo que se garantiza la integridad de los datos medida.</w:t>
      </w:r>
    </w:p>
    <w:p w:rsidR="00D92568" w:rsidRPr="00DC1F01" w:rsidRDefault="00546CB4">
      <w:pPr>
        <w:pStyle w:val="Prrafodelista"/>
        <w:numPr>
          <w:ilvl w:val="1"/>
          <w:numId w:val="1"/>
        </w:numPr>
        <w:tabs>
          <w:tab w:val="left" w:pos="958"/>
          <w:tab w:val="left" w:pos="959"/>
        </w:tabs>
        <w:spacing w:before="19" w:line="254" w:lineRule="auto"/>
        <w:ind w:right="304"/>
        <w:rPr>
          <w:lang w:val="es-CL"/>
        </w:rPr>
      </w:pPr>
      <w:r w:rsidRPr="00DC1F01">
        <w:rPr>
          <w:lang w:val="es-CL"/>
        </w:rPr>
        <w:t>Si alguno de los algoritmos o longitudes de clave soportados por la tecnología son negro-lista o deb</w:t>
      </w:r>
      <w:r w:rsidRPr="00DC1F01">
        <w:rPr>
          <w:lang w:val="es-CL"/>
        </w:rPr>
        <w:t>e ser desaprobado (tales como llaves de 64 bits de encriptación para GPRS).</w:t>
      </w:r>
    </w:p>
    <w:p w:rsidR="00D92568" w:rsidRPr="00DC1F01" w:rsidRDefault="00546CB4">
      <w:pPr>
        <w:pStyle w:val="Textoindependiente"/>
        <w:spacing w:before="121"/>
        <w:rPr>
          <w:lang w:val="es-CL"/>
        </w:rPr>
      </w:pPr>
      <w:r w:rsidRPr="00DC1F01">
        <w:rPr>
          <w:lang w:val="es-CL"/>
        </w:rPr>
        <w:t>Para 3GPP LPWA Network Technologies:</w:t>
      </w:r>
    </w:p>
    <w:p w:rsidR="00D92568" w:rsidRPr="00DC1F01" w:rsidRDefault="00546CB4">
      <w:pPr>
        <w:pStyle w:val="Prrafodelista"/>
        <w:numPr>
          <w:ilvl w:val="1"/>
          <w:numId w:val="1"/>
        </w:numPr>
        <w:tabs>
          <w:tab w:val="left" w:pos="958"/>
          <w:tab w:val="left" w:pos="959"/>
        </w:tabs>
        <w:spacing w:before="133"/>
        <w:rPr>
          <w:lang w:val="es-CL"/>
        </w:rPr>
      </w:pPr>
      <w:r w:rsidRPr="00DC1F01">
        <w:rPr>
          <w:lang w:val="es-CL"/>
        </w:rPr>
        <w:t>Si se admite aprovisionamiento remoto de SIM (RSP).</w:t>
      </w:r>
    </w:p>
    <w:p w:rsidR="00D92568" w:rsidRPr="00DC1F01" w:rsidRDefault="00546CB4">
      <w:pPr>
        <w:pStyle w:val="Prrafodelista"/>
        <w:numPr>
          <w:ilvl w:val="1"/>
          <w:numId w:val="1"/>
        </w:numPr>
        <w:tabs>
          <w:tab w:val="left" w:pos="958"/>
          <w:tab w:val="left" w:pos="959"/>
        </w:tabs>
        <w:spacing w:line="252" w:lineRule="auto"/>
        <w:ind w:right="1076"/>
        <w:rPr>
          <w:lang w:val="es-CL"/>
        </w:rPr>
      </w:pPr>
      <w:r w:rsidRPr="00DC1F01">
        <w:rPr>
          <w:w w:val="95"/>
          <w:lang w:val="es-CL"/>
        </w:rPr>
        <w:t>Qué algoritmos de integridad (EIAx / GIAx) y algoritmos de confidencialidad (EEAx / Geax) s</w:t>
      </w:r>
      <w:r w:rsidRPr="00DC1F01">
        <w:rPr>
          <w:w w:val="95"/>
          <w:lang w:val="es-CL"/>
        </w:rPr>
        <w:t xml:space="preserve">on </w:t>
      </w:r>
      <w:r w:rsidRPr="00DC1F01">
        <w:rPr>
          <w:lang w:val="es-CL"/>
        </w:rPr>
        <w:t>implementadas y permitidas.</w:t>
      </w:r>
    </w:p>
    <w:p w:rsidR="00D92568" w:rsidRPr="00DC1F01" w:rsidRDefault="00546CB4">
      <w:pPr>
        <w:pStyle w:val="Textoindependiente"/>
        <w:spacing w:before="127"/>
        <w:rPr>
          <w:lang w:val="es-CL"/>
        </w:rPr>
      </w:pPr>
      <w:r w:rsidRPr="00DC1F01">
        <w:rPr>
          <w:lang w:val="es-CL"/>
        </w:rPr>
        <w:t>Para LoRaWAN:</w:t>
      </w:r>
    </w:p>
    <w:p w:rsidR="00D92568" w:rsidRPr="00DC1F01" w:rsidRDefault="00546CB4">
      <w:pPr>
        <w:pStyle w:val="Prrafodelista"/>
        <w:numPr>
          <w:ilvl w:val="1"/>
          <w:numId w:val="1"/>
        </w:numPr>
        <w:tabs>
          <w:tab w:val="left" w:pos="958"/>
          <w:tab w:val="left" w:pos="959"/>
        </w:tabs>
        <w:spacing w:before="133" w:line="252" w:lineRule="auto"/>
        <w:ind w:right="270"/>
        <w:rPr>
          <w:lang w:val="es-CL"/>
        </w:rPr>
      </w:pPr>
      <w:r w:rsidRPr="00DC1F01">
        <w:rPr>
          <w:w w:val="95"/>
          <w:lang w:val="es-CL"/>
        </w:rPr>
        <w:t xml:space="preserve">Ya sea ABP (Activación Por Personalización) o OTAA (Over-the-Air activación) se pone en práctica, </w:t>
      </w:r>
      <w:r w:rsidRPr="00DC1F01">
        <w:rPr>
          <w:lang w:val="es-CL"/>
        </w:rPr>
        <w:t>y para OTAA si un AppKey puede ser compartida entre los dispositivos.</w:t>
      </w:r>
    </w:p>
    <w:p w:rsidR="00D92568" w:rsidRPr="00DC1F01" w:rsidRDefault="00546CB4">
      <w:pPr>
        <w:pStyle w:val="Textoindependiente"/>
        <w:spacing w:before="124"/>
        <w:rPr>
          <w:lang w:val="es-CL"/>
        </w:rPr>
      </w:pPr>
      <w:r w:rsidRPr="00DC1F01">
        <w:rPr>
          <w:lang w:val="es-CL"/>
        </w:rPr>
        <w:t>Para todos los dispositivos LPWA:</w:t>
      </w:r>
    </w:p>
    <w:p w:rsidR="00D92568" w:rsidRPr="00DC1F01" w:rsidRDefault="00546CB4">
      <w:pPr>
        <w:pStyle w:val="Prrafodelista"/>
        <w:numPr>
          <w:ilvl w:val="1"/>
          <w:numId w:val="1"/>
        </w:numPr>
        <w:tabs>
          <w:tab w:val="left" w:pos="958"/>
          <w:tab w:val="left" w:pos="959"/>
        </w:tabs>
        <w:spacing w:before="133"/>
        <w:rPr>
          <w:lang w:val="es-CL"/>
        </w:rPr>
      </w:pPr>
      <w:r w:rsidRPr="00DC1F01">
        <w:rPr>
          <w:lang w:val="es-CL"/>
        </w:rPr>
        <w:t>¿Qué forma (si existe) de la certificación de seguridad se ha llevado a cabo.</w:t>
      </w:r>
    </w:p>
    <w:p w:rsidR="00D92568" w:rsidRPr="00DC1F01" w:rsidRDefault="00D92568">
      <w:pPr>
        <w:pStyle w:val="Textoindependiente"/>
        <w:ind w:left="0"/>
        <w:rPr>
          <w:sz w:val="21"/>
          <w:lang w:val="es-CL"/>
        </w:rPr>
      </w:pPr>
    </w:p>
    <w:p w:rsidR="00D92568" w:rsidRPr="00DC1F01" w:rsidRDefault="00546CB4">
      <w:pPr>
        <w:ind w:left="132"/>
        <w:rPr>
          <w:rFonts w:ascii="Trebuchet MS"/>
          <w:sz w:val="32"/>
        </w:rPr>
      </w:pPr>
      <w:bookmarkStart w:id="48" w:name="_bookmark47"/>
      <w:bookmarkEnd w:id="48"/>
      <w:r w:rsidRPr="00DC1F01">
        <w:rPr>
          <w:rFonts w:ascii="Trebuchet MS"/>
          <w:color w:val="008000"/>
          <w:sz w:val="32"/>
        </w:rPr>
        <w:t>Glosario y abreviaturas</w:t>
      </w:r>
    </w:p>
    <w:p w:rsidR="00D92568" w:rsidRPr="00DC1F01" w:rsidRDefault="00D92568">
      <w:pPr>
        <w:pStyle w:val="Textoindependiente"/>
        <w:spacing w:before="2"/>
        <w:ind w:left="0"/>
        <w:rPr>
          <w:rFonts w:ascii="Trebuchet MS"/>
          <w:sz w:val="9"/>
          <w:lang w:val="es-CL"/>
        </w:r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1"/>
        <w:gridCol w:w="8500"/>
      </w:tblGrid>
      <w:tr w:rsidR="00D92568" w:rsidRPr="00DC1F01">
        <w:trPr>
          <w:trHeight w:val="301"/>
        </w:trPr>
        <w:tc>
          <w:tcPr>
            <w:tcW w:w="1131" w:type="dxa"/>
          </w:tcPr>
          <w:p w:rsidR="00D92568" w:rsidRPr="00DC1F01" w:rsidRDefault="00546CB4">
            <w:pPr>
              <w:pStyle w:val="TableParagraph"/>
              <w:spacing w:before="7"/>
              <w:ind w:left="110"/>
              <w:rPr>
                <w:lang w:val="es-CL"/>
              </w:rPr>
            </w:pPr>
            <w:r w:rsidRPr="00DC1F01">
              <w:rPr>
                <w:lang w:val="es-CL"/>
              </w:rPr>
              <w:t>2G</w:t>
            </w:r>
          </w:p>
        </w:tc>
        <w:tc>
          <w:tcPr>
            <w:tcW w:w="8500" w:type="dxa"/>
          </w:tcPr>
          <w:p w:rsidR="00D92568" w:rsidRPr="00DC1F01" w:rsidRDefault="00546CB4">
            <w:pPr>
              <w:pStyle w:val="TableParagraph"/>
              <w:spacing w:before="7"/>
              <w:ind w:left="107"/>
              <w:rPr>
                <w:lang w:val="es-CL"/>
              </w:rPr>
            </w:pPr>
            <w:r w:rsidRPr="00DC1F01">
              <w:rPr>
                <w:lang w:val="es-CL"/>
              </w:rPr>
              <w:t>2</w:t>
            </w:r>
            <w:r w:rsidRPr="00DC1F01">
              <w:rPr>
                <w:position w:val="5"/>
                <w:sz w:val="14"/>
                <w:lang w:val="es-CL"/>
              </w:rPr>
              <w:t xml:space="preserve">Dakota del Norte </w:t>
            </w:r>
            <w:r w:rsidRPr="00DC1F01">
              <w:rPr>
                <w:lang w:val="es-CL"/>
              </w:rPr>
              <w:t>Generacion</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3GPP</w:t>
            </w:r>
          </w:p>
        </w:tc>
        <w:tc>
          <w:tcPr>
            <w:tcW w:w="8500" w:type="dxa"/>
          </w:tcPr>
          <w:p w:rsidR="00D92568" w:rsidRPr="00DC1F01" w:rsidRDefault="00546CB4">
            <w:pPr>
              <w:pStyle w:val="TableParagraph"/>
              <w:ind w:left="107"/>
              <w:rPr>
                <w:lang w:val="es-CL"/>
              </w:rPr>
            </w:pPr>
            <w:r w:rsidRPr="00DC1F01">
              <w:rPr>
                <w:lang w:val="es-CL"/>
              </w:rPr>
              <w:t>3</w:t>
            </w:r>
            <w:r w:rsidRPr="00DC1F01">
              <w:rPr>
                <w:position w:val="5"/>
                <w:sz w:val="14"/>
                <w:lang w:val="es-CL"/>
              </w:rPr>
              <w:t xml:space="preserve">rd </w:t>
            </w:r>
            <w:r w:rsidRPr="00DC1F01">
              <w:rPr>
                <w:lang w:val="es-CL"/>
              </w:rPr>
              <w:t>Generation Partnership Project</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4G</w:t>
            </w:r>
          </w:p>
        </w:tc>
        <w:tc>
          <w:tcPr>
            <w:tcW w:w="8500" w:type="dxa"/>
          </w:tcPr>
          <w:p w:rsidR="00D92568" w:rsidRPr="00DC1F01" w:rsidRDefault="00546CB4">
            <w:pPr>
              <w:pStyle w:val="TableParagraph"/>
              <w:ind w:left="107"/>
              <w:rPr>
                <w:lang w:val="es-CL"/>
              </w:rPr>
            </w:pPr>
            <w:r w:rsidRPr="00DC1F01">
              <w:rPr>
                <w:lang w:val="es-CL"/>
              </w:rPr>
              <w:t>4</w:t>
            </w:r>
            <w:r w:rsidRPr="00DC1F01">
              <w:rPr>
                <w:position w:val="5"/>
                <w:sz w:val="14"/>
                <w:lang w:val="es-CL"/>
              </w:rPr>
              <w:t xml:space="preserve">º </w:t>
            </w:r>
            <w:r w:rsidRPr="00DC1F01">
              <w:rPr>
                <w:lang w:val="es-CL"/>
              </w:rPr>
              <w:t>Generacion</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ABP</w:t>
            </w:r>
          </w:p>
        </w:tc>
        <w:tc>
          <w:tcPr>
            <w:tcW w:w="8500" w:type="dxa"/>
          </w:tcPr>
          <w:p w:rsidR="00D92568" w:rsidRPr="00DC1F01" w:rsidRDefault="00546CB4">
            <w:pPr>
              <w:pStyle w:val="TableParagraph"/>
              <w:ind w:left="107"/>
              <w:rPr>
                <w:lang w:val="es-CL"/>
              </w:rPr>
            </w:pPr>
            <w:r w:rsidRPr="00DC1F01">
              <w:rPr>
                <w:lang w:val="es-CL"/>
              </w:rPr>
              <w:t>Activación por Personalización (teclas de pre-aprovisionado para LoRaWAN)</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APN</w:t>
            </w:r>
          </w:p>
        </w:tc>
        <w:tc>
          <w:tcPr>
            <w:tcW w:w="8500" w:type="dxa"/>
          </w:tcPr>
          <w:p w:rsidR="00D92568" w:rsidRPr="00DC1F01" w:rsidRDefault="00546CB4">
            <w:pPr>
              <w:pStyle w:val="TableParagraph"/>
              <w:ind w:left="107"/>
              <w:rPr>
                <w:lang w:val="es-CL"/>
              </w:rPr>
            </w:pPr>
            <w:r w:rsidRPr="00DC1F01">
              <w:rPr>
                <w:lang w:val="es-CL"/>
              </w:rPr>
              <w:t>Nombre del punto de acceso</w:t>
            </w:r>
          </w:p>
        </w:tc>
      </w:tr>
      <w:tr w:rsidR="00D92568" w:rsidRPr="00DC1F01">
        <w:trPr>
          <w:trHeight w:val="300"/>
        </w:trPr>
        <w:tc>
          <w:tcPr>
            <w:tcW w:w="1131" w:type="dxa"/>
          </w:tcPr>
          <w:p w:rsidR="00D92568" w:rsidRPr="00DC1F01" w:rsidRDefault="00546CB4">
            <w:pPr>
              <w:pStyle w:val="TableParagraph"/>
              <w:spacing w:before="5"/>
              <w:ind w:left="110"/>
              <w:rPr>
                <w:lang w:val="es-CL"/>
              </w:rPr>
            </w:pPr>
            <w:r w:rsidRPr="00DC1F01">
              <w:rPr>
                <w:lang w:val="es-CL"/>
              </w:rPr>
              <w:t>AppKey</w:t>
            </w:r>
          </w:p>
        </w:tc>
        <w:tc>
          <w:tcPr>
            <w:tcW w:w="8500" w:type="dxa"/>
          </w:tcPr>
          <w:p w:rsidR="00D92568" w:rsidRPr="00DC1F01" w:rsidRDefault="00546CB4">
            <w:pPr>
              <w:pStyle w:val="TableParagraph"/>
              <w:spacing w:before="5"/>
              <w:ind w:left="107"/>
              <w:rPr>
                <w:lang w:val="es-CL"/>
              </w:rPr>
            </w:pPr>
            <w:r w:rsidRPr="00DC1F01">
              <w:rPr>
                <w:lang w:val="es-CL"/>
              </w:rPr>
              <w:t>Key Aplicación (LoRaWAN, utilizado en OTAA para derivar NwkSKey y AppSKey)</w:t>
            </w:r>
          </w:p>
        </w:tc>
      </w:tr>
      <w:tr w:rsidR="00D92568" w:rsidRPr="00DC1F01">
        <w:trPr>
          <w:trHeight w:val="302"/>
        </w:trPr>
        <w:tc>
          <w:tcPr>
            <w:tcW w:w="1131" w:type="dxa"/>
          </w:tcPr>
          <w:p w:rsidR="00D92568" w:rsidRPr="00DC1F01" w:rsidRDefault="00546CB4">
            <w:pPr>
              <w:pStyle w:val="TableParagraph"/>
              <w:spacing w:before="7"/>
              <w:ind w:left="110"/>
              <w:rPr>
                <w:lang w:val="es-CL"/>
              </w:rPr>
            </w:pPr>
            <w:r w:rsidRPr="00DC1F01">
              <w:rPr>
                <w:lang w:val="es-CL"/>
              </w:rPr>
              <w:t>AppSKey</w:t>
            </w:r>
          </w:p>
        </w:tc>
        <w:tc>
          <w:tcPr>
            <w:tcW w:w="8500" w:type="dxa"/>
          </w:tcPr>
          <w:p w:rsidR="00D92568" w:rsidRPr="00DC1F01" w:rsidRDefault="00546CB4">
            <w:pPr>
              <w:pStyle w:val="TableParagraph"/>
              <w:spacing w:before="7"/>
              <w:ind w:left="107"/>
              <w:rPr>
                <w:lang w:val="es-CL"/>
              </w:rPr>
            </w:pPr>
            <w:r w:rsidRPr="00DC1F01">
              <w:rPr>
                <w:lang w:val="es-CL"/>
              </w:rPr>
              <w:t>Solicitud de Clave de Sesión (LoRaWAN, clave que se utiliza para asegurar la confidencialidad de datos)</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DevAddr</w:t>
            </w:r>
          </w:p>
        </w:tc>
        <w:tc>
          <w:tcPr>
            <w:tcW w:w="8500" w:type="dxa"/>
          </w:tcPr>
          <w:p w:rsidR="00D92568" w:rsidRPr="00DC1F01" w:rsidRDefault="00546CB4">
            <w:pPr>
              <w:pStyle w:val="TableParagraph"/>
              <w:ind w:left="107"/>
              <w:rPr>
                <w:lang w:val="es-CL"/>
              </w:rPr>
            </w:pPr>
            <w:r w:rsidRPr="00DC1F01">
              <w:rPr>
                <w:lang w:val="es-CL"/>
              </w:rPr>
              <w:t>(LoRaWAN) Dirección del dispositivo (no única)</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DevEUI</w:t>
            </w:r>
          </w:p>
        </w:tc>
        <w:tc>
          <w:tcPr>
            <w:tcW w:w="8500" w:type="dxa"/>
          </w:tcPr>
          <w:p w:rsidR="00D92568" w:rsidRPr="00DC1F01" w:rsidRDefault="00546CB4">
            <w:pPr>
              <w:pStyle w:val="TableParagraph"/>
              <w:ind w:left="107"/>
              <w:rPr>
                <w:lang w:val="es-CL"/>
              </w:rPr>
            </w:pPr>
            <w:r w:rsidRPr="00DC1F01">
              <w:rPr>
                <w:lang w:val="es-CL"/>
              </w:rPr>
              <w:t>(LoRaWAN) EUI Dispositivo (formato IEEE identificador único)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Donas</w:t>
            </w:r>
          </w:p>
        </w:tc>
        <w:tc>
          <w:tcPr>
            <w:tcW w:w="8500" w:type="dxa"/>
          </w:tcPr>
          <w:p w:rsidR="00D92568" w:rsidRPr="00DC1F01" w:rsidRDefault="00546CB4">
            <w:pPr>
              <w:pStyle w:val="TableParagraph"/>
              <w:ind w:left="107"/>
              <w:rPr>
                <w:lang w:val="es-CL"/>
              </w:rPr>
            </w:pPr>
            <w:r w:rsidRPr="00DC1F01">
              <w:rPr>
                <w:lang w:val="es-CL"/>
              </w:rPr>
              <w:t>Los datos sobre los no-Estrato de Acceso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DoS</w:t>
            </w:r>
          </w:p>
        </w:tc>
        <w:tc>
          <w:tcPr>
            <w:tcW w:w="8500" w:type="dxa"/>
          </w:tcPr>
          <w:p w:rsidR="00D92568" w:rsidRPr="00DC1F01" w:rsidRDefault="00546CB4">
            <w:pPr>
              <w:pStyle w:val="TableParagraph"/>
              <w:ind w:left="107"/>
              <w:rPr>
                <w:lang w:val="es-CL"/>
              </w:rPr>
            </w:pPr>
            <w:r w:rsidRPr="00DC1F01">
              <w:rPr>
                <w:lang w:val="es-CL"/>
              </w:rPr>
              <w:t>Negación de servicio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BORDE</w:t>
            </w:r>
          </w:p>
        </w:tc>
        <w:tc>
          <w:tcPr>
            <w:tcW w:w="8500" w:type="dxa"/>
          </w:tcPr>
          <w:p w:rsidR="00D92568" w:rsidRPr="00DC1F01" w:rsidRDefault="00546CB4">
            <w:pPr>
              <w:pStyle w:val="TableParagraph"/>
              <w:ind w:left="107"/>
              <w:rPr>
                <w:lang w:val="es-CL"/>
              </w:rPr>
            </w:pPr>
            <w:r w:rsidRPr="00DC1F01">
              <w:rPr>
                <w:lang w:val="es-CL"/>
              </w:rPr>
              <w:t>Velocidades de datos mejoradas para la evolución de GSM (una tecnología "2.5G")</w:t>
            </w:r>
          </w:p>
        </w:tc>
      </w:tr>
      <w:tr w:rsidR="00D92568" w:rsidRPr="00DC1F01">
        <w:trPr>
          <w:trHeight w:val="302"/>
        </w:trPr>
        <w:tc>
          <w:tcPr>
            <w:tcW w:w="1131" w:type="dxa"/>
          </w:tcPr>
          <w:p w:rsidR="00D92568" w:rsidRPr="00DC1F01" w:rsidRDefault="00546CB4">
            <w:pPr>
              <w:pStyle w:val="TableParagraph"/>
              <w:spacing w:before="7"/>
              <w:ind w:left="110"/>
              <w:rPr>
                <w:lang w:val="es-CL"/>
              </w:rPr>
            </w:pPr>
            <w:r w:rsidRPr="00DC1F01">
              <w:rPr>
                <w:w w:val="90"/>
                <w:lang w:val="es-CL"/>
              </w:rPr>
              <w:t>EEE</w:t>
            </w:r>
          </w:p>
        </w:tc>
        <w:tc>
          <w:tcPr>
            <w:tcW w:w="8500" w:type="dxa"/>
          </w:tcPr>
          <w:p w:rsidR="00D92568" w:rsidRPr="00DC1F01" w:rsidRDefault="00546CB4">
            <w:pPr>
              <w:pStyle w:val="TableParagraph"/>
              <w:spacing w:before="7"/>
              <w:ind w:left="107"/>
              <w:rPr>
                <w:lang w:val="es-CL"/>
              </w:rPr>
            </w:pPr>
            <w:r w:rsidRPr="00DC1F01">
              <w:rPr>
                <w:lang w:val="es-CL"/>
              </w:rPr>
              <w:t>EPA algoritmo de cifrado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EIA</w:t>
            </w:r>
          </w:p>
        </w:tc>
        <w:tc>
          <w:tcPr>
            <w:tcW w:w="8500" w:type="dxa"/>
          </w:tcPr>
          <w:p w:rsidR="00D92568" w:rsidRPr="00DC1F01" w:rsidRDefault="00546CB4">
            <w:pPr>
              <w:pStyle w:val="TableParagraph"/>
              <w:ind w:left="107"/>
              <w:rPr>
                <w:lang w:val="es-CL"/>
              </w:rPr>
            </w:pPr>
            <w:r w:rsidRPr="00DC1F01">
              <w:rPr>
                <w:lang w:val="es-CL"/>
              </w:rPr>
              <w:t>EPA integridad Algoritmo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EID</w:t>
            </w:r>
          </w:p>
        </w:tc>
        <w:tc>
          <w:tcPr>
            <w:tcW w:w="8500" w:type="dxa"/>
          </w:tcPr>
          <w:p w:rsidR="00D92568" w:rsidRPr="00DC1F01" w:rsidRDefault="00546CB4">
            <w:pPr>
              <w:pStyle w:val="TableParagraph"/>
              <w:ind w:left="107"/>
              <w:rPr>
                <w:lang w:val="es-CL"/>
              </w:rPr>
            </w:pPr>
            <w:r w:rsidRPr="00DC1F01">
              <w:rPr>
                <w:lang w:val="es-CL"/>
              </w:rPr>
              <w:t>eUICC ID (parte de la especificación GSMA RSP)</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0"/>
                <w:lang w:val="es-CL"/>
              </w:rPr>
              <w:t>EPA</w:t>
            </w:r>
          </w:p>
        </w:tc>
        <w:tc>
          <w:tcPr>
            <w:tcW w:w="8500" w:type="dxa"/>
          </w:tcPr>
          <w:p w:rsidR="00D92568" w:rsidRPr="00DC1F01" w:rsidRDefault="00546CB4">
            <w:pPr>
              <w:pStyle w:val="TableParagraph"/>
              <w:ind w:left="107"/>
              <w:rPr>
                <w:lang w:val="es-CL"/>
              </w:rPr>
            </w:pPr>
            <w:r w:rsidRPr="00DC1F01">
              <w:rPr>
                <w:lang w:val="es-CL"/>
              </w:rPr>
              <w:t>Sistema de Paquetes Evolucionado (una tecnología 4G)</w:t>
            </w:r>
          </w:p>
        </w:tc>
      </w:tr>
      <w:tr w:rsidR="00D92568" w:rsidRPr="00DC1F01">
        <w:trPr>
          <w:trHeight w:val="300"/>
        </w:trPr>
        <w:tc>
          <w:tcPr>
            <w:tcW w:w="1131" w:type="dxa"/>
          </w:tcPr>
          <w:p w:rsidR="00D92568" w:rsidRPr="00DC1F01" w:rsidRDefault="00546CB4">
            <w:pPr>
              <w:pStyle w:val="TableParagraph"/>
              <w:spacing w:before="5"/>
              <w:ind w:left="110"/>
              <w:rPr>
                <w:lang w:val="es-CL"/>
              </w:rPr>
            </w:pPr>
            <w:r w:rsidRPr="00DC1F01">
              <w:rPr>
                <w:w w:val="95"/>
                <w:lang w:val="es-CL"/>
              </w:rPr>
              <w:t>ETSI</w:t>
            </w:r>
          </w:p>
        </w:tc>
        <w:tc>
          <w:tcPr>
            <w:tcW w:w="8500" w:type="dxa"/>
          </w:tcPr>
          <w:p w:rsidR="00D92568" w:rsidRPr="00DC1F01" w:rsidRDefault="00546CB4">
            <w:pPr>
              <w:pStyle w:val="TableParagraph"/>
              <w:spacing w:before="5"/>
              <w:ind w:left="107"/>
              <w:rPr>
                <w:lang w:val="es-CL"/>
              </w:rPr>
            </w:pPr>
            <w:r w:rsidRPr="00DC1F01">
              <w:rPr>
                <w:lang w:val="es-CL"/>
              </w:rPr>
              <w:t>Instituto Europeo de Estándares de Telecomunicaciones</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eUICC</w:t>
            </w:r>
          </w:p>
        </w:tc>
        <w:tc>
          <w:tcPr>
            <w:tcW w:w="8500" w:type="dxa"/>
          </w:tcPr>
          <w:p w:rsidR="00D92568" w:rsidRPr="00DC1F01" w:rsidRDefault="00546CB4">
            <w:pPr>
              <w:pStyle w:val="TableParagraph"/>
              <w:ind w:left="107"/>
              <w:rPr>
                <w:lang w:val="es-CL"/>
              </w:rPr>
            </w:pPr>
            <w:r w:rsidRPr="00DC1F01">
              <w:rPr>
                <w:lang w:val="es-CL"/>
              </w:rPr>
              <w:t>UICC incrustado</w:t>
            </w:r>
          </w:p>
        </w:tc>
      </w:tr>
      <w:tr w:rsidR="00D92568" w:rsidRPr="00DC1F01">
        <w:trPr>
          <w:trHeight w:val="301"/>
        </w:trPr>
        <w:tc>
          <w:tcPr>
            <w:tcW w:w="1131" w:type="dxa"/>
          </w:tcPr>
          <w:p w:rsidR="00D92568" w:rsidRPr="00DC1F01" w:rsidRDefault="00546CB4">
            <w:pPr>
              <w:pStyle w:val="TableParagraph"/>
              <w:spacing w:before="7"/>
              <w:ind w:left="110"/>
              <w:rPr>
                <w:lang w:val="es-CL"/>
              </w:rPr>
            </w:pPr>
            <w:r w:rsidRPr="00DC1F01">
              <w:rPr>
                <w:w w:val="90"/>
                <w:lang w:val="es-CL"/>
              </w:rPr>
              <w:t>FCC</w:t>
            </w:r>
          </w:p>
        </w:tc>
        <w:tc>
          <w:tcPr>
            <w:tcW w:w="8500" w:type="dxa"/>
          </w:tcPr>
          <w:p w:rsidR="00D92568" w:rsidRPr="00DC1F01" w:rsidRDefault="00546CB4">
            <w:pPr>
              <w:pStyle w:val="TableParagraph"/>
              <w:spacing w:before="7"/>
              <w:ind w:left="107"/>
              <w:rPr>
                <w:lang w:val="es-CL"/>
              </w:rPr>
            </w:pPr>
            <w:r w:rsidRPr="00DC1F01">
              <w:rPr>
                <w:lang w:val="es-CL"/>
              </w:rPr>
              <w:t>Comisión Federal de Comunicaciones</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GBA</w:t>
            </w:r>
          </w:p>
        </w:tc>
        <w:tc>
          <w:tcPr>
            <w:tcW w:w="8500" w:type="dxa"/>
          </w:tcPr>
          <w:p w:rsidR="00D92568" w:rsidRPr="00DC1F01" w:rsidRDefault="00546CB4">
            <w:pPr>
              <w:pStyle w:val="TableParagraph"/>
              <w:ind w:left="107"/>
              <w:rPr>
                <w:lang w:val="es-CL"/>
              </w:rPr>
            </w:pPr>
            <w:r w:rsidRPr="00DC1F01">
              <w:rPr>
                <w:lang w:val="es-CL"/>
              </w:rPr>
              <w:t>Arquitectura Bootstrapping Genérico (una especificación 3GPP)</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0"/>
                <w:lang w:val="es-CL"/>
              </w:rPr>
              <w:t>GEA</w:t>
            </w:r>
          </w:p>
        </w:tc>
        <w:tc>
          <w:tcPr>
            <w:tcW w:w="8500" w:type="dxa"/>
          </w:tcPr>
          <w:p w:rsidR="00D92568" w:rsidRPr="00DC1F01" w:rsidRDefault="00546CB4">
            <w:pPr>
              <w:pStyle w:val="TableParagraph"/>
              <w:ind w:left="107"/>
              <w:rPr>
                <w:lang w:val="es-CL"/>
              </w:rPr>
            </w:pPr>
            <w:r w:rsidRPr="00DC1F01">
              <w:rPr>
                <w:lang w:val="es-CL"/>
              </w:rPr>
              <w:t>GPRS algoritmo de cifrado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GIA</w:t>
            </w:r>
          </w:p>
        </w:tc>
        <w:tc>
          <w:tcPr>
            <w:tcW w:w="8500" w:type="dxa"/>
          </w:tcPr>
          <w:p w:rsidR="00D92568" w:rsidRPr="00DC1F01" w:rsidRDefault="00546CB4">
            <w:pPr>
              <w:pStyle w:val="TableParagraph"/>
              <w:ind w:left="107"/>
              <w:rPr>
                <w:lang w:val="es-CL"/>
              </w:rPr>
            </w:pPr>
            <w:r w:rsidRPr="00DC1F01">
              <w:rPr>
                <w:lang w:val="es-CL"/>
              </w:rPr>
              <w:t>GPRS integridad Algoritmo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GPRS</w:t>
            </w:r>
          </w:p>
        </w:tc>
        <w:tc>
          <w:tcPr>
            <w:tcW w:w="8500" w:type="dxa"/>
          </w:tcPr>
          <w:p w:rsidR="00D92568" w:rsidRPr="00DC1F01" w:rsidRDefault="00546CB4">
            <w:pPr>
              <w:pStyle w:val="TableParagraph"/>
              <w:ind w:left="107"/>
              <w:rPr>
                <w:lang w:val="es-CL"/>
              </w:rPr>
            </w:pPr>
            <w:r w:rsidRPr="00DC1F01">
              <w:rPr>
                <w:lang w:val="es-CL"/>
              </w:rPr>
              <w:t>General Packet Radio Service (una tecnología 2G)</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GSM</w:t>
            </w:r>
          </w:p>
        </w:tc>
        <w:tc>
          <w:tcPr>
            <w:tcW w:w="8500" w:type="dxa"/>
          </w:tcPr>
          <w:p w:rsidR="00D92568" w:rsidRPr="00DC1F01" w:rsidRDefault="00546CB4">
            <w:pPr>
              <w:pStyle w:val="TableParagraph"/>
              <w:ind w:left="107"/>
              <w:rPr>
                <w:lang w:val="es-CL"/>
              </w:rPr>
            </w:pPr>
            <w:r w:rsidRPr="00DC1F01">
              <w:rPr>
                <w:lang w:val="es-CL"/>
              </w:rPr>
              <w:t>Sistema global para comunicaciones móviles</w:t>
            </w:r>
          </w:p>
        </w:tc>
      </w:tr>
      <w:tr w:rsidR="00D92568" w:rsidRPr="00DC1F01">
        <w:trPr>
          <w:trHeight w:val="301"/>
        </w:trPr>
        <w:tc>
          <w:tcPr>
            <w:tcW w:w="1131" w:type="dxa"/>
          </w:tcPr>
          <w:p w:rsidR="00D92568" w:rsidRPr="00DC1F01" w:rsidRDefault="00546CB4">
            <w:pPr>
              <w:pStyle w:val="TableParagraph"/>
              <w:spacing w:before="7"/>
              <w:ind w:left="110"/>
              <w:rPr>
                <w:lang w:val="es-CL"/>
              </w:rPr>
            </w:pPr>
            <w:r w:rsidRPr="00DC1F01">
              <w:rPr>
                <w:w w:val="95"/>
                <w:lang w:val="es-CL"/>
              </w:rPr>
              <w:t>GSMA</w:t>
            </w:r>
          </w:p>
        </w:tc>
        <w:tc>
          <w:tcPr>
            <w:tcW w:w="8500" w:type="dxa"/>
          </w:tcPr>
          <w:p w:rsidR="00D92568" w:rsidRPr="00DC1F01" w:rsidRDefault="00546CB4">
            <w:pPr>
              <w:pStyle w:val="TableParagraph"/>
              <w:spacing w:before="7"/>
              <w:ind w:left="107"/>
              <w:rPr>
                <w:lang w:val="es-CL"/>
              </w:rPr>
            </w:pPr>
            <w:r w:rsidRPr="00DC1F01">
              <w:rPr>
                <w:lang w:val="es-CL"/>
              </w:rPr>
              <w:t>Asociación GSM</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HSM</w:t>
            </w:r>
          </w:p>
        </w:tc>
        <w:tc>
          <w:tcPr>
            <w:tcW w:w="8500" w:type="dxa"/>
          </w:tcPr>
          <w:p w:rsidR="00D92568" w:rsidRPr="00DC1F01" w:rsidRDefault="00546CB4">
            <w:pPr>
              <w:pStyle w:val="TableParagraph"/>
              <w:ind w:left="107"/>
              <w:rPr>
                <w:lang w:val="es-CL"/>
              </w:rPr>
            </w:pPr>
            <w:r w:rsidRPr="00DC1F01">
              <w:rPr>
                <w:lang w:val="es-CL"/>
              </w:rPr>
              <w:t>Módulo de seguridad de hardware</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0"/>
                <w:lang w:val="es-CL"/>
              </w:rPr>
              <w:lastRenderedPageBreak/>
              <w:t>TIC</w:t>
            </w:r>
          </w:p>
        </w:tc>
        <w:tc>
          <w:tcPr>
            <w:tcW w:w="8500" w:type="dxa"/>
          </w:tcPr>
          <w:p w:rsidR="00D92568" w:rsidRPr="00DC1F01" w:rsidRDefault="00546CB4">
            <w:pPr>
              <w:pStyle w:val="TableParagraph"/>
              <w:ind w:left="107"/>
              <w:rPr>
                <w:lang w:val="es-CL"/>
              </w:rPr>
            </w:pPr>
            <w:r w:rsidRPr="00DC1F01">
              <w:rPr>
                <w:lang w:val="es-CL"/>
              </w:rPr>
              <w:t>Tecnología de información y comunicaciones</w:t>
            </w:r>
          </w:p>
        </w:tc>
      </w:tr>
    </w:tbl>
    <w:p w:rsidR="00D92568" w:rsidRPr="00DC1F01" w:rsidRDefault="00D92568">
      <w:pPr>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10" w:after="1"/>
        <w:ind w:left="0"/>
        <w:rPr>
          <w:rFonts w:ascii="Trebuchet MS"/>
          <w:lang w:val="es-CL"/>
        </w:r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1"/>
        <w:gridCol w:w="8500"/>
      </w:tblGrid>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IDS</w:t>
            </w:r>
          </w:p>
        </w:tc>
        <w:tc>
          <w:tcPr>
            <w:tcW w:w="8500" w:type="dxa"/>
          </w:tcPr>
          <w:p w:rsidR="00D92568" w:rsidRPr="00DC1F01" w:rsidRDefault="00546CB4">
            <w:pPr>
              <w:pStyle w:val="TableParagraph"/>
              <w:ind w:left="107"/>
              <w:rPr>
                <w:lang w:val="es-CL"/>
              </w:rPr>
            </w:pPr>
            <w:r w:rsidRPr="00DC1F01">
              <w:rPr>
                <w:lang w:val="es-CL"/>
              </w:rPr>
              <w:t>Sistema de detección de intrusos</w:t>
            </w:r>
          </w:p>
        </w:tc>
      </w:tr>
      <w:tr w:rsidR="00D92568" w:rsidRPr="00DC1F01">
        <w:trPr>
          <w:trHeight w:val="300"/>
        </w:trPr>
        <w:tc>
          <w:tcPr>
            <w:tcW w:w="1131" w:type="dxa"/>
          </w:tcPr>
          <w:p w:rsidR="00D92568" w:rsidRPr="00DC1F01" w:rsidRDefault="00546CB4">
            <w:pPr>
              <w:pStyle w:val="TableParagraph"/>
              <w:ind w:left="110"/>
              <w:rPr>
                <w:lang w:val="es-CL"/>
              </w:rPr>
            </w:pPr>
            <w:r w:rsidRPr="00DC1F01">
              <w:rPr>
                <w:w w:val="95"/>
                <w:lang w:val="es-CL"/>
              </w:rPr>
              <w:t>IEEE</w:t>
            </w:r>
          </w:p>
        </w:tc>
        <w:tc>
          <w:tcPr>
            <w:tcW w:w="8500" w:type="dxa"/>
          </w:tcPr>
          <w:p w:rsidR="00D92568" w:rsidRPr="00DC1F01" w:rsidRDefault="00546CB4">
            <w:pPr>
              <w:pStyle w:val="TableParagraph"/>
              <w:ind w:left="107"/>
              <w:rPr>
                <w:lang w:val="es-CL"/>
              </w:rPr>
            </w:pPr>
            <w:r w:rsidRPr="00DC1F01">
              <w:rPr>
                <w:lang w:val="es-CL"/>
              </w:rPr>
              <w:t>Instituto de Ingenieros Eléctricos y Electrónicos</w:t>
            </w:r>
          </w:p>
        </w:tc>
      </w:tr>
      <w:tr w:rsidR="00D92568" w:rsidRPr="00DC1F01">
        <w:trPr>
          <w:trHeight w:val="301"/>
        </w:trPr>
        <w:tc>
          <w:tcPr>
            <w:tcW w:w="1131" w:type="dxa"/>
          </w:tcPr>
          <w:p w:rsidR="00D92568" w:rsidRPr="00DC1F01" w:rsidRDefault="00546CB4">
            <w:pPr>
              <w:pStyle w:val="TableParagraph"/>
              <w:spacing w:before="7"/>
              <w:ind w:left="110"/>
              <w:rPr>
                <w:lang w:val="es-CL"/>
              </w:rPr>
            </w:pPr>
            <w:r w:rsidRPr="00DC1F01">
              <w:rPr>
                <w:lang w:val="es-CL"/>
              </w:rPr>
              <w:t>IMEI</w:t>
            </w:r>
          </w:p>
        </w:tc>
        <w:tc>
          <w:tcPr>
            <w:tcW w:w="8500" w:type="dxa"/>
          </w:tcPr>
          <w:p w:rsidR="00D92568" w:rsidRPr="00DC1F01" w:rsidRDefault="00546CB4">
            <w:pPr>
              <w:pStyle w:val="TableParagraph"/>
              <w:spacing w:before="7"/>
              <w:ind w:left="107"/>
              <w:rPr>
                <w:lang w:val="es-CL"/>
              </w:rPr>
            </w:pPr>
            <w:r w:rsidRPr="00DC1F01">
              <w:rPr>
                <w:lang w:val="es-CL"/>
              </w:rPr>
              <w:t>La Identidad de Equipo Movil Internationacional</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IMSI</w:t>
            </w:r>
          </w:p>
        </w:tc>
        <w:tc>
          <w:tcPr>
            <w:tcW w:w="8500" w:type="dxa"/>
          </w:tcPr>
          <w:p w:rsidR="00D92568" w:rsidRPr="00DC1F01" w:rsidRDefault="00546CB4">
            <w:pPr>
              <w:pStyle w:val="TableParagraph"/>
              <w:ind w:left="107"/>
              <w:rPr>
                <w:lang w:val="es-CL"/>
              </w:rPr>
            </w:pPr>
            <w:r w:rsidRPr="00DC1F01">
              <w:rPr>
                <w:lang w:val="es-CL"/>
              </w:rPr>
              <w:t>International Mobile Subscriber Identity</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IO</w:t>
            </w:r>
          </w:p>
        </w:tc>
        <w:tc>
          <w:tcPr>
            <w:tcW w:w="8500" w:type="dxa"/>
          </w:tcPr>
          <w:p w:rsidR="00D92568" w:rsidRPr="00DC1F01" w:rsidRDefault="00546CB4">
            <w:pPr>
              <w:pStyle w:val="TableParagraph"/>
              <w:ind w:left="107"/>
              <w:rPr>
                <w:lang w:val="es-CL"/>
              </w:rPr>
            </w:pPr>
            <w:r w:rsidRPr="00DC1F01">
              <w:rPr>
                <w:lang w:val="es-CL"/>
              </w:rPr>
              <w:t>Internet de las Cosas</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IP</w:t>
            </w:r>
          </w:p>
        </w:tc>
        <w:tc>
          <w:tcPr>
            <w:tcW w:w="8500" w:type="dxa"/>
          </w:tcPr>
          <w:p w:rsidR="00D92568" w:rsidRPr="00DC1F01" w:rsidRDefault="00546CB4">
            <w:pPr>
              <w:pStyle w:val="TableParagraph"/>
              <w:ind w:left="107"/>
              <w:rPr>
                <w:lang w:val="es-CL"/>
              </w:rPr>
            </w:pPr>
            <w:r w:rsidRPr="00DC1F01">
              <w:rPr>
                <w:lang w:val="es-CL"/>
              </w:rPr>
              <w:t>protocolo de Internet</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IPS</w:t>
            </w:r>
          </w:p>
        </w:tc>
        <w:tc>
          <w:tcPr>
            <w:tcW w:w="8500" w:type="dxa"/>
          </w:tcPr>
          <w:p w:rsidR="00D92568" w:rsidRPr="00DC1F01" w:rsidRDefault="00546CB4">
            <w:pPr>
              <w:pStyle w:val="TableParagraph"/>
              <w:ind w:left="107"/>
              <w:rPr>
                <w:lang w:val="es-CL"/>
              </w:rPr>
            </w:pPr>
            <w:r w:rsidRPr="00DC1F01">
              <w:rPr>
                <w:lang w:val="es-CL"/>
              </w:rPr>
              <w:t>Sistema de Prevención de Intrusión</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LoRa</w:t>
            </w:r>
          </w:p>
        </w:tc>
        <w:tc>
          <w:tcPr>
            <w:tcW w:w="8500" w:type="dxa"/>
          </w:tcPr>
          <w:p w:rsidR="00D92568" w:rsidRPr="00DC1F01" w:rsidRDefault="00546CB4">
            <w:pPr>
              <w:pStyle w:val="TableParagraph"/>
              <w:ind w:left="107"/>
              <w:rPr>
                <w:lang w:val="es-CL"/>
              </w:rPr>
            </w:pPr>
            <w:r w:rsidRPr="00DC1F01">
              <w:rPr>
                <w:lang w:val="es-CL"/>
              </w:rPr>
              <w:t>De largo alcance</w:t>
            </w:r>
          </w:p>
        </w:tc>
      </w:tr>
      <w:tr w:rsidR="00D92568" w:rsidRPr="00DC1F01">
        <w:trPr>
          <w:trHeight w:val="301"/>
        </w:trPr>
        <w:tc>
          <w:tcPr>
            <w:tcW w:w="1131" w:type="dxa"/>
          </w:tcPr>
          <w:p w:rsidR="00D92568" w:rsidRPr="00DC1F01" w:rsidRDefault="00546CB4">
            <w:pPr>
              <w:pStyle w:val="TableParagraph"/>
              <w:spacing w:before="7"/>
              <w:ind w:left="110"/>
              <w:rPr>
                <w:lang w:val="es-CL"/>
              </w:rPr>
            </w:pPr>
            <w:r w:rsidRPr="00DC1F01">
              <w:rPr>
                <w:w w:val="95"/>
                <w:lang w:val="es-CL"/>
              </w:rPr>
              <w:t>LPWA</w:t>
            </w:r>
          </w:p>
        </w:tc>
        <w:tc>
          <w:tcPr>
            <w:tcW w:w="8500" w:type="dxa"/>
          </w:tcPr>
          <w:p w:rsidR="00D92568" w:rsidRPr="00DC1F01" w:rsidRDefault="00546CB4">
            <w:pPr>
              <w:pStyle w:val="TableParagraph"/>
              <w:spacing w:before="7"/>
              <w:ind w:left="107"/>
              <w:rPr>
                <w:lang w:val="es-CL"/>
              </w:rPr>
            </w:pPr>
            <w:r w:rsidRPr="00DC1F01">
              <w:rPr>
                <w:lang w:val="es-CL"/>
              </w:rPr>
              <w:t>Baja Potencia de área amplia</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LTE</w:t>
            </w:r>
          </w:p>
        </w:tc>
        <w:tc>
          <w:tcPr>
            <w:tcW w:w="8500" w:type="dxa"/>
          </w:tcPr>
          <w:p w:rsidR="00D92568" w:rsidRPr="00DC1F01" w:rsidRDefault="00546CB4">
            <w:pPr>
              <w:pStyle w:val="TableParagraph"/>
              <w:ind w:left="107"/>
              <w:rPr>
                <w:lang w:val="es-CL"/>
              </w:rPr>
            </w:pPr>
            <w:r w:rsidRPr="00DC1F01">
              <w:rPr>
                <w:lang w:val="es-CL"/>
              </w:rPr>
              <w:t>Evolución a Largo Plazo (una tecnología 4G)</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MTC</w:t>
            </w:r>
          </w:p>
        </w:tc>
        <w:tc>
          <w:tcPr>
            <w:tcW w:w="8500" w:type="dxa"/>
          </w:tcPr>
          <w:p w:rsidR="00D92568" w:rsidRPr="00DC1F01" w:rsidRDefault="00546CB4">
            <w:pPr>
              <w:pStyle w:val="TableParagraph"/>
              <w:ind w:left="107"/>
              <w:rPr>
                <w:lang w:val="es-CL"/>
              </w:rPr>
            </w:pPr>
            <w:r w:rsidRPr="00DC1F01">
              <w:rPr>
                <w:lang w:val="es-CL"/>
              </w:rPr>
              <w:t>Máquina de tipo Comunicación</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NAT</w:t>
            </w:r>
          </w:p>
        </w:tc>
        <w:tc>
          <w:tcPr>
            <w:tcW w:w="8500" w:type="dxa"/>
          </w:tcPr>
          <w:p w:rsidR="00D92568" w:rsidRPr="00DC1F01" w:rsidRDefault="00546CB4">
            <w:pPr>
              <w:pStyle w:val="TableParagraph"/>
              <w:ind w:left="107"/>
              <w:rPr>
                <w:lang w:val="es-CL"/>
              </w:rPr>
            </w:pPr>
            <w:r w:rsidRPr="00DC1F01">
              <w:rPr>
                <w:lang w:val="es-CL"/>
              </w:rPr>
              <w:t>Traducción de Direcciones de Red</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nótese bien</w:t>
            </w:r>
          </w:p>
        </w:tc>
        <w:tc>
          <w:tcPr>
            <w:tcW w:w="8500" w:type="dxa"/>
          </w:tcPr>
          <w:p w:rsidR="00D92568" w:rsidRPr="00DC1F01" w:rsidRDefault="00546CB4">
            <w:pPr>
              <w:pStyle w:val="TableParagraph"/>
              <w:ind w:left="107"/>
              <w:rPr>
                <w:lang w:val="es-CL"/>
              </w:rPr>
            </w:pPr>
            <w:r w:rsidRPr="00DC1F01">
              <w:rPr>
                <w:lang w:val="es-CL"/>
              </w:rPr>
              <w:t>Banda estrecha</w:t>
            </w:r>
          </w:p>
        </w:tc>
      </w:tr>
      <w:tr w:rsidR="00D92568" w:rsidRPr="00DC1F01">
        <w:trPr>
          <w:trHeight w:val="300"/>
        </w:trPr>
        <w:tc>
          <w:tcPr>
            <w:tcW w:w="1131" w:type="dxa"/>
          </w:tcPr>
          <w:p w:rsidR="00D92568" w:rsidRPr="00DC1F01" w:rsidRDefault="00546CB4">
            <w:pPr>
              <w:pStyle w:val="TableParagraph"/>
              <w:spacing w:before="5"/>
              <w:ind w:left="110"/>
              <w:rPr>
                <w:lang w:val="es-CL"/>
              </w:rPr>
            </w:pPr>
            <w:r w:rsidRPr="00DC1F01">
              <w:rPr>
                <w:lang w:val="es-CL"/>
              </w:rPr>
              <w:t>NIDD</w:t>
            </w:r>
          </w:p>
        </w:tc>
        <w:tc>
          <w:tcPr>
            <w:tcW w:w="8500" w:type="dxa"/>
          </w:tcPr>
          <w:p w:rsidR="00D92568" w:rsidRPr="00DC1F01" w:rsidRDefault="00546CB4">
            <w:pPr>
              <w:pStyle w:val="TableParagraph"/>
              <w:spacing w:before="5"/>
              <w:ind w:left="107"/>
              <w:rPr>
                <w:lang w:val="es-CL"/>
              </w:rPr>
            </w:pPr>
            <w:r w:rsidRPr="00DC1F01">
              <w:rPr>
                <w:lang w:val="es-CL"/>
              </w:rPr>
              <w:t>No IP Entrega de Datos</w:t>
            </w:r>
          </w:p>
        </w:tc>
      </w:tr>
      <w:tr w:rsidR="00D92568" w:rsidRPr="00DC1F01">
        <w:trPr>
          <w:trHeight w:val="302"/>
        </w:trPr>
        <w:tc>
          <w:tcPr>
            <w:tcW w:w="1131" w:type="dxa"/>
          </w:tcPr>
          <w:p w:rsidR="00D92568" w:rsidRPr="00DC1F01" w:rsidRDefault="00546CB4">
            <w:pPr>
              <w:pStyle w:val="TableParagraph"/>
              <w:spacing w:before="7"/>
              <w:ind w:left="110"/>
              <w:rPr>
                <w:lang w:val="es-CL"/>
              </w:rPr>
            </w:pPr>
            <w:r w:rsidRPr="00DC1F01">
              <w:rPr>
                <w:w w:val="95"/>
                <w:lang w:val="es-CL"/>
              </w:rPr>
              <w:t>NIST</w:t>
            </w:r>
          </w:p>
        </w:tc>
        <w:tc>
          <w:tcPr>
            <w:tcW w:w="8500" w:type="dxa"/>
          </w:tcPr>
          <w:p w:rsidR="00D92568" w:rsidRPr="00DC1F01" w:rsidRDefault="00546CB4">
            <w:pPr>
              <w:pStyle w:val="TableParagraph"/>
              <w:spacing w:before="7"/>
              <w:ind w:left="107"/>
              <w:rPr>
                <w:lang w:val="es-CL"/>
              </w:rPr>
            </w:pPr>
            <w:r w:rsidRPr="00DC1F01">
              <w:rPr>
                <w:lang w:val="es-CL"/>
              </w:rPr>
              <w:t>(EE.UU.) Instituto Nacional de Estándares y Tecnología</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NwkSKey</w:t>
            </w:r>
          </w:p>
        </w:tc>
        <w:tc>
          <w:tcPr>
            <w:tcW w:w="8500" w:type="dxa"/>
          </w:tcPr>
          <w:p w:rsidR="00D92568" w:rsidRPr="00DC1F01" w:rsidRDefault="00546CB4">
            <w:pPr>
              <w:pStyle w:val="TableParagraph"/>
              <w:ind w:left="107"/>
              <w:rPr>
                <w:lang w:val="es-CL"/>
              </w:rPr>
            </w:pPr>
            <w:r w:rsidRPr="00DC1F01">
              <w:rPr>
                <w:lang w:val="es-CL"/>
              </w:rPr>
              <w:t>Red de Clave de Sesión (LoRaWAN, clave que se utiliza para asegurar la integridad del mensaje)</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0"/>
                <w:lang w:val="es-CL"/>
              </w:rPr>
              <w:t>OTA</w:t>
            </w:r>
          </w:p>
        </w:tc>
        <w:tc>
          <w:tcPr>
            <w:tcW w:w="8500" w:type="dxa"/>
          </w:tcPr>
          <w:p w:rsidR="00D92568" w:rsidRPr="00DC1F01" w:rsidRDefault="00546CB4">
            <w:pPr>
              <w:pStyle w:val="TableParagraph"/>
              <w:ind w:left="107"/>
              <w:rPr>
                <w:lang w:val="es-CL"/>
              </w:rPr>
            </w:pPr>
            <w:r w:rsidRPr="00DC1F01">
              <w:rPr>
                <w:lang w:val="es-CL"/>
              </w:rPr>
              <w:t>Over The Air (interfaz de gestión de tarjetas SIM)</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0"/>
                <w:lang w:val="es-CL"/>
              </w:rPr>
              <w:t>OTAA</w:t>
            </w:r>
          </w:p>
        </w:tc>
        <w:tc>
          <w:tcPr>
            <w:tcW w:w="8500" w:type="dxa"/>
          </w:tcPr>
          <w:p w:rsidR="00D92568" w:rsidRPr="00DC1F01" w:rsidRDefault="00546CB4">
            <w:pPr>
              <w:pStyle w:val="TableParagraph"/>
              <w:ind w:left="107"/>
              <w:rPr>
                <w:lang w:val="es-CL"/>
              </w:rPr>
            </w:pPr>
            <w:r w:rsidRPr="00DC1F01">
              <w:rPr>
                <w:lang w:val="es-CL"/>
              </w:rPr>
              <w:t>Over-The-Air activación (distribución de claves para LoRaWAN)</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PTCRB</w:t>
            </w:r>
          </w:p>
        </w:tc>
        <w:tc>
          <w:tcPr>
            <w:tcW w:w="8500" w:type="dxa"/>
          </w:tcPr>
          <w:p w:rsidR="00D92568" w:rsidRPr="00DC1F01" w:rsidRDefault="00546CB4">
            <w:pPr>
              <w:pStyle w:val="TableParagraph"/>
              <w:ind w:left="107"/>
              <w:rPr>
                <w:lang w:val="es-CL"/>
              </w:rPr>
            </w:pPr>
            <w:r w:rsidRPr="00DC1F01">
              <w:rPr>
                <w:lang w:val="es-CL"/>
              </w:rPr>
              <w:t>(Originalmente) Certificación del Tipo PCS Review Board</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RSP</w:t>
            </w:r>
          </w:p>
        </w:tc>
        <w:tc>
          <w:tcPr>
            <w:tcW w:w="8500" w:type="dxa"/>
          </w:tcPr>
          <w:p w:rsidR="00D92568" w:rsidRPr="00DC1F01" w:rsidRDefault="00546CB4">
            <w:pPr>
              <w:pStyle w:val="TableParagraph"/>
              <w:ind w:left="107"/>
              <w:rPr>
                <w:lang w:val="es-CL"/>
              </w:rPr>
            </w:pPr>
            <w:r w:rsidRPr="00DC1F01">
              <w:rPr>
                <w:lang w:val="es-CL"/>
              </w:rPr>
              <w:t>Remoto SIM Provisioning (una especificación GSMA)</w:t>
            </w:r>
          </w:p>
        </w:tc>
      </w:tr>
      <w:tr w:rsidR="00D92568" w:rsidRPr="00DC1F01">
        <w:trPr>
          <w:trHeight w:val="301"/>
        </w:trPr>
        <w:tc>
          <w:tcPr>
            <w:tcW w:w="1131" w:type="dxa"/>
          </w:tcPr>
          <w:p w:rsidR="00D92568" w:rsidRPr="00DC1F01" w:rsidRDefault="00546CB4">
            <w:pPr>
              <w:pStyle w:val="TableParagraph"/>
              <w:spacing w:before="7"/>
              <w:ind w:left="110"/>
              <w:rPr>
                <w:lang w:val="es-CL"/>
              </w:rPr>
            </w:pPr>
            <w:r w:rsidRPr="00DC1F01">
              <w:rPr>
                <w:lang w:val="es-CL"/>
              </w:rPr>
              <w:t>SA3</w:t>
            </w:r>
          </w:p>
        </w:tc>
        <w:tc>
          <w:tcPr>
            <w:tcW w:w="8500" w:type="dxa"/>
          </w:tcPr>
          <w:p w:rsidR="00D92568" w:rsidRPr="00DC1F01" w:rsidRDefault="00546CB4">
            <w:pPr>
              <w:pStyle w:val="TableParagraph"/>
              <w:spacing w:before="7"/>
              <w:ind w:left="107"/>
              <w:rPr>
                <w:lang w:val="es-CL"/>
              </w:rPr>
            </w:pPr>
            <w:r w:rsidRPr="00DC1F01">
              <w:rPr>
                <w:lang w:val="es-CL"/>
              </w:rPr>
              <w:t>3GPP grupo de especificaciones técnicas para el servicio y aspectos del sistema, la seguridad de subgrupos</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SIM</w:t>
            </w:r>
          </w:p>
        </w:tc>
        <w:tc>
          <w:tcPr>
            <w:tcW w:w="8500" w:type="dxa"/>
          </w:tcPr>
          <w:p w:rsidR="00D92568" w:rsidRPr="00DC1F01" w:rsidRDefault="00546CB4">
            <w:pPr>
              <w:pStyle w:val="TableParagraph"/>
              <w:ind w:left="107"/>
              <w:rPr>
                <w:lang w:val="es-CL"/>
              </w:rPr>
            </w:pPr>
            <w:r w:rsidRPr="00DC1F01">
              <w:rPr>
                <w:lang w:val="es-CL"/>
              </w:rPr>
              <w:t>Módulo de Identidad del Suscriptor</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TLS</w:t>
            </w:r>
          </w:p>
        </w:tc>
        <w:tc>
          <w:tcPr>
            <w:tcW w:w="8500" w:type="dxa"/>
          </w:tcPr>
          <w:p w:rsidR="00D92568" w:rsidRPr="00DC1F01" w:rsidRDefault="00546CB4">
            <w:pPr>
              <w:pStyle w:val="TableParagraph"/>
              <w:ind w:left="107"/>
              <w:rPr>
                <w:lang w:val="es-CL"/>
              </w:rPr>
            </w:pPr>
            <w:r w:rsidRPr="00DC1F01">
              <w:rPr>
                <w:lang w:val="es-CL"/>
              </w:rPr>
              <w:t>Transport Layer Security</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TMSI</w:t>
            </w:r>
          </w:p>
        </w:tc>
        <w:tc>
          <w:tcPr>
            <w:tcW w:w="8500" w:type="dxa"/>
          </w:tcPr>
          <w:p w:rsidR="00D92568" w:rsidRPr="00DC1F01" w:rsidRDefault="00546CB4">
            <w:pPr>
              <w:pStyle w:val="TableParagraph"/>
              <w:ind w:left="107"/>
              <w:rPr>
                <w:lang w:val="es-CL"/>
              </w:rPr>
            </w:pPr>
            <w:r w:rsidRPr="00DC1F01">
              <w:rPr>
                <w:lang w:val="es-CL"/>
              </w:rPr>
              <w:t>La identidad de abonado móvil temporal</w:t>
            </w:r>
          </w:p>
        </w:tc>
      </w:tr>
      <w:tr w:rsidR="00D92568" w:rsidRPr="00DC1F01">
        <w:trPr>
          <w:trHeight w:val="300"/>
        </w:trPr>
        <w:tc>
          <w:tcPr>
            <w:tcW w:w="1131" w:type="dxa"/>
          </w:tcPr>
          <w:p w:rsidR="00D92568" w:rsidRPr="00DC1F01" w:rsidRDefault="00546CB4">
            <w:pPr>
              <w:pStyle w:val="TableParagraph"/>
              <w:spacing w:before="5"/>
              <w:ind w:left="110"/>
              <w:rPr>
                <w:lang w:val="es-CL"/>
              </w:rPr>
            </w:pPr>
            <w:r w:rsidRPr="00DC1F01">
              <w:rPr>
                <w:w w:val="95"/>
                <w:lang w:val="es-CL"/>
              </w:rPr>
              <w:t>UE</w:t>
            </w:r>
          </w:p>
        </w:tc>
        <w:tc>
          <w:tcPr>
            <w:tcW w:w="8500" w:type="dxa"/>
          </w:tcPr>
          <w:p w:rsidR="00D92568" w:rsidRPr="00DC1F01" w:rsidRDefault="00546CB4">
            <w:pPr>
              <w:pStyle w:val="TableParagraph"/>
              <w:spacing w:before="5"/>
              <w:ind w:left="107"/>
              <w:rPr>
                <w:lang w:val="es-CL"/>
              </w:rPr>
            </w:pPr>
            <w:r w:rsidRPr="00DC1F01">
              <w:rPr>
                <w:lang w:val="es-CL"/>
              </w:rPr>
              <w:t>Equipo de usuario</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UICC</w:t>
            </w:r>
          </w:p>
        </w:tc>
        <w:tc>
          <w:tcPr>
            <w:tcW w:w="8500" w:type="dxa"/>
          </w:tcPr>
          <w:p w:rsidR="00D92568" w:rsidRPr="00DC1F01" w:rsidRDefault="00546CB4">
            <w:pPr>
              <w:pStyle w:val="TableParagraph"/>
              <w:ind w:left="107"/>
              <w:rPr>
                <w:lang w:val="es-CL"/>
              </w:rPr>
            </w:pPr>
            <w:r w:rsidRPr="00DC1F01">
              <w:rPr>
                <w:lang w:val="es-CL"/>
              </w:rPr>
              <w:t>Tarjeta Universal de Circuito Integrado</w:t>
            </w:r>
          </w:p>
        </w:tc>
      </w:tr>
      <w:tr w:rsidR="00D92568" w:rsidRPr="00DC1F01">
        <w:trPr>
          <w:trHeight w:val="302"/>
        </w:trPr>
        <w:tc>
          <w:tcPr>
            <w:tcW w:w="1131" w:type="dxa"/>
          </w:tcPr>
          <w:p w:rsidR="00D92568" w:rsidRPr="00DC1F01" w:rsidRDefault="00546CB4">
            <w:pPr>
              <w:pStyle w:val="TableParagraph"/>
              <w:spacing w:before="7"/>
              <w:ind w:left="110"/>
              <w:rPr>
                <w:lang w:val="es-CL"/>
              </w:rPr>
            </w:pPr>
            <w:r w:rsidRPr="00DC1F01">
              <w:rPr>
                <w:lang w:val="es-CL"/>
              </w:rPr>
              <w:t>UMTS</w:t>
            </w:r>
          </w:p>
        </w:tc>
        <w:tc>
          <w:tcPr>
            <w:tcW w:w="8500" w:type="dxa"/>
          </w:tcPr>
          <w:p w:rsidR="00D92568" w:rsidRPr="00DC1F01" w:rsidRDefault="00546CB4">
            <w:pPr>
              <w:pStyle w:val="TableParagraph"/>
              <w:spacing w:before="7"/>
              <w:ind w:left="107"/>
              <w:rPr>
                <w:lang w:val="es-CL"/>
              </w:rPr>
            </w:pPr>
            <w:r w:rsidRPr="00DC1F01">
              <w:rPr>
                <w:lang w:val="es-CL"/>
              </w:rPr>
              <w:t>Sistema Universal de Telecomunicaciones Móviles (una tecnología 3G)</w:t>
            </w:r>
          </w:p>
        </w:tc>
      </w:tr>
      <w:tr w:rsidR="00D92568" w:rsidRPr="00DC1F01">
        <w:trPr>
          <w:trHeight w:val="299"/>
        </w:trPr>
        <w:tc>
          <w:tcPr>
            <w:tcW w:w="1131" w:type="dxa"/>
          </w:tcPr>
          <w:p w:rsidR="00D92568" w:rsidRPr="00DC1F01" w:rsidRDefault="00546CB4">
            <w:pPr>
              <w:pStyle w:val="TableParagraph"/>
              <w:ind w:left="110"/>
              <w:rPr>
                <w:lang w:val="es-CL"/>
              </w:rPr>
            </w:pPr>
            <w:r w:rsidRPr="00DC1F01">
              <w:rPr>
                <w:lang w:val="es-CL"/>
              </w:rPr>
              <w:t>USIM</w:t>
            </w:r>
          </w:p>
        </w:tc>
        <w:tc>
          <w:tcPr>
            <w:tcW w:w="8500" w:type="dxa"/>
          </w:tcPr>
          <w:p w:rsidR="00D92568" w:rsidRPr="00DC1F01" w:rsidRDefault="00546CB4">
            <w:pPr>
              <w:pStyle w:val="TableParagraph"/>
              <w:ind w:left="107"/>
              <w:rPr>
                <w:lang w:val="es-CL"/>
              </w:rPr>
            </w:pPr>
            <w:r w:rsidRPr="00DC1F01">
              <w:rPr>
                <w:lang w:val="es-CL"/>
              </w:rPr>
              <w:t>Módulo de Identidad del Abonado Universal</w:t>
            </w:r>
          </w:p>
        </w:tc>
      </w:tr>
      <w:tr w:rsidR="00D92568" w:rsidRPr="00DC1F01">
        <w:trPr>
          <w:trHeight w:val="299"/>
        </w:trPr>
        <w:tc>
          <w:tcPr>
            <w:tcW w:w="1131" w:type="dxa"/>
          </w:tcPr>
          <w:p w:rsidR="00D92568" w:rsidRPr="00DC1F01" w:rsidRDefault="00546CB4">
            <w:pPr>
              <w:pStyle w:val="TableParagraph"/>
              <w:ind w:left="110"/>
              <w:rPr>
                <w:lang w:val="es-CL"/>
              </w:rPr>
            </w:pPr>
            <w:r w:rsidRPr="00DC1F01">
              <w:rPr>
                <w:w w:val="95"/>
                <w:lang w:val="es-CL"/>
              </w:rPr>
              <w:t>PÁLIDO</w:t>
            </w:r>
          </w:p>
        </w:tc>
        <w:tc>
          <w:tcPr>
            <w:tcW w:w="8500" w:type="dxa"/>
          </w:tcPr>
          <w:p w:rsidR="00D92568" w:rsidRPr="00DC1F01" w:rsidRDefault="00546CB4">
            <w:pPr>
              <w:pStyle w:val="TableParagraph"/>
              <w:ind w:left="107"/>
              <w:rPr>
                <w:lang w:val="es-CL"/>
              </w:rPr>
            </w:pPr>
            <w:r w:rsidRPr="00DC1F01">
              <w:rPr>
                <w:lang w:val="es-CL"/>
              </w:rPr>
              <w:t>Red de área amplia</w:t>
            </w:r>
          </w:p>
        </w:tc>
      </w:tr>
    </w:tbl>
    <w:p w:rsidR="00D92568" w:rsidRPr="00DC1F01" w:rsidRDefault="00D92568">
      <w:pPr>
        <w:pStyle w:val="Textoindependiente"/>
        <w:spacing w:before="4"/>
        <w:ind w:left="0"/>
        <w:rPr>
          <w:rFonts w:ascii="Trebuchet MS"/>
          <w:sz w:val="9"/>
          <w:lang w:val="es-CL"/>
        </w:rPr>
      </w:pPr>
    </w:p>
    <w:p w:rsidR="00D92568" w:rsidRPr="00DC1F01" w:rsidRDefault="00546CB4">
      <w:pPr>
        <w:spacing w:before="92"/>
        <w:ind w:left="132"/>
        <w:rPr>
          <w:rFonts w:ascii="Trebuchet MS"/>
          <w:sz w:val="32"/>
        </w:rPr>
      </w:pPr>
      <w:bookmarkStart w:id="49" w:name="_bookmark48"/>
      <w:bookmarkEnd w:id="49"/>
      <w:r w:rsidRPr="00DC1F01">
        <w:rPr>
          <w:rFonts w:ascii="Trebuchet MS"/>
          <w:color w:val="008000"/>
          <w:sz w:val="32"/>
        </w:rPr>
        <w:t>Referencias y lectura adicional</w:t>
      </w:r>
    </w:p>
    <w:p w:rsidR="00D92568" w:rsidRPr="00DC1F01" w:rsidRDefault="00D92568">
      <w:pPr>
        <w:pStyle w:val="Textoindependiente"/>
        <w:spacing w:before="5"/>
        <w:ind w:left="0"/>
        <w:rPr>
          <w:rFonts w:ascii="Trebuchet MS"/>
          <w:sz w:val="9"/>
          <w:lang w:val="es-CL"/>
        </w:rPr>
      </w:pPr>
    </w:p>
    <w:tbl>
      <w:tblPr>
        <w:tblStyle w:val="TableNormal"/>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1260"/>
        <w:gridCol w:w="3500"/>
        <w:gridCol w:w="3555"/>
      </w:tblGrid>
      <w:tr w:rsidR="00D92568" w:rsidRPr="00DC1F01">
        <w:trPr>
          <w:trHeight w:val="558"/>
        </w:trPr>
        <w:tc>
          <w:tcPr>
            <w:tcW w:w="1260" w:type="dxa"/>
          </w:tcPr>
          <w:p w:rsidR="00D92568" w:rsidRPr="00DC1F01" w:rsidRDefault="00546CB4">
            <w:pPr>
              <w:pStyle w:val="TableParagraph"/>
              <w:spacing w:before="24"/>
              <w:rPr>
                <w:lang w:val="es-CL"/>
              </w:rPr>
            </w:pPr>
            <w:r w:rsidRPr="00DC1F01">
              <w:rPr>
                <w:lang w:val="es-CL"/>
              </w:rPr>
              <w:t>3GPP</w:t>
            </w:r>
          </w:p>
        </w:tc>
        <w:tc>
          <w:tcPr>
            <w:tcW w:w="1260" w:type="dxa"/>
          </w:tcPr>
          <w:p w:rsidR="00D92568" w:rsidRPr="00DC1F01" w:rsidRDefault="00546CB4">
            <w:pPr>
              <w:pStyle w:val="TableParagraph"/>
              <w:spacing w:before="24" w:line="244" w:lineRule="exact"/>
              <w:rPr>
                <w:lang w:val="es-CL"/>
              </w:rPr>
            </w:pPr>
            <w:r w:rsidRPr="00DC1F01">
              <w:rPr>
                <w:lang w:val="es-CL"/>
              </w:rPr>
              <w:t>TS 22.011</w:t>
            </w:r>
          </w:p>
          <w:p w:rsidR="00D92568" w:rsidRPr="00DC1F01" w:rsidRDefault="00546CB4">
            <w:pPr>
              <w:pStyle w:val="TableParagraph"/>
              <w:spacing w:before="0" w:line="244" w:lineRule="exact"/>
              <w:rPr>
                <w:lang w:val="es-CL"/>
              </w:rPr>
            </w:pPr>
            <w:r w:rsidRPr="00DC1F01">
              <w:rPr>
                <w:lang w:val="es-CL"/>
              </w:rPr>
              <w:t>Sección 4</w:t>
            </w:r>
          </w:p>
        </w:tc>
        <w:tc>
          <w:tcPr>
            <w:tcW w:w="3500" w:type="dxa"/>
          </w:tcPr>
          <w:p w:rsidR="00D92568" w:rsidRPr="00DC1F01" w:rsidRDefault="00546CB4">
            <w:pPr>
              <w:pStyle w:val="TableParagraph"/>
              <w:spacing w:before="24"/>
              <w:rPr>
                <w:lang w:val="es-CL"/>
              </w:rPr>
            </w:pPr>
            <w:r w:rsidRPr="00DC1F01">
              <w:rPr>
                <w:w w:val="95"/>
                <w:lang w:val="es-CL"/>
              </w:rPr>
              <w:t>Accesibilidad Servicio: Control de Acceso</w:t>
            </w:r>
          </w:p>
        </w:tc>
        <w:tc>
          <w:tcPr>
            <w:tcW w:w="3555" w:type="dxa"/>
          </w:tcPr>
          <w:p w:rsidR="00D92568" w:rsidRPr="00DC1F01" w:rsidRDefault="00546CB4">
            <w:pPr>
              <w:pStyle w:val="TableParagraph"/>
              <w:spacing w:before="48" w:line="216" w:lineRule="auto"/>
              <w:ind w:left="58"/>
              <w:rPr>
                <w:rFonts w:ascii="DejaVu Sans Mono"/>
                <w:sz w:val="20"/>
                <w:lang w:val="es-CL"/>
              </w:rPr>
            </w:pPr>
            <w:hyperlink r:id="rId14">
              <w:r w:rsidRPr="00DC1F01">
                <w:rPr>
                  <w:rFonts w:ascii="DejaVu Sans Mono"/>
                  <w:color w:val="0000FF"/>
                  <w:spacing w:val="-10"/>
                  <w:w w:val="95"/>
                  <w:sz w:val="20"/>
                  <w:lang w:val="es-CL"/>
                </w:rPr>
                <w:t>http://www.3gpp.org/DynaReport/</w:t>
              </w:r>
            </w:hyperlink>
            <w:r w:rsidRPr="00DC1F01">
              <w:rPr>
                <w:rFonts w:ascii="DejaVu Sans Mono"/>
                <w:color w:val="0000FF"/>
                <w:spacing w:val="-10"/>
                <w:w w:val="95"/>
                <w:sz w:val="20"/>
                <w:lang w:val="es-CL"/>
              </w:rPr>
              <w:t xml:space="preserve"> </w:t>
            </w:r>
            <w:hyperlink r:id="rId15">
              <w:r w:rsidRPr="00DC1F01">
                <w:rPr>
                  <w:rFonts w:ascii="DejaVu Sans Mono"/>
                  <w:color w:val="0000FF"/>
                  <w:spacing w:val="-10"/>
                  <w:sz w:val="20"/>
                  <w:lang w:val="es-CL"/>
                </w:rPr>
                <w:t>22011.htm</w:t>
              </w:r>
            </w:hyperlink>
          </w:p>
        </w:tc>
      </w:tr>
      <w:tr w:rsidR="00D92568" w:rsidRPr="00DC1F01">
        <w:trPr>
          <w:trHeight w:val="796"/>
        </w:trPr>
        <w:tc>
          <w:tcPr>
            <w:tcW w:w="1260" w:type="dxa"/>
          </w:tcPr>
          <w:p w:rsidR="00D92568" w:rsidRPr="00DC1F01" w:rsidRDefault="00546CB4">
            <w:pPr>
              <w:pStyle w:val="TableParagraph"/>
              <w:spacing w:before="24"/>
              <w:rPr>
                <w:lang w:val="es-CL"/>
              </w:rPr>
            </w:pPr>
            <w:r w:rsidRPr="00DC1F01">
              <w:rPr>
                <w:lang w:val="es-CL"/>
              </w:rPr>
              <w:t>3GPP</w:t>
            </w:r>
          </w:p>
        </w:tc>
        <w:tc>
          <w:tcPr>
            <w:tcW w:w="1260" w:type="dxa"/>
          </w:tcPr>
          <w:p w:rsidR="00D92568" w:rsidRPr="00DC1F01" w:rsidRDefault="00546CB4">
            <w:pPr>
              <w:pStyle w:val="TableParagraph"/>
              <w:spacing w:before="24"/>
              <w:rPr>
                <w:lang w:val="es-CL"/>
              </w:rPr>
            </w:pPr>
            <w:r w:rsidRPr="00DC1F01">
              <w:rPr>
                <w:lang w:val="es-CL"/>
              </w:rPr>
              <w:t>TS 33.220</w:t>
            </w:r>
          </w:p>
        </w:tc>
        <w:tc>
          <w:tcPr>
            <w:tcW w:w="3500" w:type="dxa"/>
          </w:tcPr>
          <w:p w:rsidR="00D92568" w:rsidRPr="00DC1F01" w:rsidRDefault="00546CB4">
            <w:pPr>
              <w:pStyle w:val="TableParagraph"/>
              <w:spacing w:before="38" w:line="223" w:lineRule="auto"/>
              <w:ind w:right="125"/>
              <w:rPr>
                <w:lang w:val="es-CL"/>
              </w:rPr>
            </w:pPr>
            <w:r w:rsidRPr="00DC1F01">
              <w:rPr>
                <w:w w:val="95"/>
                <w:lang w:val="es-CL"/>
              </w:rPr>
              <w:t xml:space="preserve">Arquitectura de autenticación genérica </w:t>
            </w:r>
            <w:r w:rsidRPr="00DC1F01">
              <w:rPr>
                <w:lang w:val="es-CL"/>
              </w:rPr>
              <w:t>(GAA); Arquitectura genérica Bootstrapping (GBA)</w:t>
            </w:r>
          </w:p>
        </w:tc>
        <w:tc>
          <w:tcPr>
            <w:tcW w:w="3555" w:type="dxa"/>
          </w:tcPr>
          <w:p w:rsidR="00D92568" w:rsidRPr="00DC1F01" w:rsidRDefault="00546CB4">
            <w:pPr>
              <w:pStyle w:val="TableParagraph"/>
              <w:spacing w:before="48" w:line="216" w:lineRule="auto"/>
              <w:ind w:left="58"/>
              <w:rPr>
                <w:rFonts w:ascii="DejaVu Sans Mono"/>
                <w:sz w:val="20"/>
                <w:lang w:val="es-CL"/>
              </w:rPr>
            </w:pPr>
            <w:hyperlink r:id="rId16">
              <w:r w:rsidRPr="00DC1F01">
                <w:rPr>
                  <w:rFonts w:ascii="DejaVu Sans Mono"/>
                  <w:color w:val="0000FF"/>
                  <w:spacing w:val="-10"/>
                  <w:w w:val="95"/>
                  <w:sz w:val="20"/>
                  <w:lang w:val="es-CL"/>
                </w:rPr>
                <w:t>http://www.3gpp.org/DynaReport/</w:t>
              </w:r>
            </w:hyperlink>
            <w:r w:rsidRPr="00DC1F01">
              <w:rPr>
                <w:rFonts w:ascii="DejaVu Sans Mono"/>
                <w:color w:val="0000FF"/>
                <w:spacing w:val="-10"/>
                <w:w w:val="95"/>
                <w:sz w:val="20"/>
                <w:lang w:val="es-CL"/>
              </w:rPr>
              <w:t xml:space="preserve"> </w:t>
            </w:r>
            <w:hyperlink r:id="rId17">
              <w:r w:rsidRPr="00DC1F01">
                <w:rPr>
                  <w:rFonts w:ascii="DejaVu Sans Mono"/>
                  <w:color w:val="0000FF"/>
                  <w:spacing w:val="-10"/>
                  <w:sz w:val="20"/>
                  <w:lang w:val="es-CL"/>
                </w:rPr>
                <w:t>33220.htm</w:t>
              </w:r>
            </w:hyperlink>
          </w:p>
        </w:tc>
      </w:tr>
      <w:tr w:rsidR="00D92568" w:rsidRPr="00DC1F01">
        <w:trPr>
          <w:trHeight w:val="799"/>
        </w:trPr>
        <w:tc>
          <w:tcPr>
            <w:tcW w:w="1260" w:type="dxa"/>
          </w:tcPr>
          <w:p w:rsidR="00D92568" w:rsidRPr="00DC1F01" w:rsidRDefault="00546CB4">
            <w:pPr>
              <w:pStyle w:val="TableParagraph"/>
              <w:spacing w:before="24"/>
              <w:rPr>
                <w:lang w:val="es-CL"/>
              </w:rPr>
            </w:pPr>
            <w:r w:rsidRPr="00DC1F01">
              <w:rPr>
                <w:lang w:val="es-CL"/>
              </w:rPr>
              <w:t>3GPP</w:t>
            </w:r>
          </w:p>
        </w:tc>
        <w:tc>
          <w:tcPr>
            <w:tcW w:w="1260" w:type="dxa"/>
          </w:tcPr>
          <w:p w:rsidR="00D92568" w:rsidRPr="00DC1F01" w:rsidRDefault="00546CB4">
            <w:pPr>
              <w:pStyle w:val="TableParagraph"/>
              <w:spacing w:before="24"/>
              <w:rPr>
                <w:lang w:val="es-CL"/>
              </w:rPr>
            </w:pPr>
            <w:r w:rsidRPr="00DC1F01">
              <w:rPr>
                <w:lang w:val="es-CL"/>
              </w:rPr>
              <w:t>TS 33.863</w:t>
            </w:r>
          </w:p>
        </w:tc>
        <w:tc>
          <w:tcPr>
            <w:tcW w:w="3500" w:type="dxa"/>
          </w:tcPr>
          <w:p w:rsidR="00D92568" w:rsidRPr="00DC1F01" w:rsidRDefault="00546CB4">
            <w:pPr>
              <w:pStyle w:val="TableParagraph"/>
              <w:spacing w:before="39" w:line="223" w:lineRule="auto"/>
              <w:ind w:right="117"/>
              <w:rPr>
                <w:lang w:val="es-CL"/>
              </w:rPr>
            </w:pPr>
            <w:r w:rsidRPr="00DC1F01">
              <w:rPr>
                <w:lang w:val="es-CL"/>
              </w:rPr>
              <w:t>Estudio sobre la seguridad de la batería eficiente para dispositivos de muy bajo rendimiento de la máquina Tipo de Comunicación (MTC)</w:t>
            </w:r>
          </w:p>
        </w:tc>
        <w:tc>
          <w:tcPr>
            <w:tcW w:w="3555" w:type="dxa"/>
          </w:tcPr>
          <w:p w:rsidR="00D92568" w:rsidRPr="00DC1F01" w:rsidRDefault="00546CB4">
            <w:pPr>
              <w:pStyle w:val="TableParagraph"/>
              <w:spacing w:before="49" w:line="216" w:lineRule="auto"/>
              <w:ind w:left="58"/>
              <w:rPr>
                <w:rFonts w:ascii="DejaVu Sans Mono"/>
                <w:sz w:val="20"/>
                <w:lang w:val="es-CL"/>
              </w:rPr>
            </w:pPr>
            <w:hyperlink r:id="rId18">
              <w:r w:rsidRPr="00DC1F01">
                <w:rPr>
                  <w:rFonts w:ascii="DejaVu Sans Mono"/>
                  <w:color w:val="0000FF"/>
                  <w:spacing w:val="-10"/>
                  <w:w w:val="95"/>
                  <w:sz w:val="20"/>
                  <w:lang w:val="es-CL"/>
                </w:rPr>
                <w:t>http://www.3gpp.org/DynaReport/</w:t>
              </w:r>
            </w:hyperlink>
            <w:r w:rsidRPr="00DC1F01">
              <w:rPr>
                <w:rFonts w:ascii="DejaVu Sans Mono"/>
                <w:color w:val="0000FF"/>
                <w:spacing w:val="-10"/>
                <w:w w:val="95"/>
                <w:sz w:val="20"/>
                <w:lang w:val="es-CL"/>
              </w:rPr>
              <w:t xml:space="preserve"> </w:t>
            </w:r>
            <w:hyperlink r:id="rId19">
              <w:r w:rsidRPr="00DC1F01">
                <w:rPr>
                  <w:rFonts w:ascii="DejaVu Sans Mono"/>
                  <w:color w:val="0000FF"/>
                  <w:spacing w:val="-10"/>
                  <w:sz w:val="20"/>
                  <w:lang w:val="es-CL"/>
                </w:rPr>
                <w:t>33863.htm</w:t>
              </w:r>
            </w:hyperlink>
          </w:p>
        </w:tc>
      </w:tr>
      <w:tr w:rsidR="00D92568" w:rsidRPr="00DC1F01">
        <w:trPr>
          <w:trHeight w:val="1033"/>
        </w:trPr>
        <w:tc>
          <w:tcPr>
            <w:tcW w:w="1260" w:type="dxa"/>
          </w:tcPr>
          <w:p w:rsidR="00D92568" w:rsidRPr="00DC1F01" w:rsidRDefault="00546CB4">
            <w:pPr>
              <w:pStyle w:val="TableParagraph"/>
              <w:spacing w:before="24"/>
              <w:rPr>
                <w:lang w:val="es-CL"/>
              </w:rPr>
            </w:pPr>
            <w:r w:rsidRPr="00DC1F01">
              <w:rPr>
                <w:lang w:val="es-CL"/>
              </w:rPr>
              <w:t>3GPP</w:t>
            </w:r>
          </w:p>
        </w:tc>
        <w:tc>
          <w:tcPr>
            <w:tcW w:w="1260" w:type="dxa"/>
          </w:tcPr>
          <w:p w:rsidR="00D92568" w:rsidRPr="00DC1F01" w:rsidRDefault="00546CB4">
            <w:pPr>
              <w:pStyle w:val="TableParagraph"/>
              <w:spacing w:before="24" w:line="244" w:lineRule="exact"/>
              <w:rPr>
                <w:lang w:val="es-CL"/>
              </w:rPr>
            </w:pPr>
            <w:r w:rsidRPr="00DC1F01">
              <w:rPr>
                <w:lang w:val="es-CL"/>
              </w:rPr>
              <w:t>TS 43.020</w:t>
            </w:r>
          </w:p>
          <w:p w:rsidR="00D92568" w:rsidRPr="00DC1F01" w:rsidRDefault="00546CB4">
            <w:pPr>
              <w:pStyle w:val="TableParagraph"/>
              <w:spacing w:before="0" w:line="244" w:lineRule="exact"/>
              <w:rPr>
                <w:lang w:val="es-CL"/>
              </w:rPr>
            </w:pPr>
            <w:r w:rsidRPr="00DC1F01">
              <w:rPr>
                <w:lang w:val="es-CL"/>
              </w:rPr>
              <w:t>anexo H</w:t>
            </w:r>
          </w:p>
        </w:tc>
        <w:tc>
          <w:tcPr>
            <w:tcW w:w="3500" w:type="dxa"/>
          </w:tcPr>
          <w:p w:rsidR="00D92568" w:rsidRPr="00DC1F01" w:rsidRDefault="00546CB4">
            <w:pPr>
              <w:pStyle w:val="TableParagraph"/>
              <w:spacing w:before="38" w:line="223" w:lineRule="auto"/>
              <w:ind w:right="54"/>
              <w:rPr>
                <w:lang w:val="es-CL"/>
              </w:rPr>
            </w:pPr>
            <w:r w:rsidRPr="00DC1F01">
              <w:rPr>
                <w:lang w:val="es-CL"/>
              </w:rPr>
              <w:t>funciones relacionadas con la seguridad de acceso para una mayor General Packet Radio Service (GPRS) en relación a celular Internet de las cosas (ciot)</w:t>
            </w:r>
          </w:p>
        </w:tc>
        <w:tc>
          <w:tcPr>
            <w:tcW w:w="3555" w:type="dxa"/>
          </w:tcPr>
          <w:p w:rsidR="00D92568" w:rsidRPr="00DC1F01" w:rsidRDefault="00546CB4">
            <w:pPr>
              <w:pStyle w:val="TableParagraph"/>
              <w:spacing w:before="48" w:line="216" w:lineRule="auto"/>
              <w:ind w:left="58"/>
              <w:rPr>
                <w:rFonts w:ascii="DejaVu Sans Mono"/>
                <w:sz w:val="20"/>
                <w:lang w:val="es-CL"/>
              </w:rPr>
            </w:pPr>
            <w:hyperlink r:id="rId20">
              <w:r w:rsidRPr="00DC1F01">
                <w:rPr>
                  <w:rFonts w:ascii="DejaVu Sans Mono"/>
                  <w:color w:val="0000FF"/>
                  <w:spacing w:val="-10"/>
                  <w:w w:val="95"/>
                  <w:sz w:val="20"/>
                  <w:lang w:val="es-CL"/>
                </w:rPr>
                <w:t>http://www.3gpp.org/DynaReport/</w:t>
              </w:r>
            </w:hyperlink>
            <w:r w:rsidRPr="00DC1F01">
              <w:rPr>
                <w:rFonts w:ascii="DejaVu Sans Mono"/>
                <w:color w:val="0000FF"/>
                <w:spacing w:val="-10"/>
                <w:w w:val="95"/>
                <w:sz w:val="20"/>
                <w:lang w:val="es-CL"/>
              </w:rPr>
              <w:t xml:space="preserve"> </w:t>
            </w:r>
            <w:hyperlink r:id="rId21">
              <w:r w:rsidRPr="00DC1F01">
                <w:rPr>
                  <w:rFonts w:ascii="DejaVu Sans Mono"/>
                  <w:color w:val="0000FF"/>
                  <w:spacing w:val="-10"/>
                  <w:sz w:val="20"/>
                  <w:lang w:val="es-CL"/>
                </w:rPr>
                <w:t>43020.htm</w:t>
              </w:r>
            </w:hyperlink>
          </w:p>
        </w:tc>
      </w:tr>
      <w:tr w:rsidR="00D92568" w:rsidRPr="00DC1F01">
        <w:trPr>
          <w:trHeight w:val="714"/>
        </w:trPr>
        <w:tc>
          <w:tcPr>
            <w:tcW w:w="1260" w:type="dxa"/>
          </w:tcPr>
          <w:p w:rsidR="00D92568" w:rsidRPr="00DC1F01" w:rsidRDefault="00546CB4">
            <w:pPr>
              <w:pStyle w:val="TableParagraph"/>
              <w:spacing w:before="21" w:line="245" w:lineRule="exact"/>
              <w:rPr>
                <w:lang w:val="es-CL"/>
              </w:rPr>
            </w:pPr>
            <w:r w:rsidRPr="00DC1F01">
              <w:rPr>
                <w:w w:val="95"/>
                <w:lang w:val="es-CL"/>
              </w:rPr>
              <w:lastRenderedPageBreak/>
              <w:t>ABI</w:t>
            </w:r>
          </w:p>
          <w:p w:rsidR="00D92568" w:rsidRPr="00DC1F01" w:rsidRDefault="00546CB4">
            <w:pPr>
              <w:pStyle w:val="TableParagraph"/>
              <w:spacing w:before="0" w:line="245" w:lineRule="exact"/>
              <w:rPr>
                <w:lang w:val="es-CL"/>
              </w:rPr>
            </w:pPr>
            <w:r w:rsidRPr="00DC1F01">
              <w:rPr>
                <w:lang w:val="es-CL"/>
              </w:rPr>
              <w:t>Investigación</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21"/>
              <w:rPr>
                <w:lang w:val="es-CL"/>
              </w:rPr>
            </w:pPr>
            <w:r w:rsidRPr="00DC1F01">
              <w:rPr>
                <w:lang w:val="es-CL"/>
              </w:rPr>
              <w:t>Mejor se adapten a los casos de uso para LPWANs</w:t>
            </w:r>
          </w:p>
        </w:tc>
        <w:tc>
          <w:tcPr>
            <w:tcW w:w="3555" w:type="dxa"/>
          </w:tcPr>
          <w:p w:rsidR="00D92568" w:rsidRPr="00DC1F01" w:rsidRDefault="00546CB4">
            <w:pPr>
              <w:pStyle w:val="TableParagraph"/>
              <w:spacing w:before="46" w:line="216" w:lineRule="auto"/>
              <w:ind w:left="58" w:right="59"/>
              <w:jc w:val="both"/>
              <w:rPr>
                <w:rFonts w:ascii="DejaVu Sans Mono"/>
                <w:sz w:val="20"/>
                <w:lang w:val="es-CL"/>
              </w:rPr>
            </w:pPr>
            <w:hyperlink r:id="rId22">
              <w:r w:rsidRPr="00DC1F01">
                <w:rPr>
                  <w:rFonts w:ascii="DejaVu Sans Mono"/>
                  <w:color w:val="0000FF"/>
                  <w:spacing w:val="-10"/>
                  <w:sz w:val="20"/>
                  <w:lang w:val="es-CL"/>
                </w:rPr>
                <w:t>https://www.abiresearch.com/whi</w:t>
              </w:r>
            </w:hyperlink>
            <w:r w:rsidRPr="00DC1F01">
              <w:rPr>
                <w:rFonts w:ascii="DejaVu Sans Mono"/>
                <w:color w:val="0000FF"/>
                <w:spacing w:val="-10"/>
                <w:sz w:val="20"/>
                <w:lang w:val="es-CL"/>
              </w:rPr>
              <w:t xml:space="preserve"> </w:t>
            </w:r>
            <w:hyperlink r:id="rId23">
              <w:r w:rsidRPr="00DC1F01">
                <w:rPr>
                  <w:rFonts w:ascii="DejaVu Sans Mono"/>
                  <w:color w:val="0000FF"/>
                  <w:spacing w:val="-10"/>
                  <w:sz w:val="20"/>
                  <w:lang w:val="es-CL"/>
                </w:rPr>
                <w:t>tepapers / mejores-Fit-casos de uso-LPW</w:t>
              </w:r>
            </w:hyperlink>
            <w:r w:rsidRPr="00DC1F01">
              <w:rPr>
                <w:rFonts w:ascii="DejaVu Sans Mono"/>
                <w:color w:val="0000FF"/>
                <w:spacing w:val="-10"/>
                <w:sz w:val="20"/>
                <w:lang w:val="es-CL"/>
              </w:rPr>
              <w:t xml:space="preserve"> </w:t>
            </w:r>
            <w:hyperlink r:id="rId24">
              <w:r w:rsidRPr="00DC1F01">
                <w:rPr>
                  <w:rFonts w:ascii="DejaVu Sans Mono"/>
                  <w:color w:val="0000FF"/>
                  <w:spacing w:val="-10"/>
                  <w:sz w:val="20"/>
                  <w:lang w:val="es-CL"/>
                </w:rPr>
                <w:t>ans /</w:t>
              </w:r>
            </w:hyperlink>
          </w:p>
        </w:tc>
      </w:tr>
      <w:tr w:rsidR="00D92568" w:rsidRPr="00DC1F01">
        <w:trPr>
          <w:trHeight w:val="561"/>
        </w:trPr>
        <w:tc>
          <w:tcPr>
            <w:tcW w:w="1260" w:type="dxa"/>
          </w:tcPr>
          <w:p w:rsidR="00D92568" w:rsidRPr="00DC1F01" w:rsidRDefault="00546CB4">
            <w:pPr>
              <w:pStyle w:val="TableParagraph"/>
              <w:spacing w:before="24"/>
              <w:rPr>
                <w:lang w:val="es-CL"/>
              </w:rPr>
            </w:pPr>
            <w:r w:rsidRPr="00DC1F01">
              <w:rPr>
                <w:w w:val="95"/>
                <w:lang w:val="es-CL"/>
              </w:rPr>
              <w:t>ERC</w:t>
            </w:r>
          </w:p>
        </w:tc>
        <w:tc>
          <w:tcPr>
            <w:tcW w:w="1260" w:type="dxa"/>
          </w:tcPr>
          <w:p w:rsidR="00D92568" w:rsidRPr="00DC1F01" w:rsidRDefault="00546CB4">
            <w:pPr>
              <w:pStyle w:val="TableParagraph"/>
              <w:spacing w:before="24"/>
              <w:rPr>
                <w:lang w:val="es-CL"/>
              </w:rPr>
            </w:pPr>
            <w:r w:rsidRPr="00DC1F01">
              <w:rPr>
                <w:lang w:val="es-CL"/>
              </w:rPr>
              <w:t>Rec 70-03</w:t>
            </w:r>
          </w:p>
        </w:tc>
        <w:tc>
          <w:tcPr>
            <w:tcW w:w="3500" w:type="dxa"/>
          </w:tcPr>
          <w:p w:rsidR="00D92568" w:rsidRPr="00DC1F01" w:rsidRDefault="00546CB4">
            <w:pPr>
              <w:pStyle w:val="TableParagraph"/>
              <w:spacing w:before="38" w:line="223" w:lineRule="auto"/>
              <w:ind w:right="230"/>
              <w:rPr>
                <w:lang w:val="es-CL"/>
              </w:rPr>
            </w:pPr>
            <w:r w:rsidRPr="00DC1F01">
              <w:rPr>
                <w:lang w:val="es-CL"/>
              </w:rPr>
              <w:t>En relación con el uso de dispositivos de corto alcance (SRD)</w:t>
            </w:r>
          </w:p>
        </w:tc>
        <w:tc>
          <w:tcPr>
            <w:tcW w:w="3555" w:type="dxa"/>
          </w:tcPr>
          <w:p w:rsidR="00D92568" w:rsidRPr="00DC1F01" w:rsidRDefault="00546CB4">
            <w:pPr>
              <w:pStyle w:val="TableParagraph"/>
              <w:spacing w:before="48" w:line="216" w:lineRule="auto"/>
              <w:ind w:left="58"/>
              <w:rPr>
                <w:rFonts w:ascii="DejaVu Sans Mono"/>
                <w:sz w:val="20"/>
                <w:lang w:val="es-CL"/>
              </w:rPr>
            </w:pPr>
            <w:hyperlink r:id="rId25">
              <w:r w:rsidRPr="00DC1F01">
                <w:rPr>
                  <w:rFonts w:ascii="DejaVu Sans Mono"/>
                  <w:color w:val="0000FF"/>
                  <w:spacing w:val="-10"/>
                  <w:w w:val="95"/>
                  <w:sz w:val="20"/>
                  <w:lang w:val="es-CL"/>
                </w:rPr>
                <w:t>http://www.erodocdb.dk/docs/doc</w:t>
              </w:r>
            </w:hyperlink>
            <w:r w:rsidRPr="00DC1F01">
              <w:rPr>
                <w:rFonts w:ascii="DejaVu Sans Mono"/>
                <w:color w:val="0000FF"/>
                <w:spacing w:val="-10"/>
                <w:w w:val="95"/>
                <w:sz w:val="20"/>
                <w:lang w:val="es-CL"/>
              </w:rPr>
              <w:t xml:space="preserve"> </w:t>
            </w:r>
            <w:hyperlink r:id="rId26">
              <w:r w:rsidRPr="00DC1F01">
                <w:rPr>
                  <w:rFonts w:ascii="DejaVu Sans Mono"/>
                  <w:color w:val="0000FF"/>
                  <w:spacing w:val="-10"/>
                  <w:sz w:val="20"/>
                  <w:lang w:val="es-CL"/>
                </w:rPr>
                <w:t>98 / oficial / pdf / rec7003e.pdf</w:t>
              </w:r>
            </w:hyperlink>
          </w:p>
        </w:tc>
      </w:tr>
    </w:tbl>
    <w:p w:rsidR="00D92568" w:rsidRPr="00DC1F01" w:rsidRDefault="00D92568">
      <w:pPr>
        <w:spacing w:line="216" w:lineRule="auto"/>
        <w:rPr>
          <w:rFonts w:ascii="DejaVu Sans Mono"/>
          <w:sz w:val="20"/>
        </w:rPr>
        <w:sectPr w:rsidR="00D92568" w:rsidRPr="00DC1F01">
          <w:pgSz w:w="11910" w:h="16850"/>
          <w:pgMar w:top="980" w:right="1020" w:bottom="900" w:left="1000" w:header="756" w:footer="705" w:gutter="0"/>
          <w:cols w:space="720"/>
        </w:sectPr>
      </w:pPr>
    </w:p>
    <w:p w:rsidR="00D92568" w:rsidRPr="00DC1F01" w:rsidRDefault="00D92568">
      <w:pPr>
        <w:pStyle w:val="Textoindependiente"/>
        <w:spacing w:before="1" w:after="1"/>
        <w:ind w:left="0"/>
        <w:rPr>
          <w:rFonts w:ascii="Times New Roman"/>
          <w:sz w:val="23"/>
          <w:lang w:val="es-CL"/>
        </w:rPr>
      </w:pPr>
    </w:p>
    <w:tbl>
      <w:tblPr>
        <w:tblStyle w:val="TableNormal"/>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1260"/>
        <w:gridCol w:w="3500"/>
        <w:gridCol w:w="3555"/>
      </w:tblGrid>
      <w:tr w:rsidR="00D92568" w:rsidRPr="00DC1F01">
        <w:trPr>
          <w:trHeight w:val="561"/>
        </w:trPr>
        <w:tc>
          <w:tcPr>
            <w:tcW w:w="1260" w:type="dxa"/>
          </w:tcPr>
          <w:p w:rsidR="00D92568" w:rsidRPr="00DC1F01" w:rsidRDefault="00546CB4">
            <w:pPr>
              <w:pStyle w:val="TableParagraph"/>
              <w:spacing w:before="24"/>
              <w:rPr>
                <w:lang w:val="es-CL"/>
              </w:rPr>
            </w:pPr>
            <w:r w:rsidRPr="00DC1F01">
              <w:rPr>
                <w:w w:val="95"/>
                <w:lang w:val="es-CL"/>
              </w:rPr>
              <w:t>ETSI</w:t>
            </w:r>
          </w:p>
        </w:tc>
        <w:tc>
          <w:tcPr>
            <w:tcW w:w="1260" w:type="dxa"/>
          </w:tcPr>
          <w:p w:rsidR="00D92568" w:rsidRPr="00DC1F01" w:rsidRDefault="00546CB4">
            <w:pPr>
              <w:pStyle w:val="TableParagraph"/>
              <w:spacing w:before="24"/>
              <w:rPr>
                <w:lang w:val="es-CL"/>
              </w:rPr>
            </w:pPr>
            <w:r w:rsidRPr="00DC1F01">
              <w:rPr>
                <w:lang w:val="es-CL"/>
              </w:rPr>
              <w:t>TS 102 310</w:t>
            </w:r>
          </w:p>
        </w:tc>
        <w:tc>
          <w:tcPr>
            <w:tcW w:w="3500" w:type="dxa"/>
          </w:tcPr>
          <w:p w:rsidR="00D92568" w:rsidRPr="00DC1F01" w:rsidRDefault="00546CB4">
            <w:pPr>
              <w:pStyle w:val="TableParagraph"/>
              <w:spacing w:before="38" w:line="223" w:lineRule="auto"/>
              <w:rPr>
                <w:lang w:val="es-CL"/>
              </w:rPr>
            </w:pPr>
            <w:r w:rsidRPr="00DC1F01">
              <w:rPr>
                <w:w w:val="95"/>
                <w:lang w:val="es-CL"/>
              </w:rPr>
              <w:t xml:space="preserve">Protocolo de autenticación extensible </w:t>
            </w:r>
            <w:r w:rsidRPr="00DC1F01">
              <w:rPr>
                <w:lang w:val="es-CL"/>
              </w:rPr>
              <w:t>apoyo en la UICC</w:t>
            </w:r>
          </w:p>
        </w:tc>
        <w:tc>
          <w:tcPr>
            <w:tcW w:w="3555" w:type="dxa"/>
          </w:tcPr>
          <w:p w:rsidR="00D92568" w:rsidRPr="00DC1F01" w:rsidRDefault="00546CB4">
            <w:pPr>
              <w:pStyle w:val="TableParagraph"/>
              <w:spacing w:before="30"/>
              <w:ind w:left="58"/>
              <w:rPr>
                <w:rFonts w:ascii="DejaVu Sans Mono"/>
                <w:sz w:val="20"/>
                <w:lang w:val="es-CL"/>
              </w:rPr>
            </w:pPr>
            <w:hyperlink r:id="rId27">
              <w:r w:rsidRPr="00DC1F01">
                <w:rPr>
                  <w:rFonts w:ascii="DejaVu Sans Mono"/>
                  <w:color w:val="0000FF"/>
                  <w:sz w:val="20"/>
                  <w:lang w:val="es-CL"/>
                </w:rPr>
                <w:t>http://www.etsi.org/</w:t>
              </w:r>
            </w:hyperlink>
          </w:p>
        </w:tc>
      </w:tr>
      <w:tr w:rsidR="00D92568" w:rsidRPr="00DC1F01">
        <w:trPr>
          <w:trHeight w:val="714"/>
        </w:trPr>
        <w:tc>
          <w:tcPr>
            <w:tcW w:w="1260" w:type="dxa"/>
          </w:tcPr>
          <w:p w:rsidR="00D92568" w:rsidRPr="00DC1F01" w:rsidRDefault="00546CB4">
            <w:pPr>
              <w:pStyle w:val="TableParagraph"/>
              <w:spacing w:before="21"/>
              <w:rPr>
                <w:lang w:val="es-CL"/>
              </w:rPr>
            </w:pPr>
            <w:r w:rsidRPr="00DC1F01">
              <w:rPr>
                <w:w w:val="95"/>
                <w:lang w:val="es-CL"/>
              </w:rPr>
              <w:t>ETSI</w:t>
            </w:r>
          </w:p>
        </w:tc>
        <w:tc>
          <w:tcPr>
            <w:tcW w:w="1260" w:type="dxa"/>
          </w:tcPr>
          <w:p w:rsidR="00D92568" w:rsidRPr="00DC1F01" w:rsidRDefault="00546CB4">
            <w:pPr>
              <w:pStyle w:val="TableParagraph"/>
              <w:spacing w:before="21"/>
              <w:rPr>
                <w:lang w:val="es-CL"/>
              </w:rPr>
            </w:pPr>
            <w:r w:rsidRPr="00DC1F01">
              <w:rPr>
                <w:lang w:val="es-CL"/>
              </w:rPr>
              <w:t>TS 103 465</w:t>
            </w:r>
          </w:p>
        </w:tc>
        <w:tc>
          <w:tcPr>
            <w:tcW w:w="3500" w:type="dxa"/>
          </w:tcPr>
          <w:p w:rsidR="00D92568" w:rsidRPr="00DC1F01" w:rsidRDefault="00546CB4">
            <w:pPr>
              <w:pStyle w:val="TableParagraph"/>
              <w:spacing w:before="34" w:line="225" w:lineRule="auto"/>
              <w:rPr>
                <w:lang w:val="es-CL"/>
              </w:rPr>
            </w:pPr>
            <w:r w:rsidRPr="00DC1F01">
              <w:rPr>
                <w:w w:val="95"/>
                <w:lang w:val="es-CL"/>
              </w:rPr>
              <w:t>Tarjetas inteligentes; Requisitos para una</w:t>
            </w:r>
            <w:r w:rsidRPr="00DC1F01">
              <w:rPr>
                <w:lang w:val="es-CL"/>
              </w:rPr>
              <w:t>nuevo elemento de seguridad</w:t>
            </w:r>
          </w:p>
        </w:tc>
        <w:tc>
          <w:tcPr>
            <w:tcW w:w="3555" w:type="dxa"/>
          </w:tcPr>
          <w:p w:rsidR="00D92568" w:rsidRPr="00DC1F01" w:rsidRDefault="00546CB4">
            <w:pPr>
              <w:pStyle w:val="TableParagraph"/>
              <w:spacing w:before="46" w:line="216" w:lineRule="auto"/>
              <w:ind w:left="58"/>
              <w:rPr>
                <w:rFonts w:ascii="DejaVu Sans Mono"/>
                <w:sz w:val="20"/>
                <w:lang w:val="es-CL"/>
              </w:rPr>
            </w:pPr>
            <w:hyperlink r:id="rId28">
              <w:r w:rsidRPr="00DC1F01">
                <w:rPr>
                  <w:rFonts w:ascii="DejaVu Sans Mono"/>
                  <w:color w:val="0000FF"/>
                  <w:spacing w:val="-10"/>
                  <w:w w:val="95"/>
                  <w:sz w:val="20"/>
                  <w:lang w:val="es-CL"/>
                </w:rPr>
                <w:t>https://portal.etsi.org/webapp/</w:t>
              </w:r>
            </w:hyperlink>
            <w:r w:rsidRPr="00DC1F01">
              <w:rPr>
                <w:rFonts w:ascii="DejaVu Sans Mono"/>
                <w:color w:val="0000FF"/>
                <w:spacing w:val="-10"/>
                <w:w w:val="95"/>
                <w:sz w:val="20"/>
                <w:lang w:val="es-CL"/>
              </w:rPr>
              <w:t xml:space="preserve"> </w:t>
            </w:r>
            <w:hyperlink r:id="rId29">
              <w:r w:rsidRPr="00DC1F01">
                <w:rPr>
                  <w:rFonts w:ascii="DejaVu Sans Mono"/>
                  <w:color w:val="0000FF"/>
                  <w:spacing w:val="-10"/>
                  <w:w w:val="95"/>
                  <w:sz w:val="20"/>
                  <w:lang w:val="es-CL"/>
                </w:rPr>
                <w:t>WorkProgram / Report_WorkItem.asp</w:t>
              </w:r>
            </w:hyperlink>
          </w:p>
          <w:p w:rsidR="00D92568" w:rsidRPr="00DC1F01" w:rsidRDefault="00546CB4">
            <w:pPr>
              <w:pStyle w:val="TableParagraph"/>
              <w:spacing w:before="0" w:line="215" w:lineRule="exact"/>
              <w:ind w:left="58"/>
              <w:rPr>
                <w:rFonts w:ascii="DejaVu Sans Mono"/>
                <w:sz w:val="20"/>
                <w:lang w:val="es-CL"/>
              </w:rPr>
            </w:pPr>
            <w:hyperlink r:id="rId30">
              <w:r w:rsidRPr="00DC1F01">
                <w:rPr>
                  <w:rFonts w:ascii="DejaVu Sans Mono"/>
                  <w:color w:val="0000FF"/>
                  <w:sz w:val="20"/>
                  <w:lang w:val="es-CL"/>
                </w:rPr>
                <w:t>? WKI_ID = 50517</w:t>
              </w:r>
            </w:hyperlink>
          </w:p>
        </w:tc>
      </w:tr>
      <w:tr w:rsidR="00D92568" w:rsidRPr="00DC1F01">
        <w:trPr>
          <w:trHeight w:val="717"/>
        </w:trPr>
        <w:tc>
          <w:tcPr>
            <w:tcW w:w="1260" w:type="dxa"/>
          </w:tcPr>
          <w:p w:rsidR="00D92568" w:rsidRPr="00DC1F01" w:rsidRDefault="00546CB4">
            <w:pPr>
              <w:pStyle w:val="TableParagraph"/>
              <w:spacing w:before="24"/>
              <w:rPr>
                <w:lang w:val="es-CL"/>
              </w:rPr>
            </w:pPr>
            <w:r w:rsidRPr="00DC1F01">
              <w:rPr>
                <w:w w:val="95"/>
                <w:lang w:val="es-CL"/>
              </w:rPr>
              <w:t>UE</w:t>
            </w:r>
          </w:p>
        </w:tc>
        <w:tc>
          <w:tcPr>
            <w:tcW w:w="1260" w:type="dxa"/>
          </w:tcPr>
          <w:p w:rsidR="00D92568" w:rsidRPr="00DC1F01" w:rsidRDefault="00546CB4">
            <w:pPr>
              <w:pStyle w:val="TableParagraph"/>
              <w:spacing w:before="38" w:line="223" w:lineRule="auto"/>
              <w:rPr>
                <w:lang w:val="es-CL"/>
              </w:rPr>
            </w:pPr>
            <w:r w:rsidRPr="00DC1F01">
              <w:rPr>
                <w:lang w:val="es-CL"/>
              </w:rPr>
              <w:t>Directiva 2014/53</w:t>
            </w:r>
          </w:p>
        </w:tc>
        <w:tc>
          <w:tcPr>
            <w:tcW w:w="3500" w:type="dxa"/>
          </w:tcPr>
          <w:p w:rsidR="00D92568" w:rsidRPr="00DC1F01" w:rsidRDefault="00546CB4">
            <w:pPr>
              <w:pStyle w:val="TableParagraph"/>
              <w:spacing w:before="24"/>
              <w:rPr>
                <w:lang w:val="es-CL"/>
              </w:rPr>
            </w:pPr>
            <w:r w:rsidRPr="00DC1F01">
              <w:rPr>
                <w:lang w:val="es-CL"/>
              </w:rPr>
              <w:t>Directiva de equipos de radio</w:t>
            </w:r>
          </w:p>
        </w:tc>
        <w:tc>
          <w:tcPr>
            <w:tcW w:w="3555" w:type="dxa"/>
          </w:tcPr>
          <w:p w:rsidR="00D92568" w:rsidRPr="00DC1F01" w:rsidRDefault="00546CB4">
            <w:pPr>
              <w:pStyle w:val="TableParagraph"/>
              <w:spacing w:before="48" w:line="216" w:lineRule="auto"/>
              <w:ind w:left="58" w:right="49"/>
              <w:jc w:val="both"/>
              <w:rPr>
                <w:rFonts w:ascii="DejaVu Sans Mono"/>
                <w:sz w:val="20"/>
                <w:lang w:val="es-CL"/>
              </w:rPr>
            </w:pPr>
            <w:hyperlink r:id="rId31">
              <w:r w:rsidRPr="00DC1F01">
                <w:rPr>
                  <w:rFonts w:ascii="DejaVu Sans Mono"/>
                  <w:color w:val="0000FF"/>
                  <w:spacing w:val="-10"/>
                  <w:sz w:val="20"/>
                  <w:lang w:val="es-CL"/>
                </w:rPr>
                <w:t>http://eur-lex.europa.eu/legal-</w:t>
              </w:r>
            </w:hyperlink>
            <w:r w:rsidRPr="00DC1F01">
              <w:rPr>
                <w:rFonts w:ascii="DejaVu Sans Mono"/>
                <w:color w:val="0000FF"/>
                <w:spacing w:val="-10"/>
                <w:sz w:val="20"/>
                <w:lang w:val="es-CL"/>
              </w:rPr>
              <w:t xml:space="preserve"> </w:t>
            </w:r>
            <w:hyperlink r:id="rId32">
              <w:r w:rsidRPr="00DC1F01">
                <w:rPr>
                  <w:rFonts w:ascii="DejaVu Sans Mono"/>
                  <w:color w:val="0000FF"/>
                  <w:spacing w:val="-10"/>
                  <w:sz w:val="20"/>
                  <w:lang w:val="es-CL"/>
                </w:rPr>
                <w:t>contenido / ES / TXT / uri = CELEX: 32014</w:t>
              </w:r>
            </w:hyperlink>
            <w:r w:rsidRPr="00DC1F01">
              <w:rPr>
                <w:rFonts w:ascii="DejaVu Sans Mono"/>
                <w:color w:val="0000FF"/>
                <w:spacing w:val="-10"/>
                <w:sz w:val="20"/>
                <w:lang w:val="es-CL"/>
              </w:rPr>
              <w:t xml:space="preserve"> </w:t>
            </w:r>
            <w:hyperlink r:id="rId33">
              <w:r w:rsidRPr="00DC1F01">
                <w:rPr>
                  <w:rFonts w:ascii="DejaVu Sans Mono"/>
                  <w:color w:val="0000FF"/>
                  <w:spacing w:val="-10"/>
                  <w:sz w:val="20"/>
                  <w:lang w:val="es-CL"/>
                </w:rPr>
                <w:t>L0053</w:t>
              </w:r>
            </w:hyperlink>
          </w:p>
        </w:tc>
      </w:tr>
      <w:tr w:rsidR="00D92568" w:rsidRPr="00DC1F01">
        <w:trPr>
          <w:trHeight w:val="926"/>
        </w:trPr>
        <w:tc>
          <w:tcPr>
            <w:tcW w:w="1260" w:type="dxa"/>
          </w:tcPr>
          <w:p w:rsidR="00D92568" w:rsidRPr="00DC1F01" w:rsidRDefault="00546CB4">
            <w:pPr>
              <w:pStyle w:val="TableParagraph"/>
              <w:spacing w:before="21"/>
              <w:rPr>
                <w:lang w:val="es-CL"/>
              </w:rPr>
            </w:pPr>
            <w:r w:rsidRPr="00DC1F01">
              <w:rPr>
                <w:lang w:val="es-CL"/>
              </w:rPr>
              <w:t>Punto de inflamabilidad</w:t>
            </w:r>
          </w:p>
        </w:tc>
        <w:tc>
          <w:tcPr>
            <w:tcW w:w="1260" w:type="dxa"/>
          </w:tcPr>
          <w:p w:rsidR="00D92568" w:rsidRPr="00DC1F01" w:rsidRDefault="00546CB4">
            <w:pPr>
              <w:pStyle w:val="TableParagraph"/>
              <w:spacing w:before="21"/>
              <w:rPr>
                <w:lang w:val="es-CL"/>
              </w:rPr>
            </w:pPr>
            <w:r w:rsidRPr="00DC1F01">
              <w:rPr>
                <w:lang w:val="es-CL"/>
              </w:rPr>
              <w:t>Artículo</w:t>
            </w:r>
          </w:p>
        </w:tc>
        <w:tc>
          <w:tcPr>
            <w:tcW w:w="3500" w:type="dxa"/>
          </w:tcPr>
          <w:p w:rsidR="00D92568" w:rsidRPr="00DC1F01" w:rsidRDefault="00546CB4">
            <w:pPr>
              <w:pStyle w:val="TableParagraph"/>
              <w:spacing w:before="34" w:line="225" w:lineRule="auto"/>
              <w:ind w:right="213"/>
              <w:rPr>
                <w:lang w:val="es-CL"/>
              </w:rPr>
            </w:pPr>
            <w:r w:rsidRPr="00DC1F01">
              <w:rPr>
                <w:lang w:val="es-CL"/>
              </w:rPr>
              <w:t>Mirai nuevas hojas Variant 5 millones de dispositivos en el mundo vulnerable</w:t>
            </w:r>
          </w:p>
        </w:tc>
        <w:tc>
          <w:tcPr>
            <w:tcW w:w="3555" w:type="dxa"/>
          </w:tcPr>
          <w:p w:rsidR="00D92568" w:rsidRPr="00DC1F01" w:rsidRDefault="00546CB4">
            <w:pPr>
              <w:pStyle w:val="TableParagraph"/>
              <w:spacing w:before="46" w:line="216" w:lineRule="auto"/>
              <w:ind w:left="58" w:right="49"/>
              <w:jc w:val="both"/>
              <w:rPr>
                <w:rFonts w:ascii="DejaVu Sans Mono"/>
                <w:sz w:val="20"/>
                <w:lang w:val="es-CL"/>
              </w:rPr>
            </w:pPr>
            <w:hyperlink r:id="rId34">
              <w:r w:rsidRPr="00DC1F01">
                <w:rPr>
                  <w:rFonts w:ascii="DejaVu Sans Mono"/>
                  <w:color w:val="0000FF"/>
                  <w:spacing w:val="-10"/>
                  <w:sz w:val="20"/>
                  <w:lang w:val="es-CL"/>
                </w:rPr>
                <w:t>https://www.flashpoint-intel.co</w:t>
              </w:r>
            </w:hyperlink>
            <w:r w:rsidRPr="00DC1F01">
              <w:rPr>
                <w:rFonts w:ascii="DejaVu Sans Mono"/>
                <w:color w:val="0000FF"/>
                <w:spacing w:val="-10"/>
                <w:sz w:val="20"/>
                <w:lang w:val="es-CL"/>
              </w:rPr>
              <w:t xml:space="preserve"> </w:t>
            </w:r>
            <w:hyperlink r:id="rId35">
              <w:r w:rsidRPr="00DC1F01">
                <w:rPr>
                  <w:rFonts w:ascii="DejaVu Sans Mono"/>
                  <w:color w:val="0000FF"/>
                  <w:spacing w:val="-10"/>
                  <w:sz w:val="20"/>
                  <w:lang w:val="es-CL"/>
                </w:rPr>
                <w:t>m / blog / ciberdelincuencia / nueva-mirai-var</w:t>
              </w:r>
            </w:hyperlink>
            <w:r w:rsidRPr="00DC1F01">
              <w:rPr>
                <w:rFonts w:ascii="DejaVu Sans Mono"/>
                <w:color w:val="0000FF"/>
                <w:spacing w:val="-10"/>
                <w:sz w:val="20"/>
                <w:lang w:val="es-CL"/>
              </w:rPr>
              <w:t xml:space="preserve"> </w:t>
            </w:r>
            <w:hyperlink r:id="rId36">
              <w:r w:rsidRPr="00DC1F01">
                <w:rPr>
                  <w:rFonts w:ascii="DejaVu Sans Mono"/>
                  <w:color w:val="0000FF"/>
                  <w:spacing w:val="-10"/>
                  <w:sz w:val="20"/>
                  <w:lang w:val="es-CL"/>
                </w:rPr>
                <w:t>Iant-involucrados-</w:t>
              </w:r>
              <w:r w:rsidRPr="00DC1F01">
                <w:rPr>
                  <w:rFonts w:ascii="DejaVu Sans Mono"/>
                  <w:color w:val="0000FF"/>
                  <w:spacing w:val="-10"/>
                  <w:sz w:val="20"/>
                  <w:lang w:val="es-CL"/>
                </w:rPr>
                <w:t>ú</w:t>
              </w:r>
              <w:r w:rsidRPr="00DC1F01">
                <w:rPr>
                  <w:rFonts w:ascii="DejaVu Sans Mono"/>
                  <w:color w:val="0000FF"/>
                  <w:spacing w:val="-10"/>
                  <w:sz w:val="20"/>
                  <w:lang w:val="es-CL"/>
                </w:rPr>
                <w:t>ltima-deutsche-t</w:t>
              </w:r>
            </w:hyperlink>
            <w:r w:rsidRPr="00DC1F01">
              <w:rPr>
                <w:rFonts w:ascii="DejaVu Sans Mono"/>
                <w:color w:val="0000FF"/>
                <w:spacing w:val="-10"/>
                <w:sz w:val="20"/>
                <w:lang w:val="es-CL"/>
              </w:rPr>
              <w:t xml:space="preserve"> </w:t>
            </w:r>
            <w:hyperlink r:id="rId37">
              <w:r w:rsidRPr="00DC1F01">
                <w:rPr>
                  <w:rFonts w:ascii="DejaVu Sans Mono"/>
                  <w:color w:val="0000FF"/>
                  <w:spacing w:val="-10"/>
                  <w:sz w:val="20"/>
                  <w:lang w:val="es-CL"/>
                </w:rPr>
                <w:t>Elekom-apag</w:t>
              </w:r>
              <w:r w:rsidRPr="00DC1F01">
                <w:rPr>
                  <w:rFonts w:ascii="DejaVu Sans Mono"/>
                  <w:color w:val="0000FF"/>
                  <w:spacing w:val="-10"/>
                  <w:sz w:val="20"/>
                  <w:lang w:val="es-CL"/>
                </w:rPr>
                <w:t>ó</w:t>
              </w:r>
              <w:r w:rsidRPr="00DC1F01">
                <w:rPr>
                  <w:rFonts w:ascii="DejaVu Sans Mono"/>
                  <w:color w:val="0000FF"/>
                  <w:spacing w:val="-10"/>
                  <w:sz w:val="20"/>
                  <w:lang w:val="es-CL"/>
                </w:rPr>
                <w:t>n</w:t>
              </w:r>
            </w:hyperlink>
          </w:p>
        </w:tc>
      </w:tr>
      <w:tr w:rsidR="00D92568" w:rsidRPr="00DC1F01">
        <w:trPr>
          <w:trHeight w:val="925"/>
        </w:trPr>
        <w:tc>
          <w:tcPr>
            <w:tcW w:w="1260" w:type="dxa"/>
          </w:tcPr>
          <w:p w:rsidR="00D92568" w:rsidRPr="00DC1F01" w:rsidRDefault="00546CB4">
            <w:pPr>
              <w:pStyle w:val="TableParagraph"/>
              <w:spacing w:before="21"/>
              <w:rPr>
                <w:lang w:val="es-CL"/>
              </w:rPr>
            </w:pPr>
            <w:r w:rsidRPr="00DC1F01">
              <w:rPr>
                <w:w w:val="90"/>
                <w:lang w:val="es-CL"/>
              </w:rPr>
              <w:t>GCF</w:t>
            </w:r>
          </w:p>
        </w:tc>
        <w:tc>
          <w:tcPr>
            <w:tcW w:w="1260" w:type="dxa"/>
          </w:tcPr>
          <w:p w:rsidR="00D92568" w:rsidRPr="00DC1F01" w:rsidRDefault="00546CB4">
            <w:pPr>
              <w:pStyle w:val="TableParagraph"/>
              <w:spacing w:before="21"/>
              <w:rPr>
                <w:lang w:val="es-CL"/>
              </w:rPr>
            </w:pPr>
            <w:r w:rsidRPr="00DC1F01">
              <w:rPr>
                <w:lang w:val="es-CL"/>
              </w:rPr>
              <w:t>Papel blanco</w:t>
            </w:r>
          </w:p>
        </w:tc>
        <w:tc>
          <w:tcPr>
            <w:tcW w:w="3500" w:type="dxa"/>
          </w:tcPr>
          <w:p w:rsidR="00D92568" w:rsidRPr="00DC1F01" w:rsidRDefault="00546CB4">
            <w:pPr>
              <w:pStyle w:val="TableParagraph"/>
              <w:spacing w:before="36" w:line="223" w:lineRule="auto"/>
              <w:ind w:right="309"/>
              <w:jc w:val="both"/>
              <w:rPr>
                <w:lang w:val="es-CL"/>
              </w:rPr>
            </w:pPr>
            <w:r w:rsidRPr="00DC1F01">
              <w:rPr>
                <w:w w:val="95"/>
                <w:lang w:val="es-CL"/>
              </w:rPr>
              <w:t xml:space="preserve">La certificación GCF: “Prueba de una vez, el uso </w:t>
            </w:r>
            <w:r w:rsidRPr="00DC1F01">
              <w:rPr>
                <w:lang w:val="es-CL"/>
              </w:rPr>
              <w:t>en cualquier lugar”certificación para dispositivos móviles</w:t>
            </w:r>
          </w:p>
        </w:tc>
        <w:tc>
          <w:tcPr>
            <w:tcW w:w="3555" w:type="dxa"/>
          </w:tcPr>
          <w:p w:rsidR="00D92568" w:rsidRPr="00DC1F01" w:rsidRDefault="00546CB4">
            <w:pPr>
              <w:pStyle w:val="TableParagraph"/>
              <w:spacing w:before="46" w:line="216" w:lineRule="auto"/>
              <w:ind w:left="58" w:right="49"/>
              <w:jc w:val="both"/>
              <w:rPr>
                <w:rFonts w:ascii="DejaVu Sans Mono"/>
                <w:sz w:val="20"/>
                <w:lang w:val="es-CL"/>
              </w:rPr>
            </w:pPr>
            <w:hyperlink r:id="rId38">
              <w:r w:rsidRPr="00DC1F01">
                <w:rPr>
                  <w:rFonts w:ascii="DejaVu Sans Mono"/>
                  <w:color w:val="0000FF"/>
                  <w:spacing w:val="-10"/>
                  <w:sz w:val="20"/>
                  <w:lang w:val="es-CL"/>
                </w:rPr>
                <w:t>http: //www.globalcertificationf</w:t>
              </w:r>
            </w:hyperlink>
            <w:r w:rsidRPr="00DC1F01">
              <w:rPr>
                <w:rFonts w:ascii="DejaVu Sans Mono"/>
                <w:color w:val="0000FF"/>
                <w:spacing w:val="-10"/>
                <w:sz w:val="20"/>
                <w:lang w:val="es-CL"/>
              </w:rPr>
              <w:t xml:space="preserve"> </w:t>
            </w:r>
            <w:hyperlink r:id="rId39">
              <w:r w:rsidRPr="00DC1F01">
                <w:rPr>
                  <w:rFonts w:ascii="DejaVu Sans Mono"/>
                  <w:color w:val="0000FF"/>
                  <w:spacing w:val="-10"/>
                  <w:sz w:val="20"/>
                  <w:lang w:val="es-CL"/>
                </w:rPr>
                <w:t>o</w:t>
              </w:r>
              <w:r w:rsidRPr="00DC1F01">
                <w:rPr>
                  <w:rFonts w:ascii="DejaVu Sans Mono"/>
                  <w:color w:val="0000FF"/>
                  <w:spacing w:val="-10"/>
                  <w:sz w:val="20"/>
                  <w:lang w:val="es-CL"/>
                </w:rPr>
                <w:t>rum.org/images/downloads/GCF-W</w:t>
              </w:r>
            </w:hyperlink>
            <w:r w:rsidRPr="00DC1F01">
              <w:rPr>
                <w:rFonts w:ascii="DejaVu Sans Mono"/>
                <w:color w:val="0000FF"/>
                <w:spacing w:val="-10"/>
                <w:sz w:val="20"/>
                <w:lang w:val="es-CL"/>
              </w:rPr>
              <w:t xml:space="preserve"> </w:t>
            </w:r>
            <w:hyperlink r:id="rId40">
              <w:r w:rsidRPr="00DC1F01">
                <w:rPr>
                  <w:rFonts w:ascii="DejaVu Sans Mono"/>
                  <w:color w:val="0000FF"/>
                  <w:spacing w:val="-10"/>
                  <w:sz w:val="20"/>
                  <w:lang w:val="es-CL"/>
                </w:rPr>
                <w:t>P-GCF_Certification_June2014.pd</w:t>
              </w:r>
            </w:hyperlink>
            <w:r w:rsidRPr="00DC1F01">
              <w:rPr>
                <w:rFonts w:ascii="DejaVu Sans Mono"/>
                <w:color w:val="0000FF"/>
                <w:spacing w:val="-10"/>
                <w:sz w:val="20"/>
                <w:lang w:val="es-CL"/>
              </w:rPr>
              <w:t xml:space="preserve"> </w:t>
            </w:r>
            <w:hyperlink r:id="rId41">
              <w:r w:rsidRPr="00DC1F01">
                <w:rPr>
                  <w:rFonts w:ascii="DejaVu Sans Mono"/>
                  <w:color w:val="0000FF"/>
                  <w:sz w:val="20"/>
                  <w:lang w:val="es-CL"/>
                </w:rPr>
                <w:t>F</w:t>
              </w:r>
            </w:hyperlink>
          </w:p>
        </w:tc>
      </w:tr>
      <w:tr w:rsidR="00D92568" w:rsidRPr="00DC1F01">
        <w:trPr>
          <w:trHeight w:val="715"/>
        </w:trPr>
        <w:tc>
          <w:tcPr>
            <w:tcW w:w="1260" w:type="dxa"/>
          </w:tcPr>
          <w:p w:rsidR="00D92568" w:rsidRPr="00DC1F01" w:rsidRDefault="00546CB4">
            <w:pPr>
              <w:pStyle w:val="TableParagraph"/>
              <w:spacing w:before="22"/>
              <w:rPr>
                <w:lang w:val="es-CL"/>
              </w:rPr>
            </w:pPr>
            <w:r w:rsidRPr="00DC1F01">
              <w:rPr>
                <w:w w:val="95"/>
                <w:lang w:val="es-CL"/>
              </w:rPr>
              <w:t>GSMA</w:t>
            </w:r>
          </w:p>
        </w:tc>
        <w:tc>
          <w:tcPr>
            <w:tcW w:w="1260" w:type="dxa"/>
          </w:tcPr>
          <w:p w:rsidR="00D92568" w:rsidRPr="00DC1F01" w:rsidRDefault="00546CB4">
            <w:pPr>
              <w:pStyle w:val="TableParagraph"/>
              <w:spacing w:before="22"/>
              <w:rPr>
                <w:lang w:val="es-CL"/>
              </w:rPr>
            </w:pPr>
            <w:r w:rsidRPr="00DC1F01">
              <w:rPr>
                <w:lang w:val="es-CL"/>
              </w:rPr>
              <w:t>CLP.11</w:t>
            </w:r>
          </w:p>
        </w:tc>
        <w:tc>
          <w:tcPr>
            <w:tcW w:w="3500" w:type="dxa"/>
          </w:tcPr>
          <w:p w:rsidR="00D92568" w:rsidRPr="00DC1F01" w:rsidRDefault="00546CB4">
            <w:pPr>
              <w:pStyle w:val="TableParagraph"/>
              <w:spacing w:before="34" w:line="225" w:lineRule="auto"/>
              <w:ind w:right="414"/>
              <w:rPr>
                <w:lang w:val="es-CL"/>
              </w:rPr>
            </w:pPr>
            <w:r w:rsidRPr="00DC1F01">
              <w:rPr>
                <w:w w:val="95"/>
                <w:lang w:val="es-CL"/>
              </w:rPr>
              <w:t xml:space="preserve">IO Directrices de seguridad general </w:t>
            </w:r>
            <w:r w:rsidRPr="00DC1F01">
              <w:rPr>
                <w:lang w:val="es-CL"/>
              </w:rPr>
              <w:t>Documento</w:t>
            </w:r>
          </w:p>
        </w:tc>
        <w:tc>
          <w:tcPr>
            <w:tcW w:w="3555" w:type="dxa"/>
          </w:tcPr>
          <w:p w:rsidR="00D92568" w:rsidRPr="00DC1F01" w:rsidRDefault="00546CB4">
            <w:pPr>
              <w:pStyle w:val="TableParagraph"/>
              <w:spacing w:before="47" w:line="216" w:lineRule="auto"/>
              <w:ind w:left="58" w:right="59"/>
              <w:jc w:val="both"/>
              <w:rPr>
                <w:rFonts w:ascii="DejaVu Sans Mono"/>
                <w:sz w:val="20"/>
                <w:lang w:val="es-CL"/>
              </w:rPr>
            </w:pPr>
            <w:hyperlink r:id="rId42">
              <w:r w:rsidRPr="00DC1F01">
                <w:rPr>
                  <w:rFonts w:ascii="DejaVu Sans Mono"/>
                  <w:color w:val="0000FF"/>
                  <w:spacing w:val="-10"/>
                  <w:sz w:val="20"/>
                  <w:lang w:val="es-CL"/>
                </w:rPr>
                <w:t>http://www.gsma.com/connectedli</w:t>
              </w:r>
            </w:hyperlink>
            <w:r w:rsidRPr="00DC1F01">
              <w:rPr>
                <w:rFonts w:ascii="DejaVu Sans Mono"/>
                <w:color w:val="0000FF"/>
                <w:spacing w:val="-10"/>
                <w:sz w:val="20"/>
                <w:lang w:val="es-CL"/>
              </w:rPr>
              <w:t xml:space="preserve"> </w:t>
            </w:r>
            <w:hyperlink r:id="rId43">
              <w:r w:rsidRPr="00DC1F01">
                <w:rPr>
                  <w:rFonts w:ascii="DejaVu Sans Mono"/>
                  <w:color w:val="0000FF"/>
                  <w:spacing w:val="-10"/>
                  <w:sz w:val="20"/>
                  <w:lang w:val="es-CL"/>
                </w:rPr>
                <w:t>Ving / IOT-futuro-redes / IOT-se</w:t>
              </w:r>
            </w:hyperlink>
            <w:r w:rsidRPr="00DC1F01">
              <w:rPr>
                <w:rFonts w:ascii="DejaVu Sans Mono"/>
                <w:color w:val="0000FF"/>
                <w:spacing w:val="-10"/>
                <w:sz w:val="20"/>
                <w:lang w:val="es-CL"/>
              </w:rPr>
              <w:t xml:space="preserve"> </w:t>
            </w:r>
            <w:hyperlink r:id="rId44">
              <w:r w:rsidRPr="00DC1F01">
                <w:rPr>
                  <w:rFonts w:ascii="DejaVu Sans Mono"/>
                  <w:color w:val="0000FF"/>
                  <w:spacing w:val="-10"/>
                  <w:sz w:val="20"/>
                  <w:lang w:val="es-CL"/>
                </w:rPr>
                <w:t>Curity-guidelines /</w:t>
              </w:r>
            </w:hyperlink>
          </w:p>
        </w:tc>
      </w:tr>
      <w:tr w:rsidR="00D92568" w:rsidRPr="00DC1F01">
        <w:trPr>
          <w:trHeight w:val="717"/>
        </w:trPr>
        <w:tc>
          <w:tcPr>
            <w:tcW w:w="1260" w:type="dxa"/>
          </w:tcPr>
          <w:p w:rsidR="00D92568" w:rsidRPr="00DC1F01" w:rsidRDefault="00546CB4">
            <w:pPr>
              <w:pStyle w:val="TableParagraph"/>
              <w:spacing w:before="24"/>
              <w:rPr>
                <w:lang w:val="es-CL"/>
              </w:rPr>
            </w:pPr>
            <w:r w:rsidRPr="00DC1F01">
              <w:rPr>
                <w:w w:val="95"/>
                <w:lang w:val="es-CL"/>
              </w:rPr>
              <w:t>GSMA</w:t>
            </w:r>
          </w:p>
        </w:tc>
        <w:tc>
          <w:tcPr>
            <w:tcW w:w="1260" w:type="dxa"/>
          </w:tcPr>
          <w:p w:rsidR="00D92568" w:rsidRPr="00DC1F01" w:rsidRDefault="00546CB4">
            <w:pPr>
              <w:pStyle w:val="TableParagraph"/>
              <w:spacing w:before="24"/>
              <w:rPr>
                <w:lang w:val="es-CL"/>
              </w:rPr>
            </w:pPr>
            <w:r w:rsidRPr="00DC1F01">
              <w:rPr>
                <w:lang w:val="es-CL"/>
              </w:rPr>
              <w:t>CLP.14</w:t>
            </w:r>
          </w:p>
        </w:tc>
        <w:tc>
          <w:tcPr>
            <w:tcW w:w="3500" w:type="dxa"/>
          </w:tcPr>
          <w:p w:rsidR="00D92568" w:rsidRPr="00DC1F01" w:rsidRDefault="00546CB4">
            <w:pPr>
              <w:pStyle w:val="TableParagraph"/>
              <w:spacing w:before="38" w:line="223" w:lineRule="auto"/>
              <w:rPr>
                <w:lang w:val="es-CL"/>
              </w:rPr>
            </w:pPr>
            <w:r w:rsidRPr="00DC1F01">
              <w:rPr>
                <w:w w:val="95"/>
                <w:lang w:val="es-CL"/>
              </w:rPr>
              <w:t xml:space="preserve">Directrices IO seguridad para las redes </w:t>
            </w:r>
            <w:r w:rsidRPr="00DC1F01">
              <w:rPr>
                <w:lang w:val="es-CL"/>
              </w:rPr>
              <w:t>operadores</w:t>
            </w:r>
          </w:p>
        </w:tc>
        <w:tc>
          <w:tcPr>
            <w:tcW w:w="3555" w:type="dxa"/>
          </w:tcPr>
          <w:p w:rsidR="00D92568" w:rsidRPr="00DC1F01" w:rsidRDefault="00546CB4">
            <w:pPr>
              <w:pStyle w:val="TableParagraph"/>
              <w:spacing w:before="48" w:line="216" w:lineRule="auto"/>
              <w:ind w:left="58" w:right="59"/>
              <w:jc w:val="both"/>
              <w:rPr>
                <w:rFonts w:ascii="DejaVu Sans Mono"/>
                <w:sz w:val="20"/>
                <w:lang w:val="es-CL"/>
              </w:rPr>
            </w:pPr>
            <w:hyperlink r:id="rId45">
              <w:r w:rsidRPr="00DC1F01">
                <w:rPr>
                  <w:rFonts w:ascii="DejaVu Sans Mono"/>
                  <w:color w:val="0000FF"/>
                  <w:spacing w:val="-10"/>
                  <w:sz w:val="20"/>
                  <w:lang w:val="es-CL"/>
                </w:rPr>
                <w:t>http://www.gsma.com/connectedli</w:t>
              </w:r>
            </w:hyperlink>
            <w:r w:rsidRPr="00DC1F01">
              <w:rPr>
                <w:rFonts w:ascii="DejaVu Sans Mono"/>
                <w:color w:val="0000FF"/>
                <w:spacing w:val="-10"/>
                <w:sz w:val="20"/>
                <w:lang w:val="es-CL"/>
              </w:rPr>
              <w:t xml:space="preserve"> </w:t>
            </w:r>
            <w:hyperlink r:id="rId46">
              <w:r w:rsidRPr="00DC1F01">
                <w:rPr>
                  <w:rFonts w:ascii="DejaVu Sans Mono"/>
                  <w:color w:val="0000FF"/>
                  <w:spacing w:val="-10"/>
                  <w:sz w:val="20"/>
                  <w:lang w:val="es-CL"/>
                </w:rPr>
                <w:t>Ving / IOT-futuro-redes / IOT-se</w:t>
              </w:r>
            </w:hyperlink>
            <w:r w:rsidRPr="00DC1F01">
              <w:rPr>
                <w:rFonts w:ascii="DejaVu Sans Mono"/>
                <w:color w:val="0000FF"/>
                <w:spacing w:val="-10"/>
                <w:sz w:val="20"/>
                <w:lang w:val="es-CL"/>
              </w:rPr>
              <w:t xml:space="preserve"> </w:t>
            </w:r>
            <w:hyperlink r:id="rId47">
              <w:r w:rsidRPr="00DC1F01">
                <w:rPr>
                  <w:rFonts w:ascii="DejaVu Sans Mono"/>
                  <w:color w:val="0000FF"/>
                  <w:spacing w:val="-10"/>
                  <w:sz w:val="20"/>
                  <w:lang w:val="es-CL"/>
                </w:rPr>
                <w:t>Curity-guidelines /</w:t>
              </w:r>
            </w:hyperlink>
          </w:p>
        </w:tc>
      </w:tr>
      <w:tr w:rsidR="00D92568" w:rsidRPr="00DC1F01">
        <w:trPr>
          <w:trHeight w:val="1134"/>
        </w:trPr>
        <w:tc>
          <w:tcPr>
            <w:tcW w:w="1260" w:type="dxa"/>
          </w:tcPr>
          <w:p w:rsidR="00D92568" w:rsidRPr="00DC1F01" w:rsidRDefault="00546CB4">
            <w:pPr>
              <w:pStyle w:val="TableParagraph"/>
              <w:spacing w:before="21"/>
              <w:rPr>
                <w:lang w:val="es-CL"/>
              </w:rPr>
            </w:pPr>
            <w:r w:rsidRPr="00DC1F01">
              <w:rPr>
                <w:w w:val="95"/>
                <w:lang w:val="es-CL"/>
              </w:rPr>
              <w:t>GSMA</w:t>
            </w:r>
          </w:p>
        </w:tc>
        <w:tc>
          <w:tcPr>
            <w:tcW w:w="1260" w:type="dxa"/>
          </w:tcPr>
          <w:p w:rsidR="00D92568" w:rsidRPr="00DC1F01" w:rsidRDefault="00546CB4">
            <w:pPr>
              <w:pStyle w:val="TableParagraph"/>
              <w:spacing w:before="21"/>
              <w:rPr>
                <w:lang w:val="es-CL"/>
              </w:rPr>
            </w:pPr>
            <w:r w:rsidRPr="00DC1F01">
              <w:rPr>
                <w:lang w:val="es-CL"/>
              </w:rPr>
              <w:t>FS.04</w:t>
            </w:r>
          </w:p>
        </w:tc>
        <w:tc>
          <w:tcPr>
            <w:tcW w:w="3500" w:type="dxa"/>
          </w:tcPr>
          <w:p w:rsidR="00D92568" w:rsidRPr="00DC1F01" w:rsidRDefault="00546CB4">
            <w:pPr>
              <w:pStyle w:val="TableParagraph"/>
              <w:spacing w:before="34" w:line="225" w:lineRule="auto"/>
              <w:rPr>
                <w:lang w:val="es-CL"/>
              </w:rPr>
            </w:pPr>
            <w:r w:rsidRPr="00DC1F01">
              <w:rPr>
                <w:w w:val="95"/>
                <w:lang w:val="es-CL"/>
              </w:rPr>
              <w:t xml:space="preserve">Sistema de acreditación de seguridad para </w:t>
            </w:r>
            <w:r w:rsidRPr="00DC1F01">
              <w:rPr>
                <w:lang w:val="es-CL"/>
              </w:rPr>
              <w:t>Producción UICC</w:t>
            </w:r>
          </w:p>
        </w:tc>
        <w:tc>
          <w:tcPr>
            <w:tcW w:w="3555" w:type="dxa"/>
          </w:tcPr>
          <w:p w:rsidR="00D92568" w:rsidRPr="00DC1F01" w:rsidRDefault="00546CB4">
            <w:pPr>
              <w:pStyle w:val="TableParagraph"/>
              <w:spacing w:before="46" w:line="216" w:lineRule="auto"/>
              <w:ind w:left="58" w:right="49"/>
              <w:jc w:val="both"/>
              <w:rPr>
                <w:rFonts w:ascii="DejaVu Sans Mono"/>
                <w:sz w:val="20"/>
                <w:lang w:val="es-CL"/>
              </w:rPr>
            </w:pPr>
            <w:hyperlink r:id="rId48">
              <w:r w:rsidRPr="00DC1F01">
                <w:rPr>
                  <w:rFonts w:ascii="DejaVu Sans Mono"/>
                  <w:color w:val="0000FF"/>
                  <w:spacing w:val="-10"/>
                  <w:sz w:val="20"/>
                  <w:lang w:val="es-CL"/>
                </w:rPr>
                <w:t>http://www.gsma.com/aboutus/lea</w:t>
              </w:r>
            </w:hyperlink>
            <w:r w:rsidRPr="00DC1F01">
              <w:rPr>
                <w:rFonts w:ascii="DejaVu Sans Mono"/>
                <w:color w:val="0000FF"/>
                <w:spacing w:val="-10"/>
                <w:sz w:val="20"/>
                <w:lang w:val="es-CL"/>
              </w:rPr>
              <w:t xml:space="preserve"> </w:t>
            </w:r>
            <w:hyperlink r:id="rId49">
              <w:r w:rsidRPr="00DC1F01">
                <w:rPr>
                  <w:rFonts w:ascii="DejaVu Sans Mono"/>
                  <w:color w:val="0000FF"/>
                  <w:spacing w:val="-10"/>
                  <w:sz w:val="20"/>
                  <w:lang w:val="es-CL"/>
                </w:rPr>
                <w:t>dership / comit</w:t>
              </w:r>
              <w:r w:rsidRPr="00DC1F01">
                <w:rPr>
                  <w:rFonts w:ascii="DejaVu Sans Mono"/>
                  <w:color w:val="0000FF"/>
                  <w:spacing w:val="-10"/>
                  <w:sz w:val="20"/>
                  <w:lang w:val="es-CL"/>
                </w:rPr>
                <w:t>é</w:t>
              </w:r>
              <w:r w:rsidRPr="00DC1F01">
                <w:rPr>
                  <w:rFonts w:ascii="DejaVu Sans Mono"/>
                  <w:color w:val="0000FF"/>
                  <w:spacing w:val="-10"/>
                  <w:sz w:val="20"/>
                  <w:lang w:val="es-CL"/>
                </w:rPr>
                <w:t>s-y-grupos / w</w:t>
              </w:r>
            </w:hyperlink>
            <w:r w:rsidRPr="00DC1F01">
              <w:rPr>
                <w:rFonts w:ascii="DejaVu Sans Mono"/>
                <w:color w:val="0000FF"/>
                <w:spacing w:val="-10"/>
                <w:sz w:val="20"/>
                <w:lang w:val="es-CL"/>
              </w:rPr>
              <w:t xml:space="preserve"> </w:t>
            </w:r>
            <w:hyperlink r:id="rId50">
              <w:r w:rsidRPr="00DC1F01">
                <w:rPr>
                  <w:rFonts w:ascii="DejaVu Sans Mono"/>
                  <w:color w:val="0000FF"/>
                  <w:spacing w:val="-10"/>
                  <w:sz w:val="20"/>
                  <w:lang w:val="es-CL"/>
                </w:rPr>
                <w:t>RABAJAR grupos / fraude a la seguridad-gr</w:t>
              </w:r>
            </w:hyperlink>
            <w:r w:rsidRPr="00DC1F01">
              <w:rPr>
                <w:rFonts w:ascii="DejaVu Sans Mono"/>
                <w:color w:val="0000FF"/>
                <w:spacing w:val="-10"/>
                <w:sz w:val="20"/>
                <w:lang w:val="es-CL"/>
              </w:rPr>
              <w:t xml:space="preserve"> </w:t>
            </w:r>
            <w:hyperlink r:id="rId51">
              <w:r w:rsidRPr="00DC1F01">
                <w:rPr>
                  <w:rFonts w:ascii="DejaVu Sans Mono"/>
                  <w:color w:val="0000FF"/>
                  <w:spacing w:val="-10"/>
                  <w:sz w:val="20"/>
                  <w:lang w:val="es-CL"/>
                </w:rPr>
                <w:t>OUP / seguridad de la acreditaci</w:t>
              </w:r>
              <w:r w:rsidRPr="00DC1F01">
                <w:rPr>
                  <w:rFonts w:ascii="DejaVu Sans Mono"/>
                  <w:color w:val="0000FF"/>
                  <w:spacing w:val="-10"/>
                  <w:sz w:val="20"/>
                  <w:lang w:val="es-CL"/>
                </w:rPr>
                <w:t>ó</w:t>
              </w:r>
              <w:r w:rsidRPr="00DC1F01">
                <w:rPr>
                  <w:rFonts w:ascii="DejaVu Sans Mono"/>
                  <w:color w:val="0000FF"/>
                  <w:spacing w:val="-10"/>
                  <w:sz w:val="20"/>
                  <w:lang w:val="es-CL"/>
                </w:rPr>
                <w:t>n-sche</w:t>
              </w:r>
            </w:hyperlink>
            <w:r w:rsidRPr="00DC1F01">
              <w:rPr>
                <w:rFonts w:ascii="DejaVu Sans Mono"/>
                <w:color w:val="0000FF"/>
                <w:spacing w:val="-10"/>
                <w:sz w:val="20"/>
                <w:lang w:val="es-CL"/>
              </w:rPr>
              <w:t xml:space="preserve"> </w:t>
            </w:r>
            <w:hyperlink r:id="rId52">
              <w:r w:rsidRPr="00DC1F01">
                <w:rPr>
                  <w:rFonts w:ascii="DejaVu Sans Mono"/>
                  <w:color w:val="0000FF"/>
                  <w:spacing w:val="-10"/>
                  <w:sz w:val="20"/>
                  <w:lang w:val="es-CL"/>
                </w:rPr>
                <w:t>yo</w:t>
              </w:r>
            </w:hyperlink>
          </w:p>
        </w:tc>
      </w:tr>
      <w:tr w:rsidR="00D92568" w:rsidRPr="00DC1F01">
        <w:trPr>
          <w:trHeight w:val="561"/>
        </w:trPr>
        <w:tc>
          <w:tcPr>
            <w:tcW w:w="1260" w:type="dxa"/>
          </w:tcPr>
          <w:p w:rsidR="00D92568" w:rsidRPr="00DC1F01" w:rsidRDefault="00546CB4">
            <w:pPr>
              <w:pStyle w:val="TableParagraph"/>
              <w:spacing w:before="24"/>
              <w:rPr>
                <w:lang w:val="es-CL"/>
              </w:rPr>
            </w:pPr>
            <w:r w:rsidRPr="00DC1F01">
              <w:rPr>
                <w:w w:val="95"/>
                <w:lang w:val="es-CL"/>
              </w:rPr>
              <w:t>GSMA</w:t>
            </w:r>
          </w:p>
        </w:tc>
        <w:tc>
          <w:tcPr>
            <w:tcW w:w="1260" w:type="dxa"/>
          </w:tcPr>
          <w:p w:rsidR="00D92568" w:rsidRPr="00DC1F01" w:rsidRDefault="00546CB4">
            <w:pPr>
              <w:pStyle w:val="TableParagraph"/>
              <w:spacing w:before="24"/>
              <w:rPr>
                <w:lang w:val="es-CL"/>
              </w:rPr>
            </w:pPr>
            <w:r w:rsidRPr="00DC1F01">
              <w:rPr>
                <w:lang w:val="es-CL"/>
              </w:rPr>
              <w:t>SGP.01</w:t>
            </w:r>
          </w:p>
        </w:tc>
        <w:tc>
          <w:tcPr>
            <w:tcW w:w="3500" w:type="dxa"/>
          </w:tcPr>
          <w:p w:rsidR="00D92568" w:rsidRPr="00DC1F01" w:rsidRDefault="00546CB4">
            <w:pPr>
              <w:pStyle w:val="TableParagraph"/>
              <w:spacing w:before="38" w:line="223" w:lineRule="auto"/>
              <w:ind w:right="-14"/>
              <w:rPr>
                <w:lang w:val="es-CL"/>
              </w:rPr>
            </w:pPr>
            <w:r w:rsidRPr="00DC1F01">
              <w:rPr>
                <w:w w:val="95"/>
                <w:lang w:val="es-CL"/>
              </w:rPr>
              <w:t xml:space="preserve">Embedded aprovisionamiento remoto SIM </w:t>
            </w:r>
            <w:r w:rsidRPr="00DC1F01">
              <w:rPr>
                <w:lang w:val="es-CL"/>
              </w:rPr>
              <w:t>Arquitectura</w:t>
            </w:r>
          </w:p>
        </w:tc>
        <w:tc>
          <w:tcPr>
            <w:tcW w:w="3555" w:type="dxa"/>
          </w:tcPr>
          <w:p w:rsidR="00D92568" w:rsidRPr="00DC1F01" w:rsidRDefault="00546CB4">
            <w:pPr>
              <w:pStyle w:val="TableParagraph"/>
              <w:spacing w:before="48" w:line="216" w:lineRule="auto"/>
              <w:ind w:left="58" w:right="60"/>
              <w:rPr>
                <w:rFonts w:ascii="DejaVu Sans Mono"/>
                <w:sz w:val="20"/>
                <w:lang w:val="es-CL"/>
              </w:rPr>
            </w:pPr>
            <w:hyperlink r:id="rId53">
              <w:r w:rsidRPr="00DC1F01">
                <w:rPr>
                  <w:rFonts w:ascii="DejaVu Sans Mono"/>
                  <w:color w:val="0000FF"/>
                  <w:spacing w:val="-10"/>
                  <w:w w:val="95"/>
                  <w:sz w:val="20"/>
                  <w:lang w:val="es-CL"/>
                </w:rPr>
                <w:t>http://www.gsma.com/connectedli</w:t>
              </w:r>
            </w:hyperlink>
            <w:r w:rsidRPr="00DC1F01">
              <w:rPr>
                <w:rFonts w:ascii="DejaVu Sans Mono"/>
                <w:color w:val="0000FF"/>
                <w:spacing w:val="-10"/>
                <w:w w:val="95"/>
                <w:sz w:val="20"/>
                <w:lang w:val="es-CL"/>
              </w:rPr>
              <w:t xml:space="preserve"> </w:t>
            </w:r>
            <w:hyperlink r:id="rId54">
              <w:r w:rsidRPr="00DC1F01">
                <w:rPr>
                  <w:rFonts w:ascii="DejaVu Sans Mono"/>
                  <w:color w:val="0000FF"/>
                  <w:spacing w:val="-10"/>
                  <w:sz w:val="20"/>
                  <w:lang w:val="es-CL"/>
                </w:rPr>
                <w:t>Ving / incrustado-sim /</w:t>
              </w:r>
            </w:hyperlink>
          </w:p>
        </w:tc>
      </w:tr>
      <w:tr w:rsidR="00D92568" w:rsidRPr="00DC1F01">
        <w:trPr>
          <w:trHeight w:val="796"/>
        </w:trPr>
        <w:tc>
          <w:tcPr>
            <w:tcW w:w="1260" w:type="dxa"/>
          </w:tcPr>
          <w:p w:rsidR="00D92568" w:rsidRPr="00DC1F01" w:rsidRDefault="00546CB4">
            <w:pPr>
              <w:pStyle w:val="TableParagraph"/>
              <w:spacing w:before="21"/>
              <w:rPr>
                <w:lang w:val="es-CL"/>
              </w:rPr>
            </w:pPr>
            <w:r w:rsidRPr="00DC1F01">
              <w:rPr>
                <w:w w:val="95"/>
                <w:lang w:val="es-CL"/>
              </w:rPr>
              <w:t>GSMA</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34" w:line="225" w:lineRule="auto"/>
              <w:ind w:right="323"/>
              <w:rPr>
                <w:lang w:val="es-CL"/>
              </w:rPr>
            </w:pPr>
            <w:r w:rsidRPr="00DC1F01">
              <w:rPr>
                <w:lang w:val="es-CL"/>
              </w:rPr>
              <w:t>La introducción de la conexión móvil - el nuevo estándar en la autenticación digitales</w:t>
            </w:r>
          </w:p>
        </w:tc>
        <w:tc>
          <w:tcPr>
            <w:tcW w:w="3555" w:type="dxa"/>
          </w:tcPr>
          <w:p w:rsidR="00D92568" w:rsidRPr="00DC1F01" w:rsidRDefault="00546CB4">
            <w:pPr>
              <w:pStyle w:val="TableParagraph"/>
              <w:spacing w:before="46" w:line="216" w:lineRule="auto"/>
              <w:ind w:left="58" w:right="60"/>
              <w:rPr>
                <w:rFonts w:ascii="DejaVu Sans Mono"/>
                <w:sz w:val="20"/>
                <w:lang w:val="es-CL"/>
              </w:rPr>
            </w:pPr>
            <w:hyperlink r:id="rId55">
              <w:r w:rsidRPr="00DC1F01">
                <w:rPr>
                  <w:rFonts w:ascii="DejaVu Sans Mono"/>
                  <w:color w:val="0000FF"/>
                  <w:spacing w:val="-10"/>
                  <w:w w:val="95"/>
                  <w:sz w:val="20"/>
                  <w:lang w:val="es-CL"/>
                </w:rPr>
                <w:t>http://www.gsma.com/personaldat</w:t>
              </w:r>
            </w:hyperlink>
            <w:r w:rsidRPr="00DC1F01">
              <w:rPr>
                <w:rFonts w:ascii="DejaVu Sans Mono"/>
                <w:color w:val="0000FF"/>
                <w:spacing w:val="-10"/>
                <w:w w:val="95"/>
                <w:sz w:val="20"/>
                <w:lang w:val="es-CL"/>
              </w:rPr>
              <w:t xml:space="preserve"> </w:t>
            </w:r>
            <w:hyperlink r:id="rId56">
              <w:r w:rsidRPr="00DC1F01">
                <w:rPr>
                  <w:rFonts w:ascii="DejaVu Sans Mono"/>
                  <w:color w:val="0000FF"/>
                  <w:spacing w:val="-10"/>
                  <w:sz w:val="20"/>
                  <w:lang w:val="es-CL"/>
                </w:rPr>
                <w:t>a / mobile-connect</w:t>
              </w:r>
            </w:hyperlink>
          </w:p>
        </w:tc>
      </w:tr>
      <w:tr w:rsidR="00D92568" w:rsidRPr="00DC1F01">
        <w:trPr>
          <w:trHeight w:val="926"/>
        </w:trPr>
        <w:tc>
          <w:tcPr>
            <w:tcW w:w="1260" w:type="dxa"/>
          </w:tcPr>
          <w:p w:rsidR="00D92568" w:rsidRPr="00DC1F01" w:rsidRDefault="00546CB4">
            <w:pPr>
              <w:pStyle w:val="TableParagraph"/>
              <w:spacing w:before="24"/>
              <w:rPr>
                <w:lang w:val="es-CL"/>
              </w:rPr>
            </w:pPr>
            <w:r w:rsidRPr="00DC1F01">
              <w:rPr>
                <w:w w:val="95"/>
                <w:lang w:val="es-CL"/>
              </w:rPr>
              <w:t>GSMA</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38" w:line="223" w:lineRule="auto"/>
              <w:ind w:right="855"/>
              <w:rPr>
                <w:lang w:val="es-CL"/>
              </w:rPr>
            </w:pPr>
            <w:r w:rsidRPr="00DC1F01">
              <w:rPr>
                <w:w w:val="95"/>
                <w:lang w:val="es-CL"/>
              </w:rPr>
              <w:t xml:space="preserve">3GPP baja potencia de área amplia </w:t>
            </w:r>
            <w:r w:rsidRPr="00DC1F01">
              <w:rPr>
                <w:lang w:val="es-CL"/>
              </w:rPr>
              <w:t>Libro Blanco de las tecnologías</w:t>
            </w:r>
          </w:p>
        </w:tc>
        <w:tc>
          <w:tcPr>
            <w:tcW w:w="3555" w:type="dxa"/>
          </w:tcPr>
          <w:p w:rsidR="00D92568" w:rsidRPr="00DC1F01" w:rsidRDefault="00546CB4">
            <w:pPr>
              <w:pStyle w:val="TableParagraph"/>
              <w:spacing w:before="48" w:line="216" w:lineRule="auto"/>
              <w:ind w:left="58" w:right="60"/>
              <w:rPr>
                <w:rFonts w:ascii="DejaVu Sans Mono"/>
                <w:sz w:val="20"/>
                <w:lang w:val="es-CL"/>
              </w:rPr>
            </w:pPr>
            <w:hyperlink r:id="rId57">
              <w:r w:rsidRPr="00DC1F01">
                <w:rPr>
                  <w:rFonts w:ascii="DejaVu Sans Mono"/>
                  <w:color w:val="0000FF"/>
                  <w:spacing w:val="-10"/>
                  <w:w w:val="95"/>
                  <w:sz w:val="20"/>
                  <w:lang w:val="es-CL"/>
                </w:rPr>
                <w:t>http://www.gsma.com/con</w:t>
              </w:r>
              <w:r w:rsidRPr="00DC1F01">
                <w:rPr>
                  <w:rFonts w:ascii="DejaVu Sans Mono"/>
                  <w:color w:val="0000FF"/>
                  <w:spacing w:val="-10"/>
                  <w:w w:val="95"/>
                  <w:sz w:val="20"/>
                  <w:lang w:val="es-CL"/>
                </w:rPr>
                <w:t>nectedli</w:t>
              </w:r>
            </w:hyperlink>
            <w:r w:rsidRPr="00DC1F01">
              <w:rPr>
                <w:rFonts w:ascii="DejaVu Sans Mono"/>
                <w:color w:val="0000FF"/>
                <w:spacing w:val="-10"/>
                <w:w w:val="95"/>
                <w:sz w:val="20"/>
                <w:lang w:val="es-CL"/>
              </w:rPr>
              <w:t xml:space="preserve"> </w:t>
            </w:r>
            <w:hyperlink r:id="rId58">
              <w:r w:rsidRPr="00DC1F01">
                <w:rPr>
                  <w:rFonts w:ascii="DejaVu Sans Mono"/>
                  <w:color w:val="0000FF"/>
                  <w:spacing w:val="-10"/>
                  <w:w w:val="95"/>
                  <w:sz w:val="20"/>
                  <w:lang w:val="es-CL"/>
                </w:rPr>
                <w:t>Ving / wp-content / uploads / 2016/10</w:t>
              </w:r>
            </w:hyperlink>
          </w:p>
          <w:p w:rsidR="00D92568" w:rsidRPr="00DC1F01" w:rsidRDefault="00546CB4">
            <w:pPr>
              <w:pStyle w:val="TableParagraph"/>
              <w:spacing w:before="0" w:line="218" w:lineRule="auto"/>
              <w:ind w:left="58" w:right="59"/>
              <w:rPr>
                <w:rFonts w:ascii="DejaVu Sans Mono"/>
                <w:sz w:val="20"/>
                <w:lang w:val="es-CL"/>
              </w:rPr>
            </w:pPr>
            <w:hyperlink r:id="rId59">
              <w:r w:rsidRPr="00DC1F01">
                <w:rPr>
                  <w:rFonts w:ascii="DejaVu Sans Mono"/>
                  <w:color w:val="0000FF"/>
                  <w:spacing w:val="-10"/>
                  <w:sz w:val="20"/>
                  <w:lang w:val="es-CL"/>
                </w:rPr>
                <w:t>/ 3GPP-Low-Power-Wide-Area-Techn</w:t>
              </w:r>
            </w:hyperlink>
            <w:r w:rsidRPr="00DC1F01">
              <w:rPr>
                <w:rFonts w:ascii="DejaVu Sans Mono"/>
                <w:color w:val="0000FF"/>
                <w:spacing w:val="-10"/>
                <w:sz w:val="20"/>
                <w:lang w:val="es-CL"/>
              </w:rPr>
              <w:t xml:space="preserve"> </w:t>
            </w:r>
            <w:hyperlink r:id="rId60">
              <w:r w:rsidRPr="00DC1F01">
                <w:rPr>
                  <w:rFonts w:ascii="DejaVu Sans Mono"/>
                  <w:color w:val="0000FF"/>
                  <w:spacing w:val="-10"/>
                  <w:sz w:val="20"/>
                  <w:lang w:val="es-CL"/>
                </w:rPr>
                <w:t>ologies-G</w:t>
              </w:r>
              <w:r w:rsidRPr="00DC1F01">
                <w:rPr>
                  <w:rFonts w:ascii="DejaVu Sans Mono"/>
                  <w:color w:val="0000FF"/>
                  <w:spacing w:val="-10"/>
                  <w:sz w:val="20"/>
                  <w:lang w:val="es-CL"/>
                </w:rPr>
                <w:t>SMA-Blanco-Paper.pdf</w:t>
              </w:r>
            </w:hyperlink>
          </w:p>
        </w:tc>
      </w:tr>
      <w:tr w:rsidR="00D92568" w:rsidRPr="00DC1F01">
        <w:trPr>
          <w:trHeight w:val="925"/>
        </w:trPr>
        <w:tc>
          <w:tcPr>
            <w:tcW w:w="1260" w:type="dxa"/>
          </w:tcPr>
          <w:p w:rsidR="00D92568" w:rsidRPr="00DC1F01" w:rsidRDefault="00546CB4">
            <w:pPr>
              <w:pStyle w:val="TableParagraph"/>
              <w:spacing w:before="24"/>
              <w:rPr>
                <w:lang w:val="es-CL"/>
              </w:rPr>
            </w:pPr>
            <w:r w:rsidRPr="00DC1F01">
              <w:rPr>
                <w:w w:val="95"/>
                <w:lang w:val="es-CL"/>
              </w:rPr>
              <w:t>GSMA</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24"/>
              <w:rPr>
                <w:lang w:val="es-CL"/>
              </w:rPr>
            </w:pPr>
            <w:r w:rsidRPr="00DC1F01">
              <w:rPr>
                <w:lang w:val="es-CL"/>
              </w:rPr>
              <w:t>Seguridad inalámbrica en redes LTE</w:t>
            </w:r>
          </w:p>
        </w:tc>
        <w:tc>
          <w:tcPr>
            <w:tcW w:w="3555" w:type="dxa"/>
          </w:tcPr>
          <w:p w:rsidR="00D92568" w:rsidRPr="00DC1F01" w:rsidRDefault="00546CB4">
            <w:pPr>
              <w:pStyle w:val="TableParagraph"/>
              <w:spacing w:before="48" w:line="216" w:lineRule="auto"/>
              <w:ind w:left="58" w:right="60"/>
              <w:jc w:val="both"/>
              <w:rPr>
                <w:rFonts w:ascii="DejaVu Sans Mono"/>
                <w:sz w:val="20"/>
                <w:lang w:val="es-CL"/>
              </w:rPr>
            </w:pPr>
            <w:hyperlink r:id="rId61">
              <w:r w:rsidRPr="00DC1F01">
                <w:rPr>
                  <w:rFonts w:ascii="DejaVu Sans Mono"/>
                  <w:color w:val="0000FF"/>
                  <w:spacing w:val="-10"/>
                  <w:w w:val="95"/>
                  <w:sz w:val="20"/>
                  <w:lang w:val="es-CL"/>
                </w:rPr>
                <w:t>http://www.gsma.com/membership/</w:t>
              </w:r>
            </w:hyperlink>
            <w:r w:rsidRPr="00DC1F01">
              <w:rPr>
                <w:rFonts w:ascii="DejaVu Sans Mono"/>
                <w:color w:val="0000FF"/>
                <w:spacing w:val="-10"/>
                <w:w w:val="95"/>
                <w:sz w:val="20"/>
                <w:lang w:val="es-CL"/>
              </w:rPr>
              <w:t xml:space="preserve"> </w:t>
            </w:r>
            <w:hyperlink r:id="rId62">
              <w:r w:rsidRPr="00DC1F01">
                <w:rPr>
                  <w:rFonts w:ascii="DejaVu Sans Mono"/>
                  <w:color w:val="0000FF"/>
                  <w:spacing w:val="-10"/>
                  <w:w w:val="95"/>
                  <w:sz w:val="20"/>
                  <w:lang w:val="es-CL"/>
                </w:rPr>
                <w:t>wp-content / uploads / 2012/11 / Senz</w:t>
              </w:r>
            </w:hyperlink>
            <w:r w:rsidRPr="00DC1F01">
              <w:rPr>
                <w:rFonts w:ascii="DejaVu Sans Mono"/>
                <w:color w:val="0000FF"/>
                <w:spacing w:val="-10"/>
                <w:w w:val="95"/>
                <w:sz w:val="20"/>
                <w:lang w:val="es-CL"/>
              </w:rPr>
              <w:t xml:space="preserve"> </w:t>
            </w:r>
            <w:hyperlink r:id="rId63">
              <w:r w:rsidRPr="00DC1F01">
                <w:rPr>
                  <w:rFonts w:ascii="DejaVu Sans Mono"/>
                  <w:color w:val="0000FF"/>
                  <w:spacing w:val="-10"/>
                  <w:w w:val="95"/>
                  <w:sz w:val="20"/>
                  <w:lang w:val="es-CL"/>
                </w:rPr>
                <w:t>aFili_WirelessSecurity_121029_F</w:t>
              </w:r>
            </w:hyperlink>
            <w:r w:rsidRPr="00DC1F01">
              <w:rPr>
                <w:rFonts w:ascii="DejaVu Sans Mono"/>
                <w:color w:val="0000FF"/>
                <w:spacing w:val="-10"/>
                <w:w w:val="95"/>
                <w:sz w:val="20"/>
                <w:lang w:val="es-CL"/>
              </w:rPr>
              <w:t xml:space="preserve"> </w:t>
            </w:r>
            <w:hyperlink r:id="rId64">
              <w:r w:rsidRPr="00DC1F01">
                <w:rPr>
                  <w:rFonts w:ascii="DejaVu Sans Mono"/>
                  <w:color w:val="0000FF"/>
                  <w:spacing w:val="-10"/>
                  <w:sz w:val="20"/>
                  <w:lang w:val="es-CL"/>
                </w:rPr>
                <w:t>INAL.pdf</w:t>
              </w:r>
            </w:hyperlink>
          </w:p>
        </w:tc>
      </w:tr>
      <w:tr w:rsidR="00D92568" w:rsidRPr="00DC1F01">
        <w:trPr>
          <w:trHeight w:val="1137"/>
        </w:trPr>
        <w:tc>
          <w:tcPr>
            <w:tcW w:w="1260" w:type="dxa"/>
          </w:tcPr>
          <w:p w:rsidR="00D92568" w:rsidRPr="00DC1F01" w:rsidRDefault="00546CB4">
            <w:pPr>
              <w:pStyle w:val="TableParagraph"/>
              <w:spacing w:before="24"/>
              <w:rPr>
                <w:lang w:val="es-CL"/>
              </w:rPr>
            </w:pPr>
            <w:r w:rsidRPr="00DC1F01">
              <w:rPr>
                <w:w w:val="95"/>
                <w:lang w:val="es-CL"/>
              </w:rPr>
              <w:t>GSMA</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38" w:line="223" w:lineRule="auto"/>
              <w:rPr>
                <w:lang w:val="es-CL"/>
              </w:rPr>
            </w:pPr>
            <w:r w:rsidRPr="00DC1F01">
              <w:rPr>
                <w:lang w:val="es-CL"/>
              </w:rPr>
              <w:t>El futuro de la SIM: mercado y la tecnología potenciales implicaciones para el ecosistema móvil</w:t>
            </w:r>
          </w:p>
        </w:tc>
        <w:tc>
          <w:tcPr>
            <w:tcW w:w="3555" w:type="dxa"/>
          </w:tcPr>
          <w:p w:rsidR="00D92568" w:rsidRPr="00DC1F01" w:rsidRDefault="00546CB4">
            <w:pPr>
              <w:pStyle w:val="TableParagraph"/>
              <w:spacing w:before="48" w:line="216" w:lineRule="auto"/>
              <w:ind w:left="58" w:right="49"/>
              <w:jc w:val="both"/>
              <w:rPr>
                <w:rFonts w:ascii="DejaVu Sans Mono"/>
                <w:sz w:val="20"/>
                <w:lang w:val="es-CL"/>
              </w:rPr>
            </w:pPr>
            <w:hyperlink r:id="rId65">
              <w:r w:rsidRPr="00DC1F01">
                <w:rPr>
                  <w:rFonts w:ascii="DejaVu Sans Mono"/>
                  <w:color w:val="0000FF"/>
                  <w:spacing w:val="-10"/>
                  <w:sz w:val="20"/>
                  <w:lang w:val="es-CL"/>
                </w:rPr>
                <w:t>https://www.gsmaintelligence.co</w:t>
              </w:r>
            </w:hyperlink>
            <w:r w:rsidRPr="00DC1F01">
              <w:rPr>
                <w:rFonts w:ascii="DejaVu Sans Mono"/>
                <w:color w:val="0000FF"/>
                <w:spacing w:val="-10"/>
                <w:sz w:val="20"/>
                <w:lang w:val="es-CL"/>
              </w:rPr>
              <w:t xml:space="preserve"> </w:t>
            </w:r>
            <w:hyperlink r:id="rId66">
              <w:r w:rsidRPr="00DC1F01">
                <w:rPr>
                  <w:rFonts w:ascii="DejaVu Sans Mono"/>
                  <w:color w:val="0000FF"/>
                  <w:spacing w:val="-10"/>
                  <w:sz w:val="20"/>
                  <w:lang w:val="es-CL"/>
                </w:rPr>
                <w:t>m / investigaci</w:t>
              </w:r>
              <w:r w:rsidRPr="00DC1F01">
                <w:rPr>
                  <w:rFonts w:ascii="DejaVu Sans Mono"/>
                  <w:color w:val="0000FF"/>
                  <w:spacing w:val="-10"/>
                  <w:sz w:val="20"/>
                  <w:lang w:val="es-CL"/>
                </w:rPr>
                <w:t>ó</w:t>
              </w:r>
              <w:r w:rsidRPr="00DC1F01">
                <w:rPr>
                  <w:rFonts w:ascii="DejaVu Sans Mono"/>
                  <w:color w:val="0000FF"/>
                  <w:spacing w:val="-10"/>
                  <w:sz w:val="20"/>
                  <w:lang w:val="es-CL"/>
                </w:rPr>
                <w:t>n / 2017/02 / el-futuro-o</w:t>
              </w:r>
            </w:hyperlink>
            <w:r w:rsidRPr="00DC1F01">
              <w:rPr>
                <w:rFonts w:ascii="DejaVu Sans Mono"/>
                <w:color w:val="0000FF"/>
                <w:spacing w:val="-10"/>
                <w:sz w:val="20"/>
                <w:lang w:val="es-CL"/>
              </w:rPr>
              <w:t xml:space="preserve"> </w:t>
            </w:r>
            <w:hyperlink r:id="rId67">
              <w:r w:rsidRPr="00DC1F01">
                <w:rPr>
                  <w:rFonts w:ascii="DejaVu Sans Mono"/>
                  <w:color w:val="0000FF"/>
                  <w:spacing w:val="-10"/>
                  <w:sz w:val="20"/>
                  <w:lang w:val="es-CL"/>
                </w:rPr>
                <w:t>f-la-sim-potencial-mercado-y-</w:t>
              </w:r>
            </w:hyperlink>
            <w:r w:rsidRPr="00DC1F01">
              <w:rPr>
                <w:rFonts w:ascii="DejaVu Sans Mono"/>
                <w:color w:val="0000FF"/>
                <w:spacing w:val="-10"/>
                <w:sz w:val="20"/>
                <w:lang w:val="es-CL"/>
              </w:rPr>
              <w:t xml:space="preserve"> </w:t>
            </w:r>
            <w:hyperlink r:id="rId68">
              <w:r w:rsidRPr="00DC1F01">
                <w:rPr>
                  <w:rFonts w:ascii="DejaVu Sans Mono"/>
                  <w:color w:val="0000FF"/>
                  <w:spacing w:val="-10"/>
                  <w:sz w:val="20"/>
                  <w:lang w:val="es-CL"/>
                </w:rPr>
                <w:t>tecnolog</w:t>
              </w:r>
              <w:r w:rsidRPr="00DC1F01">
                <w:rPr>
                  <w:rFonts w:ascii="DejaVu Sans Mono"/>
                  <w:color w:val="0000FF"/>
                  <w:spacing w:val="-10"/>
                  <w:sz w:val="20"/>
                  <w:lang w:val="es-CL"/>
                </w:rPr>
                <w:t>í</w:t>
              </w:r>
              <w:r w:rsidRPr="00DC1F01">
                <w:rPr>
                  <w:rFonts w:ascii="DejaVu Sans Mono"/>
                  <w:color w:val="0000FF"/>
                  <w:spacing w:val="-10"/>
                  <w:sz w:val="20"/>
                  <w:lang w:val="es-CL"/>
                </w:rPr>
                <w:t>a-consecuencias-para-el</w:t>
              </w:r>
            </w:hyperlink>
          </w:p>
          <w:p w:rsidR="00D92568" w:rsidRPr="00DC1F01" w:rsidRDefault="00546CB4">
            <w:pPr>
              <w:pStyle w:val="TableParagraph"/>
              <w:spacing w:before="0" w:line="216" w:lineRule="exact"/>
              <w:ind w:left="58"/>
              <w:jc w:val="both"/>
              <w:rPr>
                <w:rFonts w:ascii="DejaVu Sans Mono"/>
                <w:sz w:val="20"/>
                <w:lang w:val="es-CL"/>
              </w:rPr>
            </w:pPr>
            <w:hyperlink r:id="rId69">
              <w:r w:rsidRPr="00DC1F01">
                <w:rPr>
                  <w:rFonts w:ascii="DejaVu Sans Mono"/>
                  <w:color w:val="0000FF"/>
                  <w:sz w:val="20"/>
                  <w:lang w:val="es-CL"/>
                </w:rPr>
                <w:t>-m</w:t>
              </w:r>
              <w:r w:rsidRPr="00DC1F01">
                <w:rPr>
                  <w:rFonts w:ascii="DejaVu Sans Mono"/>
                  <w:color w:val="0000FF"/>
                  <w:sz w:val="20"/>
                  <w:lang w:val="es-CL"/>
                </w:rPr>
                <w:t>ó</w:t>
              </w:r>
              <w:r w:rsidRPr="00DC1F01">
                <w:rPr>
                  <w:rFonts w:ascii="DejaVu Sans Mono"/>
                  <w:color w:val="0000FF"/>
                  <w:sz w:val="20"/>
                  <w:lang w:val="es-CL"/>
                </w:rPr>
                <w:t>vil-ecosistema / 601 /</w:t>
              </w:r>
            </w:hyperlink>
          </w:p>
        </w:tc>
      </w:tr>
      <w:tr w:rsidR="00D92568" w:rsidRPr="00DC1F01">
        <w:trPr>
          <w:trHeight w:val="715"/>
        </w:trPr>
        <w:tc>
          <w:tcPr>
            <w:tcW w:w="1260" w:type="dxa"/>
          </w:tcPr>
          <w:p w:rsidR="00D92568" w:rsidRPr="00DC1F01" w:rsidRDefault="00546CB4">
            <w:pPr>
              <w:pStyle w:val="TableParagraph"/>
              <w:spacing w:before="24"/>
              <w:rPr>
                <w:lang w:val="es-CL"/>
              </w:rPr>
            </w:pPr>
            <w:r w:rsidRPr="00DC1F01">
              <w:rPr>
                <w:w w:val="95"/>
                <w:lang w:val="es-CL"/>
              </w:rPr>
              <w:t>Reino Unido ICO</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38" w:line="223" w:lineRule="auto"/>
              <w:ind w:right="659"/>
              <w:rPr>
                <w:lang w:val="es-CL"/>
              </w:rPr>
            </w:pPr>
            <w:r w:rsidRPr="00DC1F01">
              <w:rPr>
                <w:lang w:val="es-CL"/>
              </w:rPr>
              <w:t>Llevar a cabo evaluaciones de impacto sobre la privacidad código de buenas prácticas</w:t>
            </w:r>
          </w:p>
        </w:tc>
        <w:tc>
          <w:tcPr>
            <w:tcW w:w="3555" w:type="dxa"/>
          </w:tcPr>
          <w:p w:rsidR="00D92568" w:rsidRPr="00DC1F01" w:rsidRDefault="00546CB4">
            <w:pPr>
              <w:pStyle w:val="TableParagraph"/>
              <w:spacing w:before="48" w:line="216" w:lineRule="auto"/>
              <w:ind w:left="58" w:right="49"/>
              <w:jc w:val="both"/>
              <w:rPr>
                <w:rFonts w:ascii="DejaVu Sans Mono"/>
                <w:sz w:val="20"/>
                <w:lang w:val="es-CL"/>
              </w:rPr>
            </w:pPr>
            <w:hyperlink r:id="rId70">
              <w:r w:rsidRPr="00DC1F01">
                <w:rPr>
                  <w:rFonts w:ascii="DejaVu Sans Mono"/>
                  <w:color w:val="0000FF"/>
                  <w:spacing w:val="-10"/>
                  <w:sz w:val="20"/>
                  <w:lang w:val="es-CL"/>
                </w:rPr>
                <w:t>https://ico.org.uk/media/for-or</w:t>
              </w:r>
            </w:hyperlink>
            <w:r w:rsidRPr="00DC1F01">
              <w:rPr>
                <w:rFonts w:ascii="DejaVu Sans Mono"/>
                <w:color w:val="0000FF"/>
                <w:spacing w:val="-10"/>
                <w:sz w:val="20"/>
                <w:lang w:val="es-CL"/>
              </w:rPr>
              <w:t xml:space="preserve"> </w:t>
            </w:r>
            <w:hyperlink r:id="rId71">
              <w:r w:rsidRPr="00DC1F01">
                <w:rPr>
                  <w:rFonts w:ascii="DejaVu Sans Mono"/>
                  <w:color w:val="0000FF"/>
                  <w:spacing w:val="-10"/>
                  <w:sz w:val="20"/>
                  <w:lang w:val="es-CL"/>
                </w:rPr>
                <w:t>ganisations / document</w:t>
              </w:r>
              <w:r w:rsidRPr="00DC1F01">
                <w:rPr>
                  <w:rFonts w:ascii="DejaVu Sans Mono"/>
                  <w:color w:val="0000FF"/>
                  <w:spacing w:val="-10"/>
                  <w:sz w:val="20"/>
                  <w:lang w:val="es-CL"/>
                </w:rPr>
                <w:t>os / 1595 / pia-</w:t>
              </w:r>
            </w:hyperlink>
            <w:r w:rsidRPr="00DC1F01">
              <w:rPr>
                <w:rFonts w:ascii="DejaVu Sans Mono"/>
                <w:color w:val="0000FF"/>
                <w:spacing w:val="-10"/>
                <w:sz w:val="20"/>
                <w:lang w:val="es-CL"/>
              </w:rPr>
              <w:t xml:space="preserve"> </w:t>
            </w:r>
            <w:hyperlink r:id="rId72">
              <w:r w:rsidRPr="00DC1F01">
                <w:rPr>
                  <w:rFonts w:ascii="DejaVu Sans Mono"/>
                  <w:color w:val="0000FF"/>
                  <w:spacing w:val="-10"/>
                  <w:sz w:val="20"/>
                  <w:lang w:val="es-CL"/>
                </w:rPr>
                <w:t>c</w:t>
              </w:r>
              <w:r w:rsidRPr="00DC1F01">
                <w:rPr>
                  <w:rFonts w:ascii="DejaVu Sans Mono"/>
                  <w:color w:val="0000FF"/>
                  <w:spacing w:val="-10"/>
                  <w:sz w:val="20"/>
                  <w:lang w:val="es-CL"/>
                </w:rPr>
                <w:t>ó</w:t>
              </w:r>
              <w:r w:rsidRPr="00DC1F01">
                <w:rPr>
                  <w:rFonts w:ascii="DejaVu Sans Mono"/>
                  <w:color w:val="0000FF"/>
                  <w:spacing w:val="-10"/>
                  <w:sz w:val="20"/>
                  <w:lang w:val="es-CL"/>
                </w:rPr>
                <w:t>digo de practice.pdf</w:t>
              </w:r>
            </w:hyperlink>
          </w:p>
        </w:tc>
      </w:tr>
      <w:tr w:rsidR="00D92568" w:rsidRPr="00DC1F01">
        <w:trPr>
          <w:trHeight w:val="561"/>
        </w:trPr>
        <w:tc>
          <w:tcPr>
            <w:tcW w:w="1260" w:type="dxa"/>
          </w:tcPr>
          <w:p w:rsidR="00D92568" w:rsidRPr="00DC1F01" w:rsidRDefault="00546CB4">
            <w:pPr>
              <w:pStyle w:val="TableParagraph"/>
              <w:spacing w:before="24"/>
              <w:rPr>
                <w:lang w:val="es-CL"/>
              </w:rPr>
            </w:pPr>
            <w:r w:rsidRPr="00DC1F01">
              <w:rPr>
                <w:w w:val="95"/>
                <w:lang w:val="es-CL"/>
              </w:rPr>
              <w:t>IEEE</w:t>
            </w:r>
          </w:p>
        </w:tc>
        <w:tc>
          <w:tcPr>
            <w:tcW w:w="1260" w:type="dxa"/>
          </w:tcPr>
          <w:p w:rsidR="00D92568" w:rsidRPr="00DC1F01" w:rsidRDefault="00546CB4">
            <w:pPr>
              <w:pStyle w:val="TableParagraph"/>
              <w:spacing w:before="38" w:line="223" w:lineRule="auto"/>
              <w:rPr>
                <w:lang w:val="es-CL"/>
              </w:rPr>
            </w:pPr>
            <w:r w:rsidRPr="00DC1F01">
              <w:rPr>
                <w:w w:val="90"/>
                <w:lang w:val="es-CL"/>
              </w:rPr>
              <w:t xml:space="preserve">diario </w:t>
            </w:r>
            <w:r w:rsidRPr="00DC1F01">
              <w:rPr>
                <w:lang w:val="es-CL"/>
              </w:rPr>
              <w:t>Artículo</w:t>
            </w:r>
          </w:p>
        </w:tc>
        <w:tc>
          <w:tcPr>
            <w:tcW w:w="3500" w:type="dxa"/>
          </w:tcPr>
          <w:p w:rsidR="00D92568" w:rsidRPr="00DC1F01" w:rsidRDefault="00546CB4">
            <w:pPr>
              <w:pStyle w:val="TableParagraph"/>
              <w:spacing w:before="38" w:line="223" w:lineRule="auto"/>
              <w:ind w:right="151"/>
              <w:rPr>
                <w:lang w:val="es-CL"/>
              </w:rPr>
            </w:pPr>
            <w:r w:rsidRPr="00DC1F01">
              <w:rPr>
                <w:w w:val="95"/>
                <w:lang w:val="es-CL"/>
              </w:rPr>
              <w:t xml:space="preserve">Baja potencia Wide Area Networks: An </w:t>
            </w:r>
            <w:r w:rsidRPr="00DC1F01">
              <w:rPr>
                <w:lang w:val="es-CL"/>
              </w:rPr>
              <w:t>Visión de conjunto</w:t>
            </w:r>
          </w:p>
        </w:tc>
        <w:tc>
          <w:tcPr>
            <w:tcW w:w="3555" w:type="dxa"/>
          </w:tcPr>
          <w:p w:rsidR="00D92568" w:rsidRPr="00DC1F01" w:rsidRDefault="00546CB4">
            <w:pPr>
              <w:pStyle w:val="TableParagraph"/>
              <w:spacing w:before="48" w:line="216" w:lineRule="auto"/>
              <w:ind w:left="58" w:right="130"/>
              <w:rPr>
                <w:rFonts w:ascii="DejaVu Sans Mono"/>
                <w:sz w:val="20"/>
                <w:lang w:val="es-CL"/>
              </w:rPr>
            </w:pPr>
            <w:hyperlink r:id="rId73">
              <w:r w:rsidRPr="00DC1F01">
                <w:rPr>
                  <w:rFonts w:ascii="DejaVu Sans Mono"/>
                  <w:color w:val="0000FF"/>
                  <w:spacing w:val="-10"/>
                  <w:w w:val="95"/>
                  <w:sz w:val="20"/>
                  <w:lang w:val="es-CL"/>
                </w:rPr>
                <w:t>https://arxiv.org/abs/1606.0736</w:t>
              </w:r>
            </w:hyperlink>
            <w:r w:rsidRPr="00DC1F01">
              <w:rPr>
                <w:rFonts w:ascii="DejaVu Sans Mono"/>
                <w:color w:val="0000FF"/>
                <w:spacing w:val="-10"/>
                <w:w w:val="95"/>
                <w:sz w:val="20"/>
                <w:lang w:val="es-CL"/>
              </w:rPr>
              <w:t xml:space="preserve"> </w:t>
            </w:r>
            <w:hyperlink r:id="rId74">
              <w:r w:rsidRPr="00DC1F01">
                <w:rPr>
                  <w:rFonts w:ascii="DejaVu Sans Mono"/>
                  <w:color w:val="0000FF"/>
                  <w:sz w:val="20"/>
                  <w:lang w:val="es-CL"/>
                </w:rPr>
                <w:t>0</w:t>
              </w:r>
            </w:hyperlink>
          </w:p>
        </w:tc>
      </w:tr>
      <w:tr w:rsidR="00D92568" w:rsidRPr="00DC1F01">
        <w:trPr>
          <w:trHeight w:val="505"/>
        </w:trPr>
        <w:tc>
          <w:tcPr>
            <w:tcW w:w="1260" w:type="dxa"/>
          </w:tcPr>
          <w:p w:rsidR="00D92568" w:rsidRPr="00DC1F01" w:rsidRDefault="00546CB4">
            <w:pPr>
              <w:pStyle w:val="TableParagraph"/>
              <w:spacing w:before="24"/>
              <w:rPr>
                <w:lang w:val="es-CL"/>
              </w:rPr>
            </w:pPr>
            <w:r w:rsidRPr="00DC1F01">
              <w:rPr>
                <w:w w:val="95"/>
                <w:lang w:val="es-CL"/>
              </w:rPr>
              <w:t>IETF</w:t>
            </w:r>
          </w:p>
        </w:tc>
        <w:tc>
          <w:tcPr>
            <w:tcW w:w="1260" w:type="dxa"/>
          </w:tcPr>
          <w:p w:rsidR="00D92568" w:rsidRPr="00DC1F01" w:rsidRDefault="00546CB4">
            <w:pPr>
              <w:pStyle w:val="TableParagraph"/>
              <w:spacing w:before="24"/>
              <w:rPr>
                <w:lang w:val="es-CL"/>
              </w:rPr>
            </w:pPr>
            <w:r w:rsidRPr="00DC1F01">
              <w:rPr>
                <w:lang w:val="es-CL"/>
              </w:rPr>
              <w:t>Borrador</w:t>
            </w:r>
          </w:p>
        </w:tc>
        <w:tc>
          <w:tcPr>
            <w:tcW w:w="3500" w:type="dxa"/>
          </w:tcPr>
          <w:p w:rsidR="00D92568" w:rsidRPr="00DC1F01" w:rsidRDefault="00546CB4">
            <w:pPr>
              <w:pStyle w:val="TableParagraph"/>
              <w:spacing w:before="24"/>
              <w:rPr>
                <w:lang w:val="es-CL"/>
              </w:rPr>
            </w:pPr>
            <w:r w:rsidRPr="00DC1F01">
              <w:rPr>
                <w:lang w:val="es-CL"/>
              </w:rPr>
              <w:t>LPWAN general</w:t>
            </w:r>
          </w:p>
        </w:tc>
        <w:tc>
          <w:tcPr>
            <w:tcW w:w="3555" w:type="dxa"/>
          </w:tcPr>
          <w:p w:rsidR="00D92568" w:rsidRPr="00DC1F01" w:rsidRDefault="00546CB4">
            <w:pPr>
              <w:pStyle w:val="TableParagraph"/>
              <w:spacing w:before="48" w:line="216" w:lineRule="auto"/>
              <w:ind w:left="58" w:right="60"/>
              <w:rPr>
                <w:rFonts w:ascii="DejaVu Sans Mono"/>
                <w:sz w:val="20"/>
                <w:lang w:val="es-CL"/>
              </w:rPr>
            </w:pPr>
            <w:hyperlink r:id="rId75">
              <w:r w:rsidRPr="00DC1F01">
                <w:rPr>
                  <w:rFonts w:ascii="DejaVu Sans Mono"/>
                  <w:color w:val="0000FF"/>
                  <w:spacing w:val="-10"/>
                  <w:w w:val="95"/>
                  <w:sz w:val="20"/>
                  <w:lang w:val="es-CL"/>
                </w:rPr>
                <w:t>https://tools.ietf.org/html/dra</w:t>
              </w:r>
            </w:hyperlink>
            <w:r w:rsidRPr="00DC1F01">
              <w:rPr>
                <w:rFonts w:ascii="DejaVu Sans Mono"/>
                <w:color w:val="0000FF"/>
                <w:spacing w:val="-10"/>
                <w:w w:val="95"/>
                <w:sz w:val="20"/>
                <w:lang w:val="es-CL"/>
              </w:rPr>
              <w:t xml:space="preserve"> </w:t>
            </w:r>
            <w:hyperlink r:id="rId76">
              <w:r w:rsidRPr="00DC1F01">
                <w:rPr>
                  <w:rFonts w:ascii="DejaVu Sans Mono"/>
                  <w:color w:val="0000FF"/>
                  <w:spacing w:val="-10"/>
                  <w:sz w:val="20"/>
                  <w:lang w:val="es-CL"/>
                </w:rPr>
                <w:t>ft-IETF-lpwan-panorama-01</w:t>
              </w:r>
            </w:hyperlink>
          </w:p>
        </w:tc>
      </w:tr>
      <w:tr w:rsidR="00D92568" w:rsidRPr="00DC1F01">
        <w:trPr>
          <w:trHeight w:val="1271"/>
        </w:trPr>
        <w:tc>
          <w:tcPr>
            <w:tcW w:w="1260" w:type="dxa"/>
          </w:tcPr>
          <w:p w:rsidR="00D92568" w:rsidRPr="00DC1F01" w:rsidRDefault="00546CB4">
            <w:pPr>
              <w:pStyle w:val="TableParagraph"/>
              <w:spacing w:before="24"/>
              <w:rPr>
                <w:lang w:val="es-CL"/>
              </w:rPr>
            </w:pPr>
            <w:r w:rsidRPr="00DC1F01">
              <w:rPr>
                <w:w w:val="95"/>
                <w:lang w:val="es-CL"/>
              </w:rPr>
              <w:t>IETF</w:t>
            </w:r>
          </w:p>
        </w:tc>
        <w:tc>
          <w:tcPr>
            <w:tcW w:w="1260" w:type="dxa"/>
          </w:tcPr>
          <w:p w:rsidR="00D92568" w:rsidRPr="00DC1F01" w:rsidRDefault="00546CB4">
            <w:pPr>
              <w:pStyle w:val="TableParagraph"/>
              <w:spacing w:before="24"/>
              <w:rPr>
                <w:lang w:val="es-CL"/>
              </w:rPr>
            </w:pPr>
            <w:r w:rsidRPr="00DC1F01">
              <w:rPr>
                <w:lang w:val="es-CL"/>
              </w:rPr>
              <w:t>RFC 4186</w:t>
            </w:r>
          </w:p>
        </w:tc>
        <w:tc>
          <w:tcPr>
            <w:tcW w:w="3500" w:type="dxa"/>
          </w:tcPr>
          <w:p w:rsidR="00D92568" w:rsidRPr="00DC1F01" w:rsidRDefault="00546CB4">
            <w:pPr>
              <w:pStyle w:val="TableParagraph"/>
              <w:spacing w:before="38" w:line="223" w:lineRule="auto"/>
              <w:rPr>
                <w:lang w:val="es-CL"/>
              </w:rPr>
            </w:pPr>
            <w:r w:rsidRPr="00DC1F01">
              <w:rPr>
                <w:w w:val="95"/>
                <w:lang w:val="es-CL"/>
              </w:rPr>
              <w:t xml:space="preserve">Protocolo de autenticación extensible </w:t>
            </w:r>
            <w:r w:rsidRPr="00DC1F01">
              <w:rPr>
                <w:lang w:val="es-CL"/>
              </w:rPr>
              <w:t>Método para el Sistema Global para Comunicaciones Móviles (GSM) de abonado módulos de identidad (EAP-SIM)</w:t>
            </w:r>
          </w:p>
        </w:tc>
        <w:tc>
          <w:tcPr>
            <w:tcW w:w="3555" w:type="dxa"/>
          </w:tcPr>
          <w:p w:rsidR="00D92568" w:rsidRPr="00DC1F01" w:rsidRDefault="00546CB4">
            <w:pPr>
              <w:pStyle w:val="TableParagraph"/>
              <w:spacing w:before="48" w:line="216" w:lineRule="auto"/>
              <w:ind w:left="58"/>
              <w:rPr>
                <w:rFonts w:ascii="DejaVu Sans Mono"/>
                <w:sz w:val="20"/>
                <w:lang w:val="es-CL"/>
              </w:rPr>
            </w:pPr>
            <w:hyperlink r:id="rId77">
              <w:r w:rsidRPr="00DC1F01">
                <w:rPr>
                  <w:rFonts w:ascii="DejaVu Sans Mono"/>
                  <w:color w:val="0000FF"/>
                  <w:spacing w:val="-10"/>
                  <w:w w:val="95"/>
                  <w:sz w:val="20"/>
                  <w:lang w:val="es-CL"/>
                </w:rPr>
                <w:t>https://tools.ietf.org/html/rfc</w:t>
              </w:r>
            </w:hyperlink>
            <w:r w:rsidRPr="00DC1F01">
              <w:rPr>
                <w:rFonts w:ascii="DejaVu Sans Mono"/>
                <w:color w:val="0000FF"/>
                <w:spacing w:val="-10"/>
                <w:w w:val="95"/>
                <w:sz w:val="20"/>
                <w:lang w:val="es-CL"/>
              </w:rPr>
              <w:t xml:space="preserve"> </w:t>
            </w:r>
            <w:hyperlink r:id="rId78">
              <w:r w:rsidRPr="00DC1F01">
                <w:rPr>
                  <w:rFonts w:ascii="DejaVu Sans Mono"/>
                  <w:color w:val="0000FF"/>
                  <w:spacing w:val="-10"/>
                  <w:sz w:val="20"/>
                  <w:lang w:val="es-CL"/>
                </w:rPr>
                <w:t>4186</w:t>
              </w:r>
            </w:hyperlink>
          </w:p>
        </w:tc>
      </w:tr>
    </w:tbl>
    <w:p w:rsidR="00D92568" w:rsidRPr="00DC1F01" w:rsidRDefault="00D92568">
      <w:pPr>
        <w:spacing w:line="216" w:lineRule="auto"/>
        <w:rPr>
          <w:rFonts w:ascii="DejaVu Sans Mono"/>
          <w:sz w:val="20"/>
        </w:rPr>
        <w:sectPr w:rsidR="00D92568" w:rsidRPr="00DC1F01">
          <w:pgSz w:w="11910" w:h="16850"/>
          <w:pgMar w:top="980" w:right="1020" w:bottom="900" w:left="1000" w:header="756" w:footer="705" w:gutter="0"/>
          <w:cols w:space="720"/>
        </w:sectPr>
      </w:pPr>
    </w:p>
    <w:p w:rsidR="00D92568" w:rsidRPr="00DC1F01" w:rsidRDefault="00546CB4">
      <w:pPr>
        <w:pStyle w:val="Textoindependiente"/>
        <w:spacing w:before="1" w:after="1"/>
        <w:ind w:left="0"/>
        <w:rPr>
          <w:rFonts w:ascii="Times New Roman"/>
          <w:sz w:val="23"/>
          <w:lang w:val="es-CL"/>
        </w:rPr>
      </w:pPr>
      <w:r w:rsidRPr="00DC1F01">
        <w:rPr>
          <w:lang w:val="es-CL"/>
        </w:rPr>
        <w:lastRenderedPageBreak/>
        <w:pict>
          <v:line id="_x0000_s1029" style="position:absolute;z-index:251656192;mso-position-horizontal-relative:page;mso-position-vertical-relative:page" from="37.7pt,768.1pt" to="559.7pt,768.1pt">
            <w10:wrap anchorx="page" anchory="page"/>
          </v:line>
        </w:pict>
      </w:r>
    </w:p>
    <w:tbl>
      <w:tblPr>
        <w:tblStyle w:val="TableNormal"/>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1260"/>
        <w:gridCol w:w="3500"/>
        <w:gridCol w:w="3555"/>
      </w:tblGrid>
      <w:tr w:rsidR="00D92568" w:rsidRPr="00DC1F01">
        <w:trPr>
          <w:trHeight w:val="1034"/>
        </w:trPr>
        <w:tc>
          <w:tcPr>
            <w:tcW w:w="1260" w:type="dxa"/>
          </w:tcPr>
          <w:p w:rsidR="00D92568" w:rsidRPr="00DC1F01" w:rsidRDefault="00546CB4">
            <w:pPr>
              <w:pStyle w:val="TableParagraph"/>
              <w:spacing w:before="24"/>
              <w:rPr>
                <w:lang w:val="es-CL"/>
              </w:rPr>
            </w:pPr>
            <w:r w:rsidRPr="00DC1F01">
              <w:rPr>
                <w:w w:val="95"/>
                <w:lang w:val="es-CL"/>
              </w:rPr>
              <w:t>IETF</w:t>
            </w:r>
          </w:p>
        </w:tc>
        <w:tc>
          <w:tcPr>
            <w:tcW w:w="1260" w:type="dxa"/>
          </w:tcPr>
          <w:p w:rsidR="00D92568" w:rsidRPr="00DC1F01" w:rsidRDefault="00546CB4">
            <w:pPr>
              <w:pStyle w:val="TableParagraph"/>
              <w:spacing w:before="24"/>
              <w:rPr>
                <w:lang w:val="es-CL"/>
              </w:rPr>
            </w:pPr>
            <w:r w:rsidRPr="00DC1F01">
              <w:rPr>
                <w:lang w:val="es-CL"/>
              </w:rPr>
              <w:t>RFC 5448</w:t>
            </w:r>
          </w:p>
        </w:tc>
        <w:tc>
          <w:tcPr>
            <w:tcW w:w="3500" w:type="dxa"/>
          </w:tcPr>
          <w:p w:rsidR="00D92568" w:rsidRPr="00DC1F01" w:rsidRDefault="00546CB4">
            <w:pPr>
              <w:pStyle w:val="TableParagraph"/>
              <w:spacing w:before="36" w:line="225" w:lineRule="auto"/>
              <w:ind w:right="132"/>
              <w:rPr>
                <w:lang w:val="es-CL"/>
              </w:rPr>
            </w:pPr>
            <w:r w:rsidRPr="00DC1F01">
              <w:rPr>
                <w:w w:val="95"/>
                <w:lang w:val="es-CL"/>
              </w:rPr>
              <w:t xml:space="preserve">Autenticación extensible mejorada </w:t>
            </w:r>
            <w:r w:rsidRPr="00DC1F01">
              <w:rPr>
                <w:lang w:val="es-CL"/>
              </w:rPr>
              <w:t>Método protocolo de autenticación de 3ª Generación y acuerdo de claves (EAP-AKA)</w:t>
            </w:r>
          </w:p>
        </w:tc>
        <w:tc>
          <w:tcPr>
            <w:tcW w:w="3555" w:type="dxa"/>
          </w:tcPr>
          <w:p w:rsidR="00D92568" w:rsidRPr="00DC1F01" w:rsidRDefault="00546CB4">
            <w:pPr>
              <w:pStyle w:val="TableParagraph"/>
              <w:spacing w:before="48" w:line="216" w:lineRule="auto"/>
              <w:ind w:left="58"/>
              <w:rPr>
                <w:rFonts w:ascii="DejaVu Sans Mono"/>
                <w:sz w:val="20"/>
                <w:lang w:val="es-CL"/>
              </w:rPr>
            </w:pPr>
            <w:hyperlink r:id="rId79">
              <w:r w:rsidRPr="00DC1F01">
                <w:rPr>
                  <w:rFonts w:ascii="DejaVu Sans Mono"/>
                  <w:color w:val="0000FF"/>
                  <w:spacing w:val="-10"/>
                  <w:w w:val="95"/>
                  <w:sz w:val="20"/>
                  <w:lang w:val="es-CL"/>
                </w:rPr>
                <w:t>https://tools.ietf.org/html/rfc</w:t>
              </w:r>
            </w:hyperlink>
            <w:r w:rsidRPr="00DC1F01">
              <w:rPr>
                <w:rFonts w:ascii="DejaVu Sans Mono"/>
                <w:color w:val="0000FF"/>
                <w:spacing w:val="-10"/>
                <w:w w:val="95"/>
                <w:sz w:val="20"/>
                <w:lang w:val="es-CL"/>
              </w:rPr>
              <w:t xml:space="preserve"> </w:t>
            </w:r>
            <w:hyperlink r:id="rId80">
              <w:r w:rsidRPr="00DC1F01">
                <w:rPr>
                  <w:rFonts w:ascii="DejaVu Sans Mono"/>
                  <w:color w:val="0000FF"/>
                  <w:spacing w:val="-10"/>
                  <w:sz w:val="20"/>
                  <w:lang w:val="es-CL"/>
                </w:rPr>
                <w:t>5448</w:t>
              </w:r>
            </w:hyperlink>
          </w:p>
        </w:tc>
      </w:tr>
      <w:tr w:rsidR="00D92568" w:rsidRPr="00DC1F01">
        <w:trPr>
          <w:trHeight w:val="558"/>
        </w:trPr>
        <w:tc>
          <w:tcPr>
            <w:tcW w:w="1260" w:type="dxa"/>
          </w:tcPr>
          <w:p w:rsidR="00D92568" w:rsidRPr="00DC1F01" w:rsidRDefault="00546CB4">
            <w:pPr>
              <w:pStyle w:val="TableParagraph"/>
              <w:spacing w:before="38" w:line="223" w:lineRule="auto"/>
              <w:rPr>
                <w:lang w:val="es-CL"/>
              </w:rPr>
            </w:pPr>
            <w:r w:rsidRPr="00DC1F01">
              <w:rPr>
                <w:w w:val="95"/>
                <w:lang w:val="es-CL"/>
              </w:rPr>
              <w:t xml:space="preserve">IO Alianza </w:t>
            </w:r>
            <w:r w:rsidRPr="00DC1F01">
              <w:rPr>
                <w:lang w:val="es-CL"/>
              </w:rPr>
              <w:t>Australia</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24"/>
              <w:rPr>
                <w:lang w:val="es-CL"/>
              </w:rPr>
            </w:pPr>
            <w:r w:rsidRPr="00DC1F01">
              <w:rPr>
                <w:lang w:val="es-CL"/>
              </w:rPr>
              <w:t>Internet de la Orientación Cosas de Seguridad</w:t>
            </w:r>
          </w:p>
        </w:tc>
        <w:tc>
          <w:tcPr>
            <w:tcW w:w="3555" w:type="dxa"/>
          </w:tcPr>
          <w:p w:rsidR="00D92568" w:rsidRPr="00DC1F01" w:rsidRDefault="00546CB4">
            <w:pPr>
              <w:pStyle w:val="TableParagraph"/>
              <w:spacing w:before="48" w:line="216" w:lineRule="auto"/>
              <w:ind w:left="58" w:right="49"/>
              <w:rPr>
                <w:rFonts w:ascii="DejaVu Sans Mono"/>
                <w:sz w:val="20"/>
                <w:lang w:val="es-CL"/>
              </w:rPr>
            </w:pPr>
            <w:hyperlink r:id="rId81">
              <w:r w:rsidRPr="00DC1F01">
                <w:rPr>
                  <w:rFonts w:ascii="DejaVu Sans Mono"/>
                  <w:color w:val="0000FF"/>
                  <w:spacing w:val="-10"/>
                  <w:sz w:val="20"/>
                  <w:lang w:val="es-CL"/>
                </w:rPr>
                <w:t>http://www.iot.org.au/s/IoTAA-S</w:t>
              </w:r>
            </w:hyperlink>
            <w:r w:rsidRPr="00DC1F01">
              <w:rPr>
                <w:rFonts w:ascii="DejaVu Sans Mono"/>
                <w:color w:val="0000FF"/>
                <w:spacing w:val="-10"/>
                <w:sz w:val="20"/>
                <w:lang w:val="es-CL"/>
              </w:rPr>
              <w:t xml:space="preserve"> </w:t>
            </w:r>
            <w:hyperlink r:id="rId82">
              <w:r w:rsidRPr="00DC1F01">
                <w:rPr>
                  <w:rFonts w:ascii="DejaVu Sans Mono"/>
                  <w:color w:val="0000FF"/>
                  <w:spacing w:val="-10"/>
                  <w:sz w:val="20"/>
                  <w:lang w:val="es-CL"/>
                </w:rPr>
                <w:t>ecurity-TG-V10-fh2z.pdf</w:t>
              </w:r>
            </w:hyperlink>
          </w:p>
        </w:tc>
      </w:tr>
      <w:tr w:rsidR="00D92568" w:rsidRPr="00DC1F01">
        <w:trPr>
          <w:trHeight w:val="506"/>
        </w:trPr>
        <w:tc>
          <w:tcPr>
            <w:tcW w:w="1260" w:type="dxa"/>
          </w:tcPr>
          <w:p w:rsidR="00D92568" w:rsidRPr="00DC1F01" w:rsidRDefault="00546CB4">
            <w:pPr>
              <w:pStyle w:val="TableParagraph"/>
              <w:spacing w:before="24"/>
              <w:rPr>
                <w:lang w:val="es-CL"/>
              </w:rPr>
            </w:pPr>
            <w:r w:rsidRPr="00DC1F01">
              <w:rPr>
                <w:lang w:val="es-CL"/>
              </w:rPr>
              <w:t>IoTUK</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24"/>
              <w:rPr>
                <w:lang w:val="es-CL"/>
              </w:rPr>
            </w:pPr>
            <w:r w:rsidRPr="00DC1F01">
              <w:rPr>
                <w:lang w:val="es-CL"/>
              </w:rPr>
              <w:t>Internet de las cosas Taxonomía</w:t>
            </w:r>
          </w:p>
        </w:tc>
        <w:tc>
          <w:tcPr>
            <w:tcW w:w="3555" w:type="dxa"/>
          </w:tcPr>
          <w:p w:rsidR="00D92568" w:rsidRPr="00DC1F01" w:rsidRDefault="00546CB4">
            <w:pPr>
              <w:pStyle w:val="TableParagraph"/>
              <w:spacing w:before="48" w:line="216" w:lineRule="auto"/>
              <w:ind w:left="58" w:right="44"/>
              <w:rPr>
                <w:rFonts w:ascii="DejaVu Sans Mono"/>
                <w:sz w:val="20"/>
                <w:lang w:val="es-CL"/>
              </w:rPr>
            </w:pPr>
            <w:hyperlink r:id="rId83">
              <w:r w:rsidRPr="00DC1F01">
                <w:rPr>
                  <w:rFonts w:ascii="DejaVu Sans Mono"/>
                  <w:color w:val="0000FF"/>
                  <w:spacing w:val="-10"/>
                  <w:sz w:val="20"/>
                  <w:lang w:val="es-CL"/>
                </w:rPr>
                <w:t>https://iotuk.org.uk/an-iot-tax</w:t>
              </w:r>
            </w:hyperlink>
            <w:r w:rsidRPr="00DC1F01">
              <w:rPr>
                <w:rFonts w:ascii="DejaVu Sans Mono"/>
                <w:color w:val="0000FF"/>
                <w:spacing w:val="-10"/>
                <w:sz w:val="20"/>
                <w:lang w:val="es-CL"/>
              </w:rPr>
              <w:t xml:space="preserve"> </w:t>
            </w:r>
            <w:hyperlink r:id="rId84">
              <w:r w:rsidRPr="00DC1F01">
                <w:rPr>
                  <w:rFonts w:ascii="DejaVu Sans Mono"/>
                  <w:color w:val="0000FF"/>
                  <w:spacing w:val="-10"/>
                  <w:sz w:val="20"/>
                  <w:lang w:val="es-CL"/>
                </w:rPr>
                <w:t>onomy /</w:t>
              </w:r>
            </w:hyperlink>
          </w:p>
        </w:tc>
      </w:tr>
      <w:tr w:rsidR="00D92568" w:rsidRPr="00DC1F01">
        <w:trPr>
          <w:trHeight w:val="926"/>
        </w:trPr>
        <w:tc>
          <w:tcPr>
            <w:tcW w:w="1260" w:type="dxa"/>
          </w:tcPr>
          <w:p w:rsidR="00D92568" w:rsidRPr="00DC1F01" w:rsidRDefault="00546CB4">
            <w:pPr>
              <w:pStyle w:val="TableParagraph"/>
              <w:spacing w:before="36" w:line="225" w:lineRule="auto"/>
              <w:rPr>
                <w:lang w:val="es-CL"/>
              </w:rPr>
            </w:pPr>
            <w:r w:rsidRPr="00DC1F01">
              <w:rPr>
                <w:lang w:val="es-CL"/>
              </w:rPr>
              <w:t>LoRa Alianza</w:t>
            </w:r>
          </w:p>
        </w:tc>
        <w:tc>
          <w:tcPr>
            <w:tcW w:w="1260" w:type="dxa"/>
          </w:tcPr>
          <w:p w:rsidR="00D92568" w:rsidRPr="00DC1F01" w:rsidRDefault="00546CB4">
            <w:pPr>
              <w:pStyle w:val="TableParagraph"/>
              <w:spacing w:before="24"/>
              <w:rPr>
                <w:lang w:val="es-CL"/>
              </w:rPr>
            </w:pPr>
            <w:r w:rsidRPr="00DC1F01">
              <w:rPr>
                <w:lang w:val="es-CL"/>
              </w:rPr>
              <w:t>V1.0.2</w:t>
            </w:r>
          </w:p>
        </w:tc>
        <w:tc>
          <w:tcPr>
            <w:tcW w:w="3500" w:type="dxa"/>
          </w:tcPr>
          <w:p w:rsidR="00D92568" w:rsidRPr="00DC1F01" w:rsidRDefault="00546CB4">
            <w:pPr>
              <w:pStyle w:val="TableParagraph"/>
              <w:spacing w:before="24"/>
              <w:rPr>
                <w:lang w:val="es-CL"/>
              </w:rPr>
            </w:pPr>
            <w:r w:rsidRPr="00DC1F01">
              <w:rPr>
                <w:lang w:val="es-CL"/>
              </w:rPr>
              <w:t>Especificación LoRaWAN ™</w:t>
            </w:r>
          </w:p>
        </w:tc>
        <w:tc>
          <w:tcPr>
            <w:tcW w:w="3555" w:type="dxa"/>
          </w:tcPr>
          <w:p w:rsidR="00D92568" w:rsidRPr="00DC1F01" w:rsidRDefault="00546CB4">
            <w:pPr>
              <w:pStyle w:val="TableParagraph"/>
              <w:spacing w:before="30" w:line="221" w:lineRule="exact"/>
              <w:ind w:left="58"/>
              <w:rPr>
                <w:rFonts w:ascii="DejaVu Sans Mono"/>
                <w:sz w:val="20"/>
                <w:lang w:val="es-CL"/>
              </w:rPr>
            </w:pPr>
            <w:hyperlink r:id="rId85">
              <w:r w:rsidRPr="00DC1F01">
                <w:rPr>
                  <w:rFonts w:ascii="DejaVu Sans Mono"/>
                  <w:color w:val="0000FF"/>
                  <w:spacing w:val="-10"/>
                  <w:sz w:val="20"/>
                  <w:lang w:val="es-CL"/>
                </w:rPr>
                <w:t>http://portal.lora-alliance.org</w:t>
              </w:r>
            </w:hyperlink>
          </w:p>
          <w:p w:rsidR="00D92568" w:rsidRPr="00DC1F01" w:rsidRDefault="00546CB4">
            <w:pPr>
              <w:pStyle w:val="TableParagraph"/>
              <w:spacing w:before="6" w:line="216" w:lineRule="auto"/>
              <w:ind w:left="58" w:right="60"/>
              <w:jc w:val="both"/>
              <w:rPr>
                <w:rFonts w:ascii="DejaVu Sans Mono"/>
                <w:sz w:val="20"/>
                <w:lang w:val="es-CL"/>
              </w:rPr>
            </w:pPr>
            <w:hyperlink r:id="rId86">
              <w:r w:rsidRPr="00DC1F01">
                <w:rPr>
                  <w:rFonts w:ascii="DejaVu Sans Mono"/>
                  <w:color w:val="0000FF"/>
                  <w:spacing w:val="-10"/>
                  <w:w w:val="95"/>
                  <w:sz w:val="20"/>
                  <w:lang w:val="es-CL"/>
                </w:rPr>
                <w:t>/ DesktopModules / Inventures_Docu</w:t>
              </w:r>
            </w:hyperlink>
            <w:r w:rsidRPr="00DC1F01">
              <w:rPr>
                <w:rFonts w:ascii="DejaVu Sans Mono"/>
                <w:color w:val="0000FF"/>
                <w:spacing w:val="-10"/>
                <w:w w:val="95"/>
                <w:sz w:val="20"/>
                <w:lang w:val="es-CL"/>
              </w:rPr>
              <w:t xml:space="preserve"> </w:t>
            </w:r>
            <w:hyperlink r:id="rId87">
              <w:r w:rsidRPr="00DC1F01">
                <w:rPr>
                  <w:rFonts w:ascii="DejaVu Sans Mono"/>
                  <w:color w:val="0000FF"/>
                  <w:spacing w:val="-10"/>
                  <w:w w:val="95"/>
                  <w:sz w:val="20"/>
                  <w:lang w:val="es-CL"/>
                </w:rPr>
                <w:t>ci</w:t>
              </w:r>
              <w:r w:rsidRPr="00DC1F01">
                <w:rPr>
                  <w:rFonts w:ascii="DejaVu Sans Mono"/>
                  <w:color w:val="0000FF"/>
                  <w:spacing w:val="-10"/>
                  <w:w w:val="95"/>
                  <w:sz w:val="20"/>
                  <w:lang w:val="es-CL"/>
                </w:rPr>
                <w:t>ó</w:t>
              </w:r>
              <w:r w:rsidRPr="00DC1F01">
                <w:rPr>
                  <w:rFonts w:ascii="DejaVu Sans Mono"/>
                  <w:color w:val="0000FF"/>
                  <w:spacing w:val="-10"/>
                  <w:w w:val="95"/>
                  <w:sz w:val="20"/>
                  <w:lang w:val="es-CL"/>
                </w:rPr>
                <w:t>n / FileDownload.aspx? contenti</w:t>
              </w:r>
            </w:hyperlink>
            <w:r w:rsidRPr="00DC1F01">
              <w:rPr>
                <w:rFonts w:ascii="DejaVu Sans Mono"/>
                <w:color w:val="0000FF"/>
                <w:spacing w:val="-10"/>
                <w:w w:val="95"/>
                <w:sz w:val="20"/>
                <w:lang w:val="es-CL"/>
              </w:rPr>
              <w:t xml:space="preserve"> </w:t>
            </w:r>
            <w:hyperlink r:id="rId88">
              <w:r w:rsidRPr="00DC1F01">
                <w:rPr>
                  <w:rFonts w:ascii="DejaVu Sans Mono"/>
                  <w:color w:val="0000FF"/>
                  <w:spacing w:val="-10"/>
                  <w:sz w:val="20"/>
                  <w:lang w:val="es-CL"/>
                </w:rPr>
                <w:t>D = 1398</w:t>
              </w:r>
            </w:hyperlink>
          </w:p>
        </w:tc>
      </w:tr>
      <w:tr w:rsidR="00D92568" w:rsidRPr="00DC1F01">
        <w:trPr>
          <w:trHeight w:val="925"/>
        </w:trPr>
        <w:tc>
          <w:tcPr>
            <w:tcW w:w="1260" w:type="dxa"/>
          </w:tcPr>
          <w:p w:rsidR="00D92568" w:rsidRPr="00DC1F01" w:rsidRDefault="00546CB4">
            <w:pPr>
              <w:pStyle w:val="TableParagraph"/>
              <w:spacing w:before="36" w:line="225" w:lineRule="auto"/>
              <w:rPr>
                <w:lang w:val="es-CL"/>
              </w:rPr>
            </w:pPr>
            <w:r w:rsidRPr="00DC1F01">
              <w:rPr>
                <w:lang w:val="es-CL"/>
              </w:rPr>
              <w:t>LoRa Alianza</w:t>
            </w:r>
          </w:p>
        </w:tc>
        <w:tc>
          <w:tcPr>
            <w:tcW w:w="1260" w:type="dxa"/>
          </w:tcPr>
          <w:p w:rsidR="00D92568" w:rsidRPr="00DC1F01" w:rsidRDefault="00546CB4">
            <w:pPr>
              <w:pStyle w:val="TableParagraph"/>
              <w:spacing w:before="24"/>
              <w:rPr>
                <w:lang w:val="es-CL"/>
              </w:rPr>
            </w:pPr>
            <w:r w:rsidRPr="00DC1F01">
              <w:rPr>
                <w:lang w:val="es-CL"/>
              </w:rPr>
              <w:t>V1.0</w:t>
            </w:r>
          </w:p>
        </w:tc>
        <w:tc>
          <w:tcPr>
            <w:tcW w:w="3500" w:type="dxa"/>
          </w:tcPr>
          <w:p w:rsidR="00D92568" w:rsidRPr="00DC1F01" w:rsidRDefault="00546CB4">
            <w:pPr>
              <w:pStyle w:val="TableParagraph"/>
              <w:spacing w:before="24"/>
              <w:rPr>
                <w:lang w:val="es-CL"/>
              </w:rPr>
            </w:pPr>
            <w:r w:rsidRPr="00DC1F01">
              <w:rPr>
                <w:lang w:val="es-CL"/>
              </w:rPr>
              <w:t>Parámetros regionales LoRaWAN ™</w:t>
            </w:r>
          </w:p>
        </w:tc>
        <w:tc>
          <w:tcPr>
            <w:tcW w:w="3555" w:type="dxa"/>
          </w:tcPr>
          <w:p w:rsidR="00D92568" w:rsidRPr="00DC1F01" w:rsidRDefault="00546CB4">
            <w:pPr>
              <w:pStyle w:val="TableParagraph"/>
              <w:spacing w:before="30" w:line="221" w:lineRule="exact"/>
              <w:ind w:left="58"/>
              <w:rPr>
                <w:rFonts w:ascii="DejaVu Sans Mono"/>
                <w:sz w:val="20"/>
                <w:lang w:val="es-CL"/>
              </w:rPr>
            </w:pPr>
            <w:hyperlink r:id="rId89">
              <w:r w:rsidRPr="00DC1F01">
                <w:rPr>
                  <w:rFonts w:ascii="DejaVu Sans Mono"/>
                  <w:color w:val="0000FF"/>
                  <w:spacing w:val="-10"/>
                  <w:sz w:val="20"/>
                  <w:lang w:val="es-CL"/>
                </w:rPr>
                <w:t>http://portal.lora-alliance.org</w:t>
              </w:r>
            </w:hyperlink>
          </w:p>
          <w:p w:rsidR="00D92568" w:rsidRPr="00DC1F01" w:rsidRDefault="00546CB4">
            <w:pPr>
              <w:pStyle w:val="TableParagraph"/>
              <w:spacing w:before="6" w:line="216" w:lineRule="auto"/>
              <w:ind w:left="58" w:right="60"/>
              <w:jc w:val="both"/>
              <w:rPr>
                <w:rFonts w:ascii="DejaVu Sans Mono"/>
                <w:sz w:val="20"/>
                <w:lang w:val="es-CL"/>
              </w:rPr>
            </w:pPr>
            <w:hyperlink r:id="rId90">
              <w:r w:rsidRPr="00DC1F01">
                <w:rPr>
                  <w:rFonts w:ascii="DejaVu Sans Mono"/>
                  <w:color w:val="0000FF"/>
                  <w:spacing w:val="-10"/>
                  <w:w w:val="95"/>
                  <w:sz w:val="20"/>
                  <w:lang w:val="es-CL"/>
                </w:rPr>
                <w:t>/ DesktopModules / Inventures_Docu</w:t>
              </w:r>
            </w:hyperlink>
            <w:r w:rsidRPr="00DC1F01">
              <w:rPr>
                <w:rFonts w:ascii="DejaVu Sans Mono"/>
                <w:color w:val="0000FF"/>
                <w:spacing w:val="-10"/>
                <w:w w:val="95"/>
                <w:sz w:val="20"/>
                <w:lang w:val="es-CL"/>
              </w:rPr>
              <w:t xml:space="preserve"> </w:t>
            </w:r>
            <w:hyperlink r:id="rId91">
              <w:r w:rsidRPr="00DC1F01">
                <w:rPr>
                  <w:rFonts w:ascii="DejaVu Sans Mono"/>
                  <w:color w:val="0000FF"/>
                  <w:spacing w:val="-10"/>
                  <w:w w:val="95"/>
                  <w:sz w:val="20"/>
                  <w:lang w:val="es-CL"/>
                </w:rPr>
                <w:t>ci</w:t>
              </w:r>
              <w:r w:rsidRPr="00DC1F01">
                <w:rPr>
                  <w:rFonts w:ascii="DejaVu Sans Mono"/>
                  <w:color w:val="0000FF"/>
                  <w:spacing w:val="-10"/>
                  <w:w w:val="95"/>
                  <w:sz w:val="20"/>
                  <w:lang w:val="es-CL"/>
                </w:rPr>
                <w:t>ó</w:t>
              </w:r>
              <w:r w:rsidRPr="00DC1F01">
                <w:rPr>
                  <w:rFonts w:ascii="DejaVu Sans Mono"/>
                  <w:color w:val="0000FF"/>
                  <w:spacing w:val="-10"/>
                  <w:w w:val="95"/>
                  <w:sz w:val="20"/>
                  <w:lang w:val="es-CL"/>
                </w:rPr>
                <w:t>n / FileDo</w:t>
              </w:r>
              <w:r w:rsidRPr="00DC1F01">
                <w:rPr>
                  <w:rFonts w:ascii="DejaVu Sans Mono"/>
                  <w:color w:val="0000FF"/>
                  <w:spacing w:val="-10"/>
                  <w:w w:val="95"/>
                  <w:sz w:val="20"/>
                  <w:lang w:val="es-CL"/>
                </w:rPr>
                <w:t>wnload.aspx? contenti</w:t>
              </w:r>
            </w:hyperlink>
            <w:r w:rsidRPr="00DC1F01">
              <w:rPr>
                <w:rFonts w:ascii="DejaVu Sans Mono"/>
                <w:color w:val="0000FF"/>
                <w:spacing w:val="-10"/>
                <w:w w:val="95"/>
                <w:sz w:val="20"/>
                <w:lang w:val="es-CL"/>
              </w:rPr>
              <w:t xml:space="preserve"> </w:t>
            </w:r>
            <w:hyperlink r:id="rId92">
              <w:r w:rsidRPr="00DC1F01">
                <w:rPr>
                  <w:rFonts w:ascii="DejaVu Sans Mono"/>
                  <w:color w:val="0000FF"/>
                  <w:spacing w:val="-10"/>
                  <w:sz w:val="20"/>
                  <w:lang w:val="es-CL"/>
                </w:rPr>
                <w:t>D = 1397</w:t>
              </w:r>
            </w:hyperlink>
          </w:p>
        </w:tc>
      </w:tr>
      <w:tr w:rsidR="00D92568" w:rsidRPr="00DC1F01">
        <w:trPr>
          <w:trHeight w:val="561"/>
        </w:trPr>
        <w:tc>
          <w:tcPr>
            <w:tcW w:w="1260" w:type="dxa"/>
          </w:tcPr>
          <w:p w:rsidR="00D92568" w:rsidRPr="00DC1F01" w:rsidRDefault="00546CB4">
            <w:pPr>
              <w:pStyle w:val="TableParagraph"/>
              <w:spacing w:before="37" w:line="225" w:lineRule="auto"/>
              <w:rPr>
                <w:lang w:val="es-CL"/>
              </w:rPr>
            </w:pPr>
            <w:r w:rsidRPr="00DC1F01">
              <w:rPr>
                <w:lang w:val="es-CL"/>
              </w:rPr>
              <w:t>LoRa Alianza</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24"/>
              <w:rPr>
                <w:lang w:val="es-CL"/>
              </w:rPr>
            </w:pPr>
            <w:r w:rsidRPr="00DC1F01">
              <w:rPr>
                <w:lang w:val="es-CL"/>
              </w:rPr>
              <w:t>Proceso de Certificación LoRaWAN ™</w:t>
            </w:r>
          </w:p>
        </w:tc>
        <w:tc>
          <w:tcPr>
            <w:tcW w:w="3555" w:type="dxa"/>
          </w:tcPr>
          <w:p w:rsidR="00D92568" w:rsidRPr="00DC1F01" w:rsidRDefault="00546CB4">
            <w:pPr>
              <w:pStyle w:val="TableParagraph"/>
              <w:spacing w:before="49" w:line="216" w:lineRule="auto"/>
              <w:ind w:left="58" w:right="50"/>
              <w:rPr>
                <w:rFonts w:ascii="DejaVu Sans Mono"/>
                <w:sz w:val="20"/>
                <w:lang w:val="es-CL"/>
              </w:rPr>
            </w:pPr>
            <w:hyperlink r:id="rId93">
              <w:r w:rsidRPr="00DC1F01">
                <w:rPr>
                  <w:rFonts w:ascii="DejaVu Sans Mono"/>
                  <w:color w:val="0000FF"/>
                  <w:spacing w:val="-10"/>
                  <w:sz w:val="20"/>
                  <w:lang w:val="es-CL"/>
                </w:rPr>
                <w:t>https://www.lora-alliance.org/P</w:t>
              </w:r>
            </w:hyperlink>
            <w:r w:rsidRPr="00DC1F01">
              <w:rPr>
                <w:rFonts w:ascii="DejaVu Sans Mono"/>
                <w:color w:val="0000FF"/>
                <w:spacing w:val="-10"/>
                <w:sz w:val="20"/>
                <w:lang w:val="es-CL"/>
              </w:rPr>
              <w:t xml:space="preserve"> </w:t>
            </w:r>
            <w:hyperlink r:id="rId94">
              <w:r w:rsidRPr="00DC1F01">
                <w:rPr>
                  <w:rFonts w:ascii="DejaVu Sans Mono"/>
                  <w:color w:val="0000FF"/>
                  <w:spacing w:val="-10"/>
                  <w:sz w:val="20"/>
                  <w:lang w:val="es-CL"/>
                </w:rPr>
                <w:t>roducts / Certificaci</w:t>
              </w:r>
              <w:r w:rsidRPr="00DC1F01">
                <w:rPr>
                  <w:rFonts w:ascii="DejaVu Sans Mono"/>
                  <w:color w:val="0000FF"/>
                  <w:spacing w:val="-10"/>
                  <w:sz w:val="20"/>
                  <w:lang w:val="es-CL"/>
                </w:rPr>
                <w:t>ó</w:t>
              </w:r>
              <w:r w:rsidRPr="00DC1F01">
                <w:rPr>
                  <w:rFonts w:ascii="DejaVu Sans Mono"/>
                  <w:color w:val="0000FF"/>
                  <w:spacing w:val="-10"/>
                  <w:sz w:val="20"/>
                  <w:lang w:val="es-CL"/>
                </w:rPr>
                <w:t>n: descripci</w:t>
              </w:r>
              <w:r w:rsidRPr="00DC1F01">
                <w:rPr>
                  <w:rFonts w:ascii="DejaVu Sans Mono"/>
                  <w:color w:val="0000FF"/>
                  <w:spacing w:val="-10"/>
                  <w:sz w:val="20"/>
                  <w:lang w:val="es-CL"/>
                </w:rPr>
                <w:t>ó</w:t>
              </w:r>
              <w:r w:rsidRPr="00DC1F01">
                <w:rPr>
                  <w:rFonts w:ascii="DejaVu Sans Mono"/>
                  <w:color w:val="0000FF"/>
                  <w:spacing w:val="-10"/>
                  <w:sz w:val="20"/>
                  <w:lang w:val="es-CL"/>
                </w:rPr>
                <w:t>n general</w:t>
              </w:r>
            </w:hyperlink>
          </w:p>
        </w:tc>
      </w:tr>
      <w:tr w:rsidR="00D92568" w:rsidRPr="00DC1F01">
        <w:trPr>
          <w:trHeight w:val="505"/>
        </w:trPr>
        <w:tc>
          <w:tcPr>
            <w:tcW w:w="1260" w:type="dxa"/>
          </w:tcPr>
          <w:p w:rsidR="00D92568" w:rsidRPr="00DC1F01" w:rsidRDefault="00546CB4">
            <w:pPr>
              <w:pStyle w:val="TableParagraph"/>
              <w:spacing w:before="24"/>
              <w:rPr>
                <w:lang w:val="es-CL"/>
              </w:rPr>
            </w:pPr>
            <w:r w:rsidRPr="00DC1F01">
              <w:rPr>
                <w:lang w:val="es-CL"/>
              </w:rPr>
              <w:t>microsoft</w:t>
            </w:r>
          </w:p>
        </w:tc>
        <w:tc>
          <w:tcPr>
            <w:tcW w:w="1260" w:type="dxa"/>
          </w:tcPr>
          <w:p w:rsidR="00D92568" w:rsidRPr="00DC1F01" w:rsidRDefault="00546CB4">
            <w:pPr>
              <w:pStyle w:val="TableParagraph"/>
              <w:spacing w:before="24"/>
              <w:rPr>
                <w:lang w:val="es-CL"/>
              </w:rPr>
            </w:pPr>
            <w:r w:rsidRPr="00DC1F01">
              <w:rPr>
                <w:lang w:val="es-CL"/>
              </w:rPr>
              <w:t>SDL</w:t>
            </w:r>
          </w:p>
        </w:tc>
        <w:tc>
          <w:tcPr>
            <w:tcW w:w="3500" w:type="dxa"/>
          </w:tcPr>
          <w:p w:rsidR="00D92568" w:rsidRPr="00DC1F01" w:rsidRDefault="00546CB4">
            <w:pPr>
              <w:pStyle w:val="TableParagraph"/>
              <w:spacing w:before="24"/>
              <w:rPr>
                <w:lang w:val="es-CL"/>
              </w:rPr>
            </w:pPr>
            <w:r w:rsidRPr="00DC1F01">
              <w:rPr>
                <w:lang w:val="es-CL"/>
              </w:rPr>
              <w:t>Ciclo de Vida de Desarrollo de Seguridad</w:t>
            </w:r>
          </w:p>
        </w:tc>
        <w:tc>
          <w:tcPr>
            <w:tcW w:w="3555" w:type="dxa"/>
          </w:tcPr>
          <w:p w:rsidR="00D92568" w:rsidRPr="00DC1F01" w:rsidRDefault="00546CB4">
            <w:pPr>
              <w:pStyle w:val="TableParagraph"/>
              <w:spacing w:before="30" w:line="221" w:lineRule="exact"/>
              <w:ind w:left="58"/>
              <w:rPr>
                <w:rFonts w:ascii="DejaVu Sans Mono"/>
                <w:sz w:val="20"/>
                <w:lang w:val="es-CL"/>
              </w:rPr>
            </w:pPr>
            <w:hyperlink r:id="rId95">
              <w:r w:rsidRPr="00DC1F01">
                <w:rPr>
                  <w:rFonts w:ascii="DejaVu Sans Mono"/>
                  <w:color w:val="0000FF"/>
                  <w:spacing w:val="-10"/>
                  <w:sz w:val="20"/>
                  <w:lang w:val="es-CL"/>
                </w:rPr>
                <w:t>https://www.microsoft.com/en-us</w:t>
              </w:r>
            </w:hyperlink>
          </w:p>
          <w:p w:rsidR="00D92568" w:rsidRPr="00DC1F01" w:rsidRDefault="00546CB4">
            <w:pPr>
              <w:pStyle w:val="TableParagraph"/>
              <w:spacing w:before="0" w:line="221" w:lineRule="exact"/>
              <w:ind w:left="58"/>
              <w:rPr>
                <w:rFonts w:ascii="DejaVu Sans Mono"/>
                <w:sz w:val="20"/>
                <w:lang w:val="es-CL"/>
              </w:rPr>
            </w:pPr>
            <w:hyperlink r:id="rId96">
              <w:r w:rsidRPr="00DC1F01">
                <w:rPr>
                  <w:rFonts w:ascii="DejaVu Sans Mono"/>
                  <w:color w:val="0000FF"/>
                  <w:sz w:val="20"/>
                  <w:lang w:val="es-CL"/>
                </w:rPr>
                <w:t>/ SDL /</w:t>
              </w:r>
            </w:hyperlink>
          </w:p>
        </w:tc>
      </w:tr>
      <w:tr w:rsidR="00D92568" w:rsidRPr="00DC1F01">
        <w:trPr>
          <w:trHeight w:val="558"/>
        </w:trPr>
        <w:tc>
          <w:tcPr>
            <w:tcW w:w="1260" w:type="dxa"/>
          </w:tcPr>
          <w:p w:rsidR="00D92568" w:rsidRPr="00DC1F01" w:rsidRDefault="00546CB4">
            <w:pPr>
              <w:pStyle w:val="TableParagraph"/>
              <w:spacing w:before="24"/>
              <w:rPr>
                <w:lang w:val="es-CL"/>
              </w:rPr>
            </w:pPr>
            <w:r w:rsidRPr="00DC1F01">
              <w:rPr>
                <w:w w:val="95"/>
                <w:lang w:val="es-CL"/>
              </w:rPr>
              <w:t>NIST</w:t>
            </w:r>
          </w:p>
        </w:tc>
        <w:tc>
          <w:tcPr>
            <w:tcW w:w="1260" w:type="dxa"/>
          </w:tcPr>
          <w:p w:rsidR="00D92568" w:rsidRPr="00DC1F01" w:rsidRDefault="00546CB4">
            <w:pPr>
              <w:pStyle w:val="TableParagraph"/>
              <w:spacing w:before="24"/>
              <w:rPr>
                <w:lang w:val="es-CL"/>
              </w:rPr>
            </w:pPr>
            <w:r w:rsidRPr="00DC1F01">
              <w:rPr>
                <w:lang w:val="es-CL"/>
              </w:rPr>
              <w:t>IR 7298</w:t>
            </w:r>
          </w:p>
        </w:tc>
        <w:tc>
          <w:tcPr>
            <w:tcW w:w="3500" w:type="dxa"/>
          </w:tcPr>
          <w:p w:rsidR="00D92568" w:rsidRPr="00DC1F01" w:rsidRDefault="00546CB4">
            <w:pPr>
              <w:pStyle w:val="TableParagraph"/>
              <w:spacing w:before="38" w:line="223" w:lineRule="auto"/>
              <w:rPr>
                <w:lang w:val="es-CL"/>
              </w:rPr>
            </w:pPr>
            <w:r w:rsidRPr="00DC1F01">
              <w:rPr>
                <w:w w:val="95"/>
                <w:lang w:val="es-CL"/>
              </w:rPr>
              <w:t xml:space="preserve">Glosario de Key Seguridad de la Información </w:t>
            </w:r>
            <w:r w:rsidRPr="00DC1F01">
              <w:rPr>
                <w:lang w:val="es-CL"/>
              </w:rPr>
              <w:t>Condiciones</w:t>
            </w:r>
          </w:p>
        </w:tc>
        <w:tc>
          <w:tcPr>
            <w:tcW w:w="3555" w:type="dxa"/>
          </w:tcPr>
          <w:p w:rsidR="00D92568" w:rsidRPr="00DC1F01" w:rsidRDefault="00546CB4">
            <w:pPr>
              <w:pStyle w:val="TableParagraph"/>
              <w:spacing w:before="48" w:line="216" w:lineRule="auto"/>
              <w:ind w:left="58"/>
              <w:rPr>
                <w:rFonts w:ascii="DejaVu Sans Mono"/>
                <w:sz w:val="20"/>
                <w:lang w:val="es-CL"/>
              </w:rPr>
            </w:pPr>
            <w:hyperlink r:id="rId97">
              <w:r w:rsidRPr="00DC1F01">
                <w:rPr>
                  <w:rFonts w:ascii="DejaVu Sans Mono"/>
                  <w:color w:val="0000FF"/>
                  <w:spacing w:val="-10"/>
                  <w:w w:val="95"/>
                  <w:sz w:val="20"/>
                  <w:lang w:val="es-CL"/>
                </w:rPr>
                <w:t>http://dx.doi.org/10.6028/NIST.</w:t>
              </w:r>
            </w:hyperlink>
            <w:r w:rsidRPr="00DC1F01">
              <w:rPr>
                <w:rFonts w:ascii="DejaVu Sans Mono"/>
                <w:color w:val="0000FF"/>
                <w:spacing w:val="-10"/>
                <w:w w:val="95"/>
                <w:sz w:val="20"/>
                <w:lang w:val="es-CL"/>
              </w:rPr>
              <w:t xml:space="preserve"> </w:t>
            </w:r>
            <w:hyperlink r:id="rId98">
              <w:r w:rsidRPr="00DC1F01">
                <w:rPr>
                  <w:rFonts w:ascii="DejaVu Sans Mono"/>
                  <w:color w:val="0000FF"/>
                  <w:spacing w:val="-10"/>
                  <w:sz w:val="20"/>
                  <w:lang w:val="es-CL"/>
                </w:rPr>
                <w:t>IR.7298r2</w:t>
              </w:r>
            </w:hyperlink>
          </w:p>
        </w:tc>
      </w:tr>
      <w:tr w:rsidR="00D92568" w:rsidRPr="00DC1F01">
        <w:trPr>
          <w:trHeight w:val="561"/>
        </w:trPr>
        <w:tc>
          <w:tcPr>
            <w:tcW w:w="1260" w:type="dxa"/>
          </w:tcPr>
          <w:p w:rsidR="00D92568" w:rsidRPr="00DC1F01" w:rsidRDefault="00546CB4">
            <w:pPr>
              <w:pStyle w:val="TableParagraph"/>
              <w:spacing w:before="24"/>
              <w:rPr>
                <w:lang w:val="es-CL"/>
              </w:rPr>
            </w:pPr>
            <w:r w:rsidRPr="00DC1F01">
              <w:rPr>
                <w:w w:val="95"/>
                <w:lang w:val="es-CL"/>
              </w:rPr>
              <w:t>NIST</w:t>
            </w:r>
          </w:p>
        </w:tc>
        <w:tc>
          <w:tcPr>
            <w:tcW w:w="1260" w:type="dxa"/>
          </w:tcPr>
          <w:p w:rsidR="00D92568" w:rsidRPr="00DC1F01" w:rsidRDefault="00546CB4">
            <w:pPr>
              <w:pStyle w:val="TableParagraph"/>
              <w:spacing w:before="24"/>
              <w:rPr>
                <w:lang w:val="es-CL"/>
              </w:rPr>
            </w:pPr>
            <w:r w:rsidRPr="00DC1F01">
              <w:rPr>
                <w:lang w:val="es-CL"/>
              </w:rPr>
              <w:t>SP.800-57</w:t>
            </w:r>
          </w:p>
        </w:tc>
        <w:tc>
          <w:tcPr>
            <w:tcW w:w="3500" w:type="dxa"/>
          </w:tcPr>
          <w:p w:rsidR="00D92568" w:rsidRPr="00DC1F01" w:rsidRDefault="00546CB4">
            <w:pPr>
              <w:pStyle w:val="TableParagraph"/>
              <w:spacing w:before="38" w:line="223" w:lineRule="auto"/>
              <w:ind w:right="538"/>
              <w:rPr>
                <w:lang w:val="es-CL"/>
              </w:rPr>
            </w:pPr>
            <w:r w:rsidRPr="00DC1F01">
              <w:rPr>
                <w:lang w:val="es-CL"/>
              </w:rPr>
              <w:t>Recomendación para la administración de claves, Parte 1 - Generalidades</w:t>
            </w:r>
          </w:p>
        </w:tc>
        <w:tc>
          <w:tcPr>
            <w:tcW w:w="3555" w:type="dxa"/>
          </w:tcPr>
          <w:p w:rsidR="00D92568" w:rsidRPr="00DC1F01" w:rsidRDefault="00546CB4">
            <w:pPr>
              <w:pStyle w:val="TableParagraph"/>
              <w:spacing w:before="48" w:line="216" w:lineRule="auto"/>
              <w:ind w:left="58" w:right="60"/>
              <w:rPr>
                <w:rFonts w:ascii="DejaVu Sans Mono"/>
                <w:sz w:val="20"/>
                <w:lang w:val="es-CL"/>
              </w:rPr>
            </w:pPr>
            <w:hyperlink r:id="rId99">
              <w:r w:rsidRPr="00DC1F01">
                <w:rPr>
                  <w:rFonts w:ascii="DejaVu Sans Mono"/>
                  <w:color w:val="0000FF"/>
                  <w:spacing w:val="-10"/>
                  <w:w w:val="95"/>
                  <w:sz w:val="20"/>
                  <w:lang w:val="es-CL"/>
                </w:rPr>
                <w:t>http://dx.doi.org/10.6028/NIST.</w:t>
              </w:r>
            </w:hyperlink>
            <w:r w:rsidRPr="00DC1F01">
              <w:rPr>
                <w:rFonts w:ascii="DejaVu Sans Mono"/>
                <w:color w:val="0000FF"/>
                <w:spacing w:val="-10"/>
                <w:w w:val="95"/>
                <w:sz w:val="20"/>
                <w:lang w:val="es-CL"/>
              </w:rPr>
              <w:t xml:space="preserve"> </w:t>
            </w:r>
            <w:hyperlink r:id="rId100">
              <w:r w:rsidRPr="00DC1F01">
                <w:rPr>
                  <w:rFonts w:ascii="DejaVu Sans Mono"/>
                  <w:color w:val="0000FF"/>
                  <w:spacing w:val="-10"/>
                  <w:sz w:val="20"/>
                  <w:lang w:val="es-CL"/>
                </w:rPr>
                <w:t>SP.800-57pt1r4</w:t>
              </w:r>
            </w:hyperlink>
          </w:p>
        </w:tc>
      </w:tr>
      <w:tr w:rsidR="00D92568" w:rsidRPr="00DC1F01">
        <w:trPr>
          <w:trHeight w:val="714"/>
        </w:trPr>
        <w:tc>
          <w:tcPr>
            <w:tcW w:w="1260" w:type="dxa"/>
          </w:tcPr>
          <w:p w:rsidR="00D92568" w:rsidRPr="00DC1F01" w:rsidRDefault="00546CB4">
            <w:pPr>
              <w:pStyle w:val="TableParagraph"/>
              <w:spacing w:before="38" w:line="223" w:lineRule="auto"/>
              <w:rPr>
                <w:lang w:val="es-CL"/>
              </w:rPr>
            </w:pPr>
            <w:r w:rsidRPr="00DC1F01">
              <w:rPr>
                <w:w w:val="95"/>
                <w:lang w:val="es-CL"/>
              </w:rPr>
              <w:t>Schnei</w:t>
            </w:r>
            <w:r w:rsidRPr="00DC1F01">
              <w:rPr>
                <w:w w:val="95"/>
                <w:lang w:val="es-CL"/>
              </w:rPr>
              <w:t xml:space="preserve">er en </w:t>
            </w:r>
            <w:r w:rsidRPr="00DC1F01">
              <w:rPr>
                <w:lang w:val="es-CL"/>
              </w:rPr>
              <w:t>Seguridad</w:t>
            </w:r>
          </w:p>
        </w:tc>
        <w:tc>
          <w:tcPr>
            <w:tcW w:w="1260" w:type="dxa"/>
          </w:tcPr>
          <w:p w:rsidR="00D92568" w:rsidRPr="00DC1F01" w:rsidRDefault="00546CB4">
            <w:pPr>
              <w:pStyle w:val="TableParagraph"/>
              <w:spacing w:before="24"/>
              <w:rPr>
                <w:lang w:val="es-CL"/>
              </w:rPr>
            </w:pPr>
            <w:r w:rsidRPr="00DC1F01">
              <w:rPr>
                <w:lang w:val="es-CL"/>
              </w:rPr>
              <w:t>Artículo</w:t>
            </w:r>
          </w:p>
        </w:tc>
        <w:tc>
          <w:tcPr>
            <w:tcW w:w="3500" w:type="dxa"/>
          </w:tcPr>
          <w:p w:rsidR="00D92568" w:rsidRPr="00DC1F01" w:rsidRDefault="00546CB4">
            <w:pPr>
              <w:pStyle w:val="TableParagraph"/>
              <w:spacing w:before="24"/>
              <w:rPr>
                <w:lang w:val="es-CL"/>
              </w:rPr>
            </w:pPr>
            <w:r w:rsidRPr="00DC1F01">
              <w:rPr>
                <w:lang w:val="es-CL"/>
              </w:rPr>
              <w:t>recreos</w:t>
            </w:r>
          </w:p>
        </w:tc>
        <w:tc>
          <w:tcPr>
            <w:tcW w:w="3555" w:type="dxa"/>
          </w:tcPr>
          <w:p w:rsidR="00D92568" w:rsidRPr="00DC1F01" w:rsidRDefault="00546CB4">
            <w:pPr>
              <w:pStyle w:val="TableParagraph"/>
              <w:spacing w:before="48" w:line="216" w:lineRule="auto"/>
              <w:ind w:left="58" w:right="60"/>
              <w:jc w:val="both"/>
              <w:rPr>
                <w:rFonts w:ascii="DejaVu Sans Mono"/>
                <w:sz w:val="20"/>
                <w:lang w:val="es-CL"/>
              </w:rPr>
            </w:pPr>
            <w:hyperlink r:id="rId101">
              <w:r w:rsidRPr="00DC1F01">
                <w:rPr>
                  <w:rFonts w:ascii="DejaVu Sans Mono"/>
                  <w:color w:val="0000FF"/>
                  <w:spacing w:val="-10"/>
                  <w:w w:val="95"/>
                  <w:sz w:val="20"/>
                  <w:lang w:val="es-CL"/>
                </w:rPr>
                <w:t>https://www.schneier.com/blog/a</w:t>
              </w:r>
            </w:hyperlink>
            <w:r w:rsidRPr="00DC1F01">
              <w:rPr>
                <w:rFonts w:ascii="DejaVu Sans Mono"/>
                <w:color w:val="0000FF"/>
                <w:spacing w:val="-10"/>
                <w:w w:val="95"/>
                <w:sz w:val="20"/>
                <w:lang w:val="es-CL"/>
              </w:rPr>
              <w:t xml:space="preserve"> </w:t>
            </w:r>
            <w:hyperlink r:id="rId102">
              <w:r w:rsidRPr="00DC1F01">
                <w:rPr>
                  <w:rFonts w:ascii="DejaVu Sans Mono"/>
                  <w:color w:val="0000FF"/>
                  <w:spacing w:val="-10"/>
                  <w:w w:val="95"/>
                  <w:sz w:val="20"/>
                  <w:lang w:val="es-CL"/>
                </w:rPr>
                <w:t>rchivos / 2017/01 / cla</w:t>
              </w:r>
              <w:r w:rsidRPr="00DC1F01">
                <w:rPr>
                  <w:rFonts w:ascii="DejaVu Sans Mono"/>
                  <w:color w:val="0000FF"/>
                  <w:spacing w:val="-10"/>
                  <w:w w:val="95"/>
                  <w:sz w:val="20"/>
                  <w:lang w:val="es-CL"/>
                </w:rPr>
                <w:t>ss_breaks.ht</w:t>
              </w:r>
            </w:hyperlink>
            <w:r w:rsidRPr="00DC1F01">
              <w:rPr>
                <w:rFonts w:ascii="DejaVu Sans Mono"/>
                <w:color w:val="0000FF"/>
                <w:spacing w:val="-10"/>
                <w:w w:val="95"/>
                <w:sz w:val="20"/>
                <w:lang w:val="es-CL"/>
              </w:rPr>
              <w:t xml:space="preserve"> </w:t>
            </w:r>
            <w:hyperlink r:id="rId103">
              <w:r w:rsidRPr="00DC1F01">
                <w:rPr>
                  <w:rFonts w:ascii="DejaVu Sans Mono"/>
                  <w:color w:val="0000FF"/>
                  <w:spacing w:val="-10"/>
                  <w:sz w:val="20"/>
                  <w:lang w:val="es-CL"/>
                </w:rPr>
                <w:t>ml</w:t>
              </w:r>
            </w:hyperlink>
          </w:p>
        </w:tc>
      </w:tr>
      <w:tr w:rsidR="00D92568" w:rsidRPr="00DC1F01">
        <w:trPr>
          <w:trHeight w:val="717"/>
        </w:trPr>
        <w:tc>
          <w:tcPr>
            <w:tcW w:w="1260" w:type="dxa"/>
          </w:tcPr>
          <w:p w:rsidR="00D92568" w:rsidRPr="00DC1F01" w:rsidRDefault="00546CB4">
            <w:pPr>
              <w:pStyle w:val="TableParagraph"/>
              <w:spacing w:before="24"/>
              <w:rPr>
                <w:lang w:val="es-CL"/>
              </w:rPr>
            </w:pPr>
            <w:r w:rsidRPr="00DC1F01">
              <w:rPr>
                <w:lang w:val="es-CL"/>
              </w:rPr>
              <w:t>Sigfox</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38" w:line="223" w:lineRule="auto"/>
              <w:ind w:right="147"/>
              <w:rPr>
                <w:lang w:val="es-CL"/>
              </w:rPr>
            </w:pPr>
            <w:r w:rsidRPr="00DC1F01">
              <w:rPr>
                <w:lang w:val="es-CL"/>
              </w:rPr>
              <w:t>Hacer que las cosas cobran vida de una forma segura</w:t>
            </w:r>
          </w:p>
        </w:tc>
        <w:tc>
          <w:tcPr>
            <w:tcW w:w="3555" w:type="dxa"/>
          </w:tcPr>
          <w:p w:rsidR="00D92568" w:rsidRPr="00DC1F01" w:rsidRDefault="00546CB4">
            <w:pPr>
              <w:pStyle w:val="TableParagraph"/>
              <w:spacing w:before="48" w:line="216" w:lineRule="auto"/>
              <w:ind w:left="58" w:right="59"/>
              <w:jc w:val="both"/>
              <w:rPr>
                <w:rFonts w:ascii="DejaVu Sans Mono"/>
                <w:sz w:val="20"/>
                <w:lang w:val="es-CL"/>
              </w:rPr>
            </w:pPr>
            <w:hyperlink r:id="rId104">
              <w:r w:rsidRPr="00DC1F01">
                <w:rPr>
                  <w:rFonts w:ascii="DejaVu Sans Mono"/>
                  <w:color w:val="0000FF"/>
                  <w:spacing w:val="-10"/>
                  <w:sz w:val="20"/>
                  <w:lang w:val="es-CL"/>
                </w:rPr>
                <w:t>http://www.sigfox.com/en/resour</w:t>
              </w:r>
            </w:hyperlink>
            <w:r w:rsidRPr="00DC1F01">
              <w:rPr>
                <w:rFonts w:ascii="DejaVu Sans Mono"/>
                <w:color w:val="0000FF"/>
                <w:spacing w:val="-10"/>
                <w:sz w:val="20"/>
                <w:lang w:val="es-CL"/>
              </w:rPr>
              <w:t xml:space="preserve"> </w:t>
            </w:r>
            <w:hyperlink r:id="rId105">
              <w:r w:rsidRPr="00DC1F01">
                <w:rPr>
                  <w:rFonts w:ascii="DejaVu Sans Mono"/>
                  <w:color w:val="0000FF"/>
                  <w:spacing w:val="-10"/>
                  <w:sz w:val="20"/>
                  <w:lang w:val="es-CL"/>
                </w:rPr>
                <w:t xml:space="preserve">CES / blanco de papel </w:t>
              </w:r>
              <w:r w:rsidRPr="00DC1F01">
                <w:rPr>
                  <w:rFonts w:ascii="DejaVu Sans Mono"/>
                  <w:color w:val="0000FF"/>
                  <w:spacing w:val="-10"/>
                  <w:sz w:val="20"/>
                  <w:lang w:val="es-CL"/>
                </w:rPr>
                <w:t>/ Make-cosas-com</w:t>
              </w:r>
            </w:hyperlink>
            <w:r w:rsidRPr="00DC1F01">
              <w:rPr>
                <w:rFonts w:ascii="DejaVu Sans Mono"/>
                <w:color w:val="0000FF"/>
                <w:spacing w:val="-10"/>
                <w:sz w:val="20"/>
                <w:lang w:val="es-CL"/>
              </w:rPr>
              <w:t xml:space="preserve"> </w:t>
            </w:r>
            <w:hyperlink r:id="rId106">
              <w:r w:rsidRPr="00DC1F01">
                <w:rPr>
                  <w:rFonts w:ascii="DejaVu Sans Mono"/>
                  <w:color w:val="0000FF"/>
                  <w:spacing w:val="-10"/>
                  <w:sz w:val="20"/>
                  <w:lang w:val="es-CL"/>
                </w:rPr>
                <w:t>e-vivo-a-seguro v</w:t>
              </w:r>
              <w:r w:rsidRPr="00DC1F01">
                <w:rPr>
                  <w:rFonts w:ascii="DejaVu Sans Mono"/>
                  <w:color w:val="0000FF"/>
                  <w:spacing w:val="-10"/>
                  <w:sz w:val="20"/>
                  <w:lang w:val="es-CL"/>
                </w:rPr>
                <w:t>í</w:t>
              </w:r>
              <w:r w:rsidRPr="00DC1F01">
                <w:rPr>
                  <w:rFonts w:ascii="DejaVu Sans Mono"/>
                  <w:color w:val="0000FF"/>
                  <w:spacing w:val="-10"/>
                  <w:sz w:val="20"/>
                  <w:lang w:val="es-CL"/>
                </w:rPr>
                <w:t>as</w:t>
              </w:r>
            </w:hyperlink>
          </w:p>
        </w:tc>
      </w:tr>
      <w:tr w:rsidR="00D92568" w:rsidRPr="00DC1F01">
        <w:trPr>
          <w:trHeight w:val="714"/>
        </w:trPr>
        <w:tc>
          <w:tcPr>
            <w:tcW w:w="1260" w:type="dxa"/>
          </w:tcPr>
          <w:p w:rsidR="00D92568" w:rsidRPr="00DC1F01" w:rsidRDefault="00546CB4">
            <w:pPr>
              <w:pStyle w:val="TableParagraph"/>
              <w:spacing w:before="24"/>
              <w:rPr>
                <w:lang w:val="es-CL"/>
              </w:rPr>
            </w:pPr>
            <w:r w:rsidRPr="00DC1F01">
              <w:rPr>
                <w:w w:val="95"/>
                <w:lang w:val="es-CL"/>
              </w:rPr>
              <w:t>Alianza SIM</w:t>
            </w:r>
          </w:p>
        </w:tc>
        <w:tc>
          <w:tcPr>
            <w:tcW w:w="1260" w:type="dxa"/>
          </w:tcPr>
          <w:p w:rsidR="00D92568" w:rsidRPr="00DC1F01" w:rsidRDefault="00D92568">
            <w:pPr>
              <w:pStyle w:val="TableParagraph"/>
              <w:spacing w:before="0"/>
              <w:ind w:left="0"/>
              <w:rPr>
                <w:rFonts w:ascii="Times New Roman"/>
                <w:sz w:val="20"/>
                <w:lang w:val="es-CL"/>
              </w:rPr>
            </w:pPr>
          </w:p>
        </w:tc>
        <w:tc>
          <w:tcPr>
            <w:tcW w:w="3500" w:type="dxa"/>
          </w:tcPr>
          <w:p w:rsidR="00D92568" w:rsidRPr="00DC1F01" w:rsidRDefault="00546CB4">
            <w:pPr>
              <w:pStyle w:val="TableParagraph"/>
              <w:spacing w:before="38" w:line="223" w:lineRule="auto"/>
              <w:ind w:right="533"/>
              <w:rPr>
                <w:lang w:val="es-CL"/>
              </w:rPr>
            </w:pPr>
            <w:r w:rsidRPr="00DC1F01">
              <w:rPr>
                <w:lang w:val="es-CL"/>
              </w:rPr>
              <w:t>5G Seguridad - Hacer la elección correcta para satisfacer sus necesidades</w:t>
            </w:r>
          </w:p>
        </w:tc>
        <w:tc>
          <w:tcPr>
            <w:tcW w:w="3555" w:type="dxa"/>
          </w:tcPr>
          <w:p w:rsidR="00D92568" w:rsidRPr="00DC1F01" w:rsidRDefault="00546CB4">
            <w:pPr>
              <w:pStyle w:val="TableParagraph"/>
              <w:spacing w:before="48" w:line="216" w:lineRule="auto"/>
              <w:ind w:left="58" w:right="49"/>
              <w:jc w:val="both"/>
              <w:rPr>
                <w:rFonts w:ascii="DejaVu Sans Mono"/>
                <w:sz w:val="20"/>
                <w:lang w:val="es-CL"/>
              </w:rPr>
            </w:pPr>
            <w:hyperlink r:id="rId107">
              <w:r w:rsidRPr="00DC1F01">
                <w:rPr>
                  <w:rFonts w:ascii="DejaVu Sans Mono"/>
                  <w:color w:val="0000FF"/>
                  <w:spacing w:val="-10"/>
                  <w:sz w:val="20"/>
                  <w:lang w:val="es-CL"/>
                </w:rPr>
                <w:t>http://simalliance.org/wp-conte</w:t>
              </w:r>
            </w:hyperlink>
            <w:r w:rsidRPr="00DC1F01">
              <w:rPr>
                <w:rFonts w:ascii="DejaVu Sans Mono"/>
                <w:color w:val="0000FF"/>
                <w:spacing w:val="-10"/>
                <w:sz w:val="20"/>
                <w:lang w:val="es-CL"/>
              </w:rPr>
              <w:t xml:space="preserve"> </w:t>
            </w:r>
            <w:hyperlink r:id="rId108">
              <w:r w:rsidRPr="00DC1F01">
                <w:rPr>
                  <w:rFonts w:ascii="DejaVu Sans Mono"/>
                  <w:color w:val="0000FF"/>
                  <w:spacing w:val="-10"/>
                  <w:sz w:val="20"/>
                  <w:lang w:val="es-CL"/>
                </w:rPr>
                <w:t>nt / uploads / 2016/02 / SIMalliance-</w:t>
              </w:r>
            </w:hyperlink>
            <w:r w:rsidRPr="00DC1F01">
              <w:rPr>
                <w:rFonts w:ascii="DejaVu Sans Mono"/>
                <w:color w:val="0000FF"/>
                <w:spacing w:val="-10"/>
                <w:sz w:val="20"/>
                <w:lang w:val="es-CL"/>
              </w:rPr>
              <w:t xml:space="preserve"> </w:t>
            </w:r>
            <w:hyperlink r:id="rId109">
              <w:r w:rsidRPr="00DC1F01">
                <w:rPr>
                  <w:rFonts w:ascii="DejaVu Sans Mono"/>
                  <w:color w:val="0000FF"/>
                  <w:spacing w:val="-10"/>
                  <w:sz w:val="20"/>
                  <w:lang w:val="es-CL"/>
                </w:rPr>
                <w:t>5G-Seguridad-T</w:t>
              </w:r>
              <w:r w:rsidRPr="00DC1F01">
                <w:rPr>
                  <w:rFonts w:ascii="DejaVu Sans Mono"/>
                  <w:color w:val="0000FF"/>
                  <w:spacing w:val="-10"/>
                  <w:sz w:val="20"/>
                  <w:lang w:val="es-CL"/>
                </w:rPr>
                <w:t>é</w:t>
              </w:r>
              <w:r w:rsidRPr="00DC1F01">
                <w:rPr>
                  <w:rFonts w:ascii="DejaVu Sans Mono"/>
                  <w:color w:val="0000FF"/>
                  <w:spacing w:val="-10"/>
                  <w:sz w:val="20"/>
                  <w:lang w:val="es-CL"/>
                </w:rPr>
                <w:t>cnica-Paper.pdf</w:t>
              </w:r>
            </w:hyperlink>
          </w:p>
        </w:tc>
      </w:tr>
      <w:tr w:rsidR="00D92568" w:rsidRPr="00DC1F01">
        <w:trPr>
          <w:trHeight w:val="928"/>
        </w:trPr>
        <w:tc>
          <w:tcPr>
            <w:tcW w:w="1260" w:type="dxa"/>
          </w:tcPr>
          <w:p w:rsidR="00D92568" w:rsidRPr="00DC1F01" w:rsidRDefault="00546CB4">
            <w:pPr>
              <w:pStyle w:val="TableParagraph"/>
              <w:spacing w:before="24"/>
              <w:rPr>
                <w:lang w:val="es-CL"/>
              </w:rPr>
            </w:pPr>
            <w:r w:rsidRPr="00DC1F01">
              <w:rPr>
                <w:lang w:val="es-CL"/>
              </w:rPr>
              <w:t>Departamento de Defensa de EE.UU.</w:t>
            </w:r>
          </w:p>
        </w:tc>
        <w:tc>
          <w:tcPr>
            <w:tcW w:w="1260" w:type="dxa"/>
          </w:tcPr>
          <w:p w:rsidR="00D92568" w:rsidRPr="00DC1F01" w:rsidRDefault="00546CB4">
            <w:pPr>
              <w:pStyle w:val="TableParagraph"/>
              <w:spacing w:before="38" w:line="223" w:lineRule="auto"/>
              <w:rPr>
                <w:lang w:val="es-CL"/>
              </w:rPr>
            </w:pPr>
            <w:r w:rsidRPr="00DC1F01">
              <w:rPr>
                <w:lang w:val="es-CL"/>
              </w:rPr>
              <w:t>5200.28- ETS</w:t>
            </w:r>
          </w:p>
        </w:tc>
        <w:tc>
          <w:tcPr>
            <w:tcW w:w="3500" w:type="dxa"/>
          </w:tcPr>
          <w:p w:rsidR="00D92568" w:rsidRPr="00DC1F01" w:rsidRDefault="00546CB4">
            <w:pPr>
              <w:pStyle w:val="TableParagraph"/>
              <w:spacing w:before="38" w:line="223" w:lineRule="auto"/>
              <w:ind w:right="485"/>
              <w:rPr>
                <w:lang w:val="es-CL"/>
              </w:rPr>
            </w:pPr>
            <w:r w:rsidRPr="00DC1F01">
              <w:rPr>
                <w:w w:val="95"/>
                <w:lang w:val="es-CL"/>
              </w:rPr>
              <w:t xml:space="preserve">Departamento de Defensa de confianza </w:t>
            </w:r>
            <w:r w:rsidRPr="00DC1F01">
              <w:rPr>
                <w:lang w:val="es-CL"/>
              </w:rPr>
              <w:t>Criterios de evaluación de sistemas informáticos</w:t>
            </w:r>
          </w:p>
        </w:tc>
        <w:tc>
          <w:tcPr>
            <w:tcW w:w="3555" w:type="dxa"/>
          </w:tcPr>
          <w:p w:rsidR="00D92568" w:rsidRPr="00DC1F01" w:rsidRDefault="00546CB4">
            <w:pPr>
              <w:pStyle w:val="TableParagraph"/>
              <w:spacing w:before="48" w:line="216" w:lineRule="auto"/>
              <w:ind w:left="58" w:right="60"/>
              <w:jc w:val="both"/>
              <w:rPr>
                <w:rFonts w:ascii="DejaVu Sans Mono"/>
                <w:sz w:val="20"/>
                <w:lang w:val="es-CL"/>
              </w:rPr>
            </w:pPr>
            <w:hyperlink r:id="rId110">
              <w:r w:rsidRPr="00DC1F01">
                <w:rPr>
                  <w:rFonts w:ascii="DejaVu Sans Mono"/>
                  <w:color w:val="0000FF"/>
                  <w:spacing w:val="-10"/>
                  <w:w w:val="95"/>
                  <w:sz w:val="20"/>
                  <w:lang w:val="es-CL"/>
                </w:rPr>
                <w:t>http://web.archive.org/web/2006</w:t>
              </w:r>
            </w:hyperlink>
            <w:r w:rsidRPr="00DC1F01">
              <w:rPr>
                <w:rFonts w:ascii="DejaVu Sans Mono"/>
                <w:color w:val="0000FF"/>
                <w:spacing w:val="-10"/>
                <w:w w:val="95"/>
                <w:sz w:val="20"/>
                <w:lang w:val="es-CL"/>
              </w:rPr>
              <w:t xml:space="preserve"> </w:t>
            </w:r>
            <w:hyperlink r:id="rId111">
              <w:r w:rsidRPr="00DC1F01">
                <w:rPr>
                  <w:rFonts w:ascii="DejaVu Sans Mono"/>
                  <w:color w:val="0000FF"/>
                  <w:spacing w:val="-10"/>
                  <w:w w:val="95"/>
                  <w:sz w:val="20"/>
                  <w:lang w:val="es-CL"/>
                </w:rPr>
                <w:t>0101084525 / http: // www.</w:t>
              </w:r>
            </w:hyperlink>
            <w:r w:rsidRPr="00DC1F01">
              <w:rPr>
                <w:rFonts w:ascii="DejaVu Sans Mono"/>
                <w:color w:val="0000FF"/>
                <w:spacing w:val="-10"/>
                <w:w w:val="95"/>
                <w:sz w:val="20"/>
                <w:lang w:val="es-CL"/>
              </w:rPr>
              <w:t>sc.mil/tpep/library/</w:t>
            </w:r>
            <w:r w:rsidRPr="00DC1F01">
              <w:rPr>
                <w:rFonts w:ascii="DejaVu Sans Mono"/>
                <w:color w:val="0000FF"/>
                <w:spacing w:val="-10"/>
                <w:w w:val="95"/>
                <w:sz w:val="20"/>
                <w:lang w:val="es-CL"/>
              </w:rPr>
              <w:t xml:space="preserve">rainbow/520 radium.nc </w:t>
            </w:r>
            <w:r w:rsidRPr="00DC1F01">
              <w:rPr>
                <w:rFonts w:ascii="DejaVu Sans Mono"/>
                <w:color w:val="0000FF"/>
                <w:spacing w:val="-10"/>
                <w:sz w:val="20"/>
                <w:lang w:val="es-CL"/>
              </w:rPr>
              <w:t>0,28-STD.html</w:t>
            </w:r>
          </w:p>
        </w:tc>
      </w:tr>
    </w:tbl>
    <w:p w:rsidR="00D92568" w:rsidRPr="00DC1F01" w:rsidRDefault="00D92568">
      <w:pPr>
        <w:pStyle w:val="Textoindependiente"/>
        <w:spacing w:before="5"/>
        <w:ind w:left="0"/>
        <w:rPr>
          <w:rFonts w:ascii="Times New Roman"/>
          <w:sz w:val="9"/>
          <w:lang w:val="es-CL"/>
        </w:rPr>
      </w:pPr>
    </w:p>
    <w:p w:rsidR="00D92568" w:rsidRPr="00DC1F01" w:rsidRDefault="00546CB4">
      <w:pPr>
        <w:spacing w:before="92"/>
        <w:ind w:left="132"/>
        <w:rPr>
          <w:rFonts w:ascii="Trebuchet MS"/>
          <w:sz w:val="32"/>
        </w:rPr>
      </w:pPr>
      <w:bookmarkStart w:id="50" w:name="_bookmark49"/>
      <w:bookmarkEnd w:id="50"/>
      <w:r w:rsidRPr="00DC1F01">
        <w:rPr>
          <w:rFonts w:ascii="Trebuchet MS"/>
          <w:color w:val="008000"/>
          <w:sz w:val="32"/>
        </w:rPr>
        <w:t>Expresiones de gratitud</w:t>
      </w:r>
    </w:p>
    <w:p w:rsidR="00D92568" w:rsidRPr="00DC1F01" w:rsidRDefault="00546CB4">
      <w:pPr>
        <w:pStyle w:val="Textoindependiente"/>
        <w:spacing w:before="143" w:line="247" w:lineRule="auto"/>
        <w:rPr>
          <w:lang w:val="es-CL"/>
        </w:rPr>
      </w:pPr>
      <w:r w:rsidRPr="00DC1F01">
        <w:rPr>
          <w:lang w:val="es-CL"/>
        </w:rPr>
        <w:t>Queremos agradecer a la Asociación GSM para la financiación que permitió a este estudio, y por su mandato que nuestras conclusiones deben ser totalmente independiente e imparcial.</w:t>
      </w: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0"/>
          <w:lang w:val="es-CL"/>
        </w:rPr>
      </w:pPr>
    </w:p>
    <w:p w:rsidR="00D92568" w:rsidRPr="00DC1F01" w:rsidRDefault="00D92568">
      <w:pPr>
        <w:pStyle w:val="Textoindependiente"/>
        <w:ind w:left="0"/>
        <w:rPr>
          <w:sz w:val="26"/>
          <w:lang w:val="es-CL"/>
        </w:rPr>
      </w:pPr>
    </w:p>
    <w:p w:rsidR="00D92568" w:rsidRPr="00DC1F01" w:rsidRDefault="00546CB4">
      <w:pPr>
        <w:tabs>
          <w:tab w:val="left" w:pos="3078"/>
          <w:tab w:val="left" w:pos="4184"/>
          <w:tab w:val="left" w:pos="8477"/>
        </w:tabs>
        <w:spacing w:before="95" w:line="249" w:lineRule="auto"/>
        <w:ind w:left="841" w:right="255"/>
        <w:rPr>
          <w:sz w:val="18"/>
        </w:rPr>
      </w:pPr>
      <w:r w:rsidRPr="00DC1F01">
        <w:pict>
          <v:group id="_x0000_s1026" style="position:absolute;left:0;text-align:left;margin-left:56.7pt;margin-top:5.7pt;width:25.4pt;height:31.65pt;z-index:251655168;mso-position-horizontal-relative:page" coordorigin="1134,114" coordsize="508,633">
            <v:shape id="_x0000_s1028" style="position:absolute;left:1347;top:152;width:295;height:594" coordorigin="1348,153" coordsize="295,594" o:spt="100" adj="0,,0" path="m1428,153r-80,l1348,746r80,l1428,574r23,-47l1495,511r129,l1622,502r-49,-50l1552,446r-123,l1428,153xm1624,511r-129,l1539,527r23,47l1561,746r81,l1642,575r-18,-64xm1504,430r-75,16l1552,446r-48,-16xe" fillcolor="black" stroked="f">
              <v:stroke joinstyle="round"/>
              <v:formulas/>
              <v:path arrowok="t" o:connecttype="segments"/>
            </v:shape>
            <v:shape id="_x0000_s1027" style="position:absolute;left:1134;top:113;width:267;height:633" coordorigin="1134,114" coordsize="267,633" o:spt="100" adj="0,,0" path="m1287,114r-57,13l1181,159r-34,49l1135,271r-1,238l1134,746r80,l1214,509r134,l1348,430r-134,l1214,330r,-59l1227,228r34,-29l1304,193r61,l1400,153r-54,-31l1287,114xm1365,193r-61,l1348,213r17,-20xe" fillcolor="green" stroked="f">
              <v:stroke joinstyle="round"/>
              <v:formulas/>
              <v:path arrowok="t" o:connecttype="segments"/>
            </v:shape>
            <w10:wrap anchorx="page"/>
          </v:group>
        </w:pict>
      </w:r>
      <w:r w:rsidRPr="00DC1F01">
        <w:rPr>
          <w:sz w:val="20"/>
        </w:rPr>
        <w:t>Franklin Heath Ltdhttps: //franklinheath.co.uk/15 mayo</w:t>
      </w:r>
      <w:r w:rsidRPr="00DC1F01">
        <w:rPr>
          <w:sz w:val="20"/>
        </w:rPr>
        <w:tab/>
      </w:r>
      <w:r w:rsidRPr="00DC1F01">
        <w:rPr>
          <w:sz w:val="20"/>
        </w:rPr>
        <w:tab/>
      </w:r>
      <w:r w:rsidRPr="00DC1F01">
        <w:rPr>
          <w:sz w:val="20"/>
        </w:rPr>
        <w:tab/>
      </w:r>
      <w:r w:rsidRPr="00DC1F01">
        <w:rPr>
          <w:spacing w:val="-9"/>
          <w:sz w:val="20"/>
        </w:rPr>
        <w:t xml:space="preserve"> </w:t>
      </w:r>
      <w:r w:rsidRPr="00DC1F01">
        <w:rPr>
          <w:sz w:val="20"/>
        </w:rPr>
        <w:t>2017 Ufton Campos</w:t>
      </w:r>
      <w:r w:rsidRPr="00DC1F01">
        <w:rPr>
          <w:sz w:val="20"/>
        </w:rPr>
        <w:tab/>
      </w:r>
      <w:r w:rsidRPr="00DC1F01">
        <w:rPr>
          <w:sz w:val="18"/>
        </w:rPr>
        <w:t>© 2017. El contenido puede ser reproducido bajo los términos de la</w:t>
      </w:r>
    </w:p>
    <w:p w:rsidR="00D92568" w:rsidRPr="00DC1F01" w:rsidRDefault="00546CB4">
      <w:pPr>
        <w:tabs>
          <w:tab w:val="left" w:pos="3020"/>
          <w:tab w:val="left" w:pos="8429"/>
        </w:tabs>
        <w:spacing w:line="230" w:lineRule="exact"/>
        <w:ind w:left="841"/>
        <w:rPr>
          <w:sz w:val="20"/>
        </w:rPr>
      </w:pPr>
      <w:r w:rsidRPr="00DC1F01">
        <w:rPr>
          <w:sz w:val="20"/>
        </w:rPr>
        <w:lastRenderedPageBreak/>
        <w:t>Leamington Spa</w:t>
      </w:r>
      <w:r w:rsidRPr="00DC1F01">
        <w:rPr>
          <w:sz w:val="20"/>
        </w:rPr>
        <w:tab/>
      </w:r>
      <w:r w:rsidRPr="00DC1F01">
        <w:rPr>
          <w:sz w:val="18"/>
        </w:rPr>
        <w:t>Creative Commons Reconocimiento 4.0 Pública Internacional Licencia</w:t>
      </w:r>
      <w:r w:rsidRPr="00DC1F01">
        <w:rPr>
          <w:sz w:val="18"/>
        </w:rPr>
        <w:tab/>
      </w:r>
      <w:r w:rsidRPr="00DC1F01">
        <w:rPr>
          <w:sz w:val="20"/>
        </w:rPr>
        <w:t>Página 20 de 20</w:t>
      </w:r>
    </w:p>
    <w:sectPr w:rsidR="00D92568" w:rsidRPr="00DC1F01">
      <w:headerReference w:type="default" r:id="rId112"/>
      <w:footerReference w:type="default" r:id="rId113"/>
      <w:pgSz w:w="11910" w:h="16850"/>
      <w:pgMar w:top="980" w:right="1020" w:bottom="280" w:left="1000" w:header="75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6CB4" w:rsidRDefault="00546CB4">
      <w:r>
        <w:separator/>
      </w:r>
    </w:p>
  </w:endnote>
  <w:endnote w:type="continuationSeparator" w:id="0">
    <w:p w:rsidR="00546CB4" w:rsidRDefault="00546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DejaVu Sans Mono">
    <w:altName w:val="MS Gothic"/>
    <w:charset w:val="00"/>
    <w:family w:val="modern"/>
    <w:pitch w:val="fixed"/>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2568" w:rsidRDefault="00546CB4">
    <w:pPr>
      <w:pStyle w:val="Textoindependiente"/>
      <w:spacing w:line="14" w:lineRule="auto"/>
      <w:ind w:left="0"/>
      <w:rPr>
        <w:sz w:val="20"/>
      </w:rPr>
    </w:pPr>
    <w:r>
      <w:pict>
        <v:shapetype id="_x0000_t202" coordsize="21600,21600" o:spt="202" path="m,l,21600r21600,l21600,xe">
          <v:stroke joinstyle="miter"/>
          <v:path gradientshapeok="t" o:connecttype="rect"/>
        </v:shapetype>
        <v:shape id="_x0000_s2056" type="#_x0000_t202" style="position:absolute;margin-left:55.65pt;margin-top:795.8pt;width:59.6pt;height:13.3pt;z-index:-52912;mso-position-horizontal-relative:page;mso-position-vertical-relative:page" filled="f" stroked="f">
          <v:textbox inset="0,0,0,0">
            <w:txbxContent>
              <w:p w:rsidR="00D92568" w:rsidRDefault="00546CB4">
                <w:pPr>
                  <w:spacing w:before="15"/>
                  <w:ind w:left="20"/>
                  <w:rPr>
                    <w:sz w:val="20"/>
                  </w:rPr>
                </w:pPr>
                <w:r>
                  <w:rPr>
                    <w:sz w:val="20"/>
                  </w:rPr>
                  <w:t>15 de mayo de 2017</w:t>
                </w:r>
              </w:p>
            </w:txbxContent>
          </v:textbox>
          <w10:wrap anchorx="page" anchory="page"/>
        </v:shape>
      </w:pict>
    </w:r>
    <w:r>
      <w:pict>
        <v:shape id="_x0000_s2055" type="#_x0000_t202" style="position:absolute;margin-left:476.35pt;margin-top:795.8pt;width:56.25pt;height:13.3pt;z-index:-52888;mso-position-horizontal-relative:page;mso-position-vertical-relative:page" filled="f" stroked="f">
          <v:textbox inset="0,0,0,0">
            <w:txbxContent>
              <w:p w:rsidR="00D92568" w:rsidRDefault="00546CB4">
                <w:pPr>
                  <w:spacing w:before="15"/>
                  <w:ind w:left="20"/>
                  <w:rPr>
                    <w:sz w:val="20"/>
                  </w:rPr>
                </w:pPr>
                <w:r>
                  <w:rPr>
                    <w:sz w:val="20"/>
                  </w:rPr>
                  <w:t xml:space="preserve">Página </w:t>
                </w:r>
                <w:r>
                  <w:fldChar w:fldCharType="begin"/>
                </w:r>
                <w:r>
                  <w:rPr>
                    <w:sz w:val="20"/>
                  </w:rPr>
                  <w:instrText xml:space="preserve"> PAGE </w:instrText>
                </w:r>
                <w:r>
                  <w:fldChar w:fldCharType="separate"/>
                </w:r>
                <w:r w:rsidR="00DC1F01">
                  <w:rPr>
                    <w:noProof/>
                    <w:sz w:val="20"/>
                  </w:rPr>
                  <w:t>4</w:t>
                </w:r>
                <w:r>
                  <w:fldChar w:fldCharType="end"/>
                </w:r>
                <w:r>
                  <w:rPr>
                    <w:spacing w:val="-16"/>
                    <w:sz w:val="20"/>
                  </w:rPr>
                  <w:t xml:space="preserve"> </w:t>
                </w:r>
                <w:r>
                  <w:rPr>
                    <w:sz w:val="20"/>
                  </w:rPr>
                  <w:t>de 20</w:t>
                </w:r>
              </w:p>
            </w:txbxContent>
          </v:textbox>
          <w10:wrap anchorx="page" anchory="page"/>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2568" w:rsidRDefault="00546CB4">
    <w:pPr>
      <w:pStyle w:val="Textoindependiente"/>
      <w:spacing w:line="14" w:lineRule="auto"/>
      <w:ind w:left="0"/>
      <w:rPr>
        <w:sz w:val="20"/>
      </w:rPr>
    </w:pPr>
    <w:r>
      <w:pict>
        <v:shapetype id="_x0000_t202" coordsize="21600,21600" o:spt="202" path="m,l,21600r21600,l21600,xe">
          <v:stroke joinstyle="miter"/>
          <v:path gradientshapeok="t" o:connecttype="rect"/>
        </v:shapetype>
        <v:shape id="_x0000_s2052" type="#_x0000_t202" style="position:absolute;margin-left:55.65pt;margin-top:795.8pt;width:59.6pt;height:13.3pt;z-index:-52816;mso-position-horizontal-relative:page;mso-position-vertical-relative:page" filled="f" stroked="f">
          <v:textbox inset="0,0,0,0">
            <w:txbxContent>
              <w:p w:rsidR="00D92568" w:rsidRDefault="00546CB4">
                <w:pPr>
                  <w:spacing w:before="15"/>
                  <w:ind w:left="20"/>
                  <w:rPr>
                    <w:sz w:val="20"/>
                  </w:rPr>
                </w:pPr>
                <w:r>
                  <w:rPr>
                    <w:sz w:val="20"/>
                  </w:rPr>
                  <w:t>15 de mayo de 2017</w:t>
                </w:r>
              </w:p>
            </w:txbxContent>
          </v:textbox>
          <w10:wrap anchorx="page" anchory="page"/>
        </v:shape>
      </w:pict>
    </w:r>
    <w:r>
      <w:pict>
        <v:shape id="_x0000_s2051" type="#_x0000_t202" style="position:absolute;margin-left:477.55pt;margin-top:795.8pt;width:62.15pt;height:13.3pt;z-index:-52792;mso-position-horizontal-relative:page;mso-position-vertical-relative:page" filled="f" stroked="f">
          <v:textbox inset="0,0,0,0">
            <w:txbxContent>
              <w:p w:rsidR="00D92568" w:rsidRDefault="00546CB4">
                <w:pPr>
                  <w:spacing w:before="15"/>
                  <w:ind w:left="20"/>
                  <w:rPr>
                    <w:sz w:val="20"/>
                  </w:rPr>
                </w:pPr>
                <w:r>
                  <w:rPr>
                    <w:sz w:val="20"/>
                  </w:rPr>
                  <w:t xml:space="preserve">Página </w:t>
                </w:r>
                <w:r>
                  <w:fldChar w:fldCharType="begin"/>
                </w:r>
                <w:r>
                  <w:rPr>
                    <w:sz w:val="20"/>
                  </w:rPr>
                  <w:instrText xml:space="preserve"> PAGE </w:instrText>
                </w:r>
                <w:r>
                  <w:fldChar w:fldCharType="separate"/>
                </w:r>
                <w:r w:rsidR="00DC1F01">
                  <w:rPr>
                    <w:noProof/>
                    <w:sz w:val="20"/>
                  </w:rPr>
                  <w:t>17</w:t>
                </w:r>
                <w:r>
                  <w:fldChar w:fldCharType="end"/>
                </w:r>
                <w:r>
                  <w:rPr>
                    <w:spacing w:val="-14"/>
                    <w:sz w:val="20"/>
                  </w:rPr>
                  <w:t xml:space="preserve"> </w:t>
                </w:r>
                <w:r>
                  <w:rPr>
                    <w:sz w:val="20"/>
                  </w:rPr>
                  <w:t>de 20</w:t>
                </w:r>
              </w:p>
            </w:txbxContent>
          </v:textbox>
          <w10:wrap anchorx="page" anchory="page"/>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2568" w:rsidRDefault="00D92568">
    <w:pPr>
      <w:pStyle w:val="Textoindependiente"/>
      <w:spacing w:line="14" w:lineRule="auto"/>
      <w:ind w:left="0"/>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6CB4" w:rsidRDefault="00546CB4">
      <w:r>
        <w:separator/>
      </w:r>
    </w:p>
  </w:footnote>
  <w:footnote w:type="continuationSeparator" w:id="0">
    <w:p w:rsidR="00546CB4" w:rsidRDefault="00546C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2568" w:rsidRDefault="00546CB4">
    <w:pPr>
      <w:pStyle w:val="Textoindependiente"/>
      <w:spacing w:line="14" w:lineRule="auto"/>
      <w:ind w:left="0"/>
      <w:rPr>
        <w:sz w:val="20"/>
      </w:rPr>
    </w:pPr>
    <w:r>
      <w:pict>
        <v:shapetype id="_x0000_t202" coordsize="21600,21600" o:spt="202" path="m,l,21600r21600,l21600,xe">
          <v:stroke joinstyle="miter"/>
          <v:path gradientshapeok="t" o:connecttype="rect"/>
        </v:shapetype>
        <v:shape id="_x0000_s2054" type="#_x0000_t202" style="position:absolute;margin-left:55.65pt;margin-top:36.8pt;width:165pt;height:13.3pt;z-index:-52864;mso-position-horizontal-relative:page;mso-position-vertical-relative:page" filled="f" stroked="f">
          <v:textbox inset="0,0,0,0">
            <w:txbxContent>
              <w:p w:rsidR="00D92568" w:rsidRDefault="00546CB4">
                <w:pPr>
                  <w:spacing w:before="15"/>
                  <w:ind w:left="20"/>
                  <w:rPr>
                    <w:sz w:val="20"/>
                  </w:rPr>
                </w:pPr>
                <w:r>
                  <w:rPr>
                    <w:w w:val="90"/>
                    <w:sz w:val="20"/>
                  </w:rPr>
                  <w:t>LPWA Comparación de Tecnología de Seguridad</w:t>
                </w:r>
              </w:p>
            </w:txbxContent>
          </v:textbox>
          <w10:wrap anchorx="page" anchory="page"/>
        </v:shape>
      </w:pict>
    </w:r>
    <w:r>
      <w:pict>
        <v:shape id="_x0000_s2053" type="#_x0000_t202" style="position:absolute;margin-left:486.3pt;margin-top:36.8pt;width:53.3pt;height:13.3pt;z-index:-52840;mso-position-horizontal-relative:page;mso-position-vertical-relative:page" filled="f" stroked="f">
          <v:textbox inset="0,0,0,0">
            <w:txbxContent>
              <w:p w:rsidR="00D92568" w:rsidRDefault="00546CB4">
                <w:pPr>
                  <w:spacing w:before="15"/>
                  <w:ind w:left="20"/>
                  <w:rPr>
                    <w:sz w:val="20"/>
                  </w:rPr>
                </w:pPr>
                <w:r>
                  <w:rPr>
                    <w:w w:val="95"/>
                    <w:sz w:val="20"/>
                  </w:rPr>
                  <w:t>Papel blanco</w:t>
                </w:r>
              </w:p>
            </w:txbxContent>
          </v:textbox>
          <w10:wrap anchorx="page" anchory="page"/>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2568" w:rsidRDefault="00546CB4">
    <w:pPr>
      <w:pStyle w:val="Textoindependiente"/>
      <w:spacing w:line="14" w:lineRule="auto"/>
      <w:ind w:left="0"/>
      <w:rPr>
        <w:sz w:val="20"/>
      </w:rPr>
    </w:pPr>
    <w:r>
      <w:pict>
        <v:shapetype id="_x0000_t202" coordsize="21600,21600" o:spt="202" path="m,l,21600r21600,l21600,xe">
          <v:stroke joinstyle="miter"/>
          <v:path gradientshapeok="t" o:connecttype="rect"/>
        </v:shapetype>
        <v:shape id="_x0000_s2050" type="#_x0000_t202" style="position:absolute;margin-left:55.65pt;margin-top:36.8pt;width:165pt;height:13.3pt;z-index:-52768;mso-position-horizontal-relative:page;mso-position-vertical-relative:page" filled="f" stroked="f">
          <v:textbox inset="0,0,0,0">
            <w:txbxContent>
              <w:p w:rsidR="00D92568" w:rsidRDefault="00546CB4">
                <w:pPr>
                  <w:spacing w:before="15"/>
                  <w:ind w:left="20"/>
                  <w:rPr>
                    <w:sz w:val="20"/>
                  </w:rPr>
                </w:pPr>
                <w:r>
                  <w:rPr>
                    <w:w w:val="90"/>
                    <w:sz w:val="20"/>
                  </w:rPr>
                  <w:t>LPWA Co</w:t>
                </w:r>
                <w:r>
                  <w:rPr>
                    <w:w w:val="90"/>
                    <w:sz w:val="20"/>
                  </w:rPr>
                  <w:t>mparación de Tecnología de Seguridad</w:t>
                </w:r>
              </w:p>
            </w:txbxContent>
          </v:textbox>
          <w10:wrap anchorx="page" anchory="page"/>
        </v:shape>
      </w:pict>
    </w:r>
    <w:r>
      <w:pict>
        <v:shape id="_x0000_s2049" type="#_x0000_t202" style="position:absolute;margin-left:486.3pt;margin-top:36.8pt;width:53.3pt;height:13.3pt;z-index:-52744;mso-position-horizontal-relative:page;mso-position-vertical-relative:page" filled="f" stroked="f">
          <v:textbox inset="0,0,0,0">
            <w:txbxContent>
              <w:p w:rsidR="00D92568" w:rsidRDefault="00546CB4">
                <w:pPr>
                  <w:spacing w:before="15"/>
                  <w:ind w:left="20"/>
                  <w:rPr>
                    <w:sz w:val="20"/>
                  </w:rPr>
                </w:pPr>
                <w:r>
                  <w:rPr>
                    <w:w w:val="95"/>
                    <w:sz w:val="20"/>
                  </w:rPr>
                  <w:t>Papel blanco</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C86D21"/>
    <w:multiLevelType w:val="hybridMultilevel"/>
    <w:tmpl w:val="A0567BEC"/>
    <w:lvl w:ilvl="0" w:tplc="73366888">
      <w:numFmt w:val="bullet"/>
      <w:lvlText w:val=""/>
      <w:lvlJc w:val="left"/>
      <w:pPr>
        <w:ind w:left="1573" w:hanging="360"/>
      </w:pPr>
      <w:rPr>
        <w:rFonts w:ascii="Symbol" w:eastAsia="Symbol" w:hAnsi="Symbol" w:cs="Symbol" w:hint="default"/>
        <w:w w:val="100"/>
        <w:sz w:val="22"/>
        <w:szCs w:val="22"/>
        <w:lang w:val="en-GB" w:eastAsia="en-GB" w:bidi="en-GB"/>
      </w:rPr>
    </w:lvl>
    <w:lvl w:ilvl="1" w:tplc="850EC9A4">
      <w:numFmt w:val="bullet"/>
      <w:lvlText w:val="•"/>
      <w:lvlJc w:val="left"/>
      <w:pPr>
        <w:ind w:left="2410" w:hanging="360"/>
      </w:pPr>
      <w:rPr>
        <w:rFonts w:hint="default"/>
        <w:lang w:val="en-GB" w:eastAsia="en-GB" w:bidi="en-GB"/>
      </w:rPr>
    </w:lvl>
    <w:lvl w:ilvl="2" w:tplc="3BC0B9B8">
      <w:numFmt w:val="bullet"/>
      <w:lvlText w:val="•"/>
      <w:lvlJc w:val="left"/>
      <w:pPr>
        <w:ind w:left="3241" w:hanging="360"/>
      </w:pPr>
      <w:rPr>
        <w:rFonts w:hint="default"/>
        <w:lang w:val="en-GB" w:eastAsia="en-GB" w:bidi="en-GB"/>
      </w:rPr>
    </w:lvl>
    <w:lvl w:ilvl="3" w:tplc="3E9EB514">
      <w:numFmt w:val="bullet"/>
      <w:lvlText w:val="•"/>
      <w:lvlJc w:val="left"/>
      <w:pPr>
        <w:ind w:left="4071" w:hanging="360"/>
      </w:pPr>
      <w:rPr>
        <w:rFonts w:hint="default"/>
        <w:lang w:val="en-GB" w:eastAsia="en-GB" w:bidi="en-GB"/>
      </w:rPr>
    </w:lvl>
    <w:lvl w:ilvl="4" w:tplc="6950B7EE">
      <w:numFmt w:val="bullet"/>
      <w:lvlText w:val="•"/>
      <w:lvlJc w:val="left"/>
      <w:pPr>
        <w:ind w:left="4902" w:hanging="360"/>
      </w:pPr>
      <w:rPr>
        <w:rFonts w:hint="default"/>
        <w:lang w:val="en-GB" w:eastAsia="en-GB" w:bidi="en-GB"/>
      </w:rPr>
    </w:lvl>
    <w:lvl w:ilvl="5" w:tplc="A9628CCC">
      <w:numFmt w:val="bullet"/>
      <w:lvlText w:val="•"/>
      <w:lvlJc w:val="left"/>
      <w:pPr>
        <w:ind w:left="5733" w:hanging="360"/>
      </w:pPr>
      <w:rPr>
        <w:rFonts w:hint="default"/>
        <w:lang w:val="en-GB" w:eastAsia="en-GB" w:bidi="en-GB"/>
      </w:rPr>
    </w:lvl>
    <w:lvl w:ilvl="6" w:tplc="0CAC72DC">
      <w:numFmt w:val="bullet"/>
      <w:lvlText w:val="•"/>
      <w:lvlJc w:val="left"/>
      <w:pPr>
        <w:ind w:left="6563" w:hanging="360"/>
      </w:pPr>
      <w:rPr>
        <w:rFonts w:hint="default"/>
        <w:lang w:val="en-GB" w:eastAsia="en-GB" w:bidi="en-GB"/>
      </w:rPr>
    </w:lvl>
    <w:lvl w:ilvl="7" w:tplc="009E08EA">
      <w:numFmt w:val="bullet"/>
      <w:lvlText w:val="•"/>
      <w:lvlJc w:val="left"/>
      <w:pPr>
        <w:ind w:left="7394" w:hanging="360"/>
      </w:pPr>
      <w:rPr>
        <w:rFonts w:hint="default"/>
        <w:lang w:val="en-GB" w:eastAsia="en-GB" w:bidi="en-GB"/>
      </w:rPr>
    </w:lvl>
    <w:lvl w:ilvl="8" w:tplc="5712A408">
      <w:numFmt w:val="bullet"/>
      <w:lvlText w:val="•"/>
      <w:lvlJc w:val="left"/>
      <w:pPr>
        <w:ind w:left="8225" w:hanging="360"/>
      </w:pPr>
      <w:rPr>
        <w:rFonts w:hint="default"/>
        <w:lang w:val="en-GB" w:eastAsia="en-GB" w:bidi="en-GB"/>
      </w:rPr>
    </w:lvl>
  </w:abstractNum>
  <w:abstractNum w:abstractNumId="1" w15:restartNumberingAfterBreak="0">
    <w:nsid w:val="6B9D2F80"/>
    <w:multiLevelType w:val="hybridMultilevel"/>
    <w:tmpl w:val="FFD08A9C"/>
    <w:lvl w:ilvl="0" w:tplc="0E647832">
      <w:numFmt w:val="bullet"/>
      <w:lvlText w:val=""/>
      <w:lvlJc w:val="left"/>
      <w:pPr>
        <w:ind w:left="846" w:hanging="356"/>
      </w:pPr>
      <w:rPr>
        <w:rFonts w:ascii="Symbol" w:eastAsia="Symbol" w:hAnsi="Symbol" w:cs="Symbol" w:hint="default"/>
        <w:w w:val="100"/>
        <w:sz w:val="22"/>
        <w:szCs w:val="22"/>
        <w:lang w:val="en-GB" w:eastAsia="en-GB" w:bidi="en-GB"/>
      </w:rPr>
    </w:lvl>
    <w:lvl w:ilvl="1" w:tplc="B442D74C">
      <w:numFmt w:val="bullet"/>
      <w:lvlText w:val=""/>
      <w:lvlJc w:val="left"/>
      <w:pPr>
        <w:ind w:left="958" w:hanging="360"/>
      </w:pPr>
      <w:rPr>
        <w:rFonts w:ascii="Symbol" w:eastAsia="Symbol" w:hAnsi="Symbol" w:cs="Symbol" w:hint="default"/>
        <w:w w:val="100"/>
        <w:sz w:val="22"/>
        <w:szCs w:val="22"/>
        <w:lang w:val="en-GB" w:eastAsia="en-GB" w:bidi="en-GB"/>
      </w:rPr>
    </w:lvl>
    <w:lvl w:ilvl="2" w:tplc="31EC7834">
      <w:numFmt w:val="bullet"/>
      <w:lvlText w:val="•"/>
      <w:lvlJc w:val="left"/>
      <w:pPr>
        <w:ind w:left="1951" w:hanging="360"/>
      </w:pPr>
      <w:rPr>
        <w:rFonts w:hint="default"/>
        <w:lang w:val="en-GB" w:eastAsia="en-GB" w:bidi="en-GB"/>
      </w:rPr>
    </w:lvl>
    <w:lvl w:ilvl="3" w:tplc="EA58CE28">
      <w:numFmt w:val="bullet"/>
      <w:lvlText w:val="•"/>
      <w:lvlJc w:val="left"/>
      <w:pPr>
        <w:ind w:left="2943" w:hanging="360"/>
      </w:pPr>
      <w:rPr>
        <w:rFonts w:hint="default"/>
        <w:lang w:val="en-GB" w:eastAsia="en-GB" w:bidi="en-GB"/>
      </w:rPr>
    </w:lvl>
    <w:lvl w:ilvl="4" w:tplc="6304037A">
      <w:numFmt w:val="bullet"/>
      <w:lvlText w:val="•"/>
      <w:lvlJc w:val="left"/>
      <w:pPr>
        <w:ind w:left="3935" w:hanging="360"/>
      </w:pPr>
      <w:rPr>
        <w:rFonts w:hint="default"/>
        <w:lang w:val="en-GB" w:eastAsia="en-GB" w:bidi="en-GB"/>
      </w:rPr>
    </w:lvl>
    <w:lvl w:ilvl="5" w:tplc="ACFE40A8">
      <w:numFmt w:val="bullet"/>
      <w:lvlText w:val="•"/>
      <w:lvlJc w:val="left"/>
      <w:pPr>
        <w:ind w:left="4927" w:hanging="360"/>
      </w:pPr>
      <w:rPr>
        <w:rFonts w:hint="default"/>
        <w:lang w:val="en-GB" w:eastAsia="en-GB" w:bidi="en-GB"/>
      </w:rPr>
    </w:lvl>
    <w:lvl w:ilvl="6" w:tplc="C5340AAA">
      <w:numFmt w:val="bullet"/>
      <w:lvlText w:val="•"/>
      <w:lvlJc w:val="left"/>
      <w:pPr>
        <w:ind w:left="5919" w:hanging="360"/>
      </w:pPr>
      <w:rPr>
        <w:rFonts w:hint="default"/>
        <w:lang w:val="en-GB" w:eastAsia="en-GB" w:bidi="en-GB"/>
      </w:rPr>
    </w:lvl>
    <w:lvl w:ilvl="7" w:tplc="61CA0790">
      <w:numFmt w:val="bullet"/>
      <w:lvlText w:val="•"/>
      <w:lvlJc w:val="left"/>
      <w:pPr>
        <w:ind w:left="6910" w:hanging="360"/>
      </w:pPr>
      <w:rPr>
        <w:rFonts w:hint="default"/>
        <w:lang w:val="en-GB" w:eastAsia="en-GB" w:bidi="en-GB"/>
      </w:rPr>
    </w:lvl>
    <w:lvl w:ilvl="8" w:tplc="879E4B3C">
      <w:numFmt w:val="bullet"/>
      <w:lvlText w:val="•"/>
      <w:lvlJc w:val="left"/>
      <w:pPr>
        <w:ind w:left="7902" w:hanging="360"/>
      </w:pPr>
      <w:rPr>
        <w:rFonts w:hint="default"/>
        <w:lang w:val="en-GB" w:eastAsia="en-GB" w:bidi="en-GB"/>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D92568"/>
    <w:rsid w:val="00546CB4"/>
    <w:rsid w:val="00D92568"/>
    <w:rsid w:val="00DC1F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237B860A-4004-491F-9A34-705BB5497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es-CL" w:eastAsia="en-GB" w:bidi="en-GB"/>
    </w:rPr>
  </w:style>
  <w:style w:type="paragraph" w:styleId="Ttulo1">
    <w:name w:val="heading 1"/>
    <w:basedOn w:val="Normal"/>
    <w:uiPriority w:val="1"/>
    <w:qFormat/>
    <w:pPr>
      <w:ind w:left="132"/>
      <w:outlineLvl w:val="0"/>
    </w:pPr>
    <w:rPr>
      <w:rFonts w:ascii="Trebuchet MS" w:eastAsia="Trebuchet MS" w:hAnsi="Trebuchet MS" w:cs="Trebuchet MS"/>
      <w:sz w:val="32"/>
      <w:szCs w:val="32"/>
      <w:lang w:val="en-GB"/>
    </w:rPr>
  </w:style>
  <w:style w:type="paragraph" w:styleId="Ttulo2">
    <w:name w:val="heading 2"/>
    <w:basedOn w:val="Normal"/>
    <w:uiPriority w:val="1"/>
    <w:qFormat/>
    <w:pPr>
      <w:spacing w:before="190"/>
      <w:ind w:left="132"/>
      <w:jc w:val="both"/>
      <w:outlineLvl w:val="1"/>
    </w:pPr>
    <w:rPr>
      <w:rFonts w:ascii="Trebuchet MS" w:eastAsia="Trebuchet MS" w:hAnsi="Trebuchet MS" w:cs="Trebuchet MS"/>
      <w:sz w:val="26"/>
      <w:szCs w:val="26"/>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9"/>
      <w:ind w:left="132"/>
      <w:jc w:val="both"/>
    </w:pPr>
    <w:rPr>
      <w:lang w:val="en-GB"/>
    </w:rPr>
  </w:style>
  <w:style w:type="paragraph" w:styleId="TDC2">
    <w:name w:val="toc 2"/>
    <w:basedOn w:val="Normal"/>
    <w:uiPriority w:val="1"/>
    <w:qFormat/>
    <w:pPr>
      <w:spacing w:before="9"/>
      <w:ind w:left="370"/>
    </w:pPr>
    <w:rPr>
      <w:lang w:val="en-GB"/>
    </w:rPr>
  </w:style>
  <w:style w:type="paragraph" w:styleId="Textoindependiente">
    <w:name w:val="Body Text"/>
    <w:basedOn w:val="Normal"/>
    <w:uiPriority w:val="1"/>
    <w:qFormat/>
    <w:pPr>
      <w:ind w:left="132"/>
    </w:pPr>
    <w:rPr>
      <w:lang w:val="en-GB"/>
    </w:rPr>
  </w:style>
  <w:style w:type="paragraph" w:styleId="Prrafodelista">
    <w:name w:val="List Paragraph"/>
    <w:basedOn w:val="Normal"/>
    <w:uiPriority w:val="1"/>
    <w:qFormat/>
    <w:pPr>
      <w:spacing w:before="18"/>
      <w:ind w:left="958" w:hanging="360"/>
    </w:pPr>
    <w:rPr>
      <w:lang w:val="en-GB"/>
    </w:rPr>
  </w:style>
  <w:style w:type="paragraph" w:customStyle="1" w:styleId="TableParagraph">
    <w:name w:val="Table Paragraph"/>
    <w:basedOn w:val="Normal"/>
    <w:uiPriority w:val="1"/>
    <w:qFormat/>
    <w:pPr>
      <w:spacing w:before="4"/>
      <w:ind w:left="57"/>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www.erodocdb.dk/docs/doc98/official/pdf/rec7003e.pdf" TargetMode="External"/><Relationship Id="rId21" Type="http://schemas.openxmlformats.org/officeDocument/2006/relationships/hyperlink" Target="http://www.3gpp.org/DynaReport/43020.htm" TargetMode="External"/><Relationship Id="rId42" Type="http://schemas.openxmlformats.org/officeDocument/2006/relationships/hyperlink" Target="http://www.gsma.com/connectedliving/future-iot-networks/iot-security-guidelines/" TargetMode="External"/><Relationship Id="rId47" Type="http://schemas.openxmlformats.org/officeDocument/2006/relationships/hyperlink" Target="http://www.gsma.com/connectedliving/future-iot-networks/iot-security-guidelines/" TargetMode="External"/><Relationship Id="rId63" Type="http://schemas.openxmlformats.org/officeDocument/2006/relationships/hyperlink" Target="http://www.gsma.com/membership/wp-content/uploads/2012/11/SenzaFili_WirelessSecurity_121029_FINAL.pdf" TargetMode="External"/><Relationship Id="rId68" Type="http://schemas.openxmlformats.org/officeDocument/2006/relationships/hyperlink" Target="https://www.gsmaintelligence.com/research/2017/02/the-future-of-the-sim-potential-market-and-technology-implications-for-the-mobile-ecosystem/601/" TargetMode="External"/><Relationship Id="rId84" Type="http://schemas.openxmlformats.org/officeDocument/2006/relationships/hyperlink" Target="https://iotuk.org.uk/an-iot-taxonomy/" TargetMode="External"/><Relationship Id="rId89" Type="http://schemas.openxmlformats.org/officeDocument/2006/relationships/hyperlink" Target="http://portal.lora-alliance.org/DesktopModules/Inventures_Document/FileDownload.aspx?ContentID=1397" TargetMode="External"/><Relationship Id="rId112" Type="http://schemas.openxmlformats.org/officeDocument/2006/relationships/header" Target="header2.xml"/><Relationship Id="rId16" Type="http://schemas.openxmlformats.org/officeDocument/2006/relationships/hyperlink" Target="http://www.3gpp.org/DynaReport/33220.htm" TargetMode="External"/><Relationship Id="rId107" Type="http://schemas.openxmlformats.org/officeDocument/2006/relationships/hyperlink" Target="http://simalliance.org/wp-content/uploads/2016/02/SIMalliance-5G-Security-Technical-Paper.pdf" TargetMode="External"/><Relationship Id="rId11" Type="http://schemas.openxmlformats.org/officeDocument/2006/relationships/footer" Target="footer2.xml"/><Relationship Id="rId32" Type="http://schemas.openxmlformats.org/officeDocument/2006/relationships/hyperlink" Target="http://eur-lex.europa.eu/legal-content/EN/TXT/?uri=celex%3A32014L0053" TargetMode="External"/><Relationship Id="rId37" Type="http://schemas.openxmlformats.org/officeDocument/2006/relationships/hyperlink" Target="https://www.flashpoint-intel.com/blog/cybercrime/new-mirai-variant-involved-latest-deutsche-telekom-outage/" TargetMode="External"/><Relationship Id="rId53" Type="http://schemas.openxmlformats.org/officeDocument/2006/relationships/hyperlink" Target="http://www.gsma.com/connectedliving/embeddedsim/" TargetMode="External"/><Relationship Id="rId58" Type="http://schemas.openxmlformats.org/officeDocument/2006/relationships/hyperlink" Target="http://www.gsma.com/connectedliving/wp-content/uploads/2016/10/3GPP-Low-Power-Wide-Area-Technologies-GSMA-White-Paper.pdf" TargetMode="External"/><Relationship Id="rId74" Type="http://schemas.openxmlformats.org/officeDocument/2006/relationships/hyperlink" Target="https://arxiv.org/abs/1606.07360" TargetMode="External"/><Relationship Id="rId79" Type="http://schemas.openxmlformats.org/officeDocument/2006/relationships/hyperlink" Target="https://tools.ietf.org/html/rfc5448" TargetMode="External"/><Relationship Id="rId102" Type="http://schemas.openxmlformats.org/officeDocument/2006/relationships/hyperlink" Target="https://www.schneier.com/blog/archives/2017/01/class_breaks.html" TargetMode="External"/><Relationship Id="rId5" Type="http://schemas.openxmlformats.org/officeDocument/2006/relationships/footnotes" Target="footnotes.xml"/><Relationship Id="rId90" Type="http://schemas.openxmlformats.org/officeDocument/2006/relationships/hyperlink" Target="http://portal.lora-alliance.org/DesktopModules/Inventures_Document/FileDownload.aspx?ContentID=1397" TargetMode="External"/><Relationship Id="rId95" Type="http://schemas.openxmlformats.org/officeDocument/2006/relationships/hyperlink" Target="https://www.microsoft.com/en-us/sdl/" TargetMode="External"/><Relationship Id="rId22" Type="http://schemas.openxmlformats.org/officeDocument/2006/relationships/hyperlink" Target="https://www.abiresearch.com/whitepapers/bestfitusecaseslpwans/" TargetMode="External"/><Relationship Id="rId27" Type="http://schemas.openxmlformats.org/officeDocument/2006/relationships/hyperlink" Target="http://www.etsi.org/" TargetMode="External"/><Relationship Id="rId43" Type="http://schemas.openxmlformats.org/officeDocument/2006/relationships/hyperlink" Target="http://www.gsma.com/connectedliving/future-iot-networks/iot-security-guidelines/" TargetMode="External"/><Relationship Id="rId48" Type="http://schemas.openxmlformats.org/officeDocument/2006/relationships/hyperlink" Target="http://www.gsma.com/aboutus/leadership/committees-and-groups/working-groups/fraud-security-group/security-accreditation-scheme" TargetMode="External"/><Relationship Id="rId64" Type="http://schemas.openxmlformats.org/officeDocument/2006/relationships/hyperlink" Target="http://www.gsma.com/membership/wp-content/uploads/2012/11/SenzaFili_WirelessSecurity_121029_FINAL.pdf" TargetMode="External"/><Relationship Id="rId69" Type="http://schemas.openxmlformats.org/officeDocument/2006/relationships/hyperlink" Target="https://www.gsmaintelligence.com/research/2017/02/the-future-of-the-sim-potential-market-and-technology-implications-for-the-mobile-ecosystem/601/" TargetMode="External"/><Relationship Id="rId113" Type="http://schemas.openxmlformats.org/officeDocument/2006/relationships/footer" Target="footer3.xml"/><Relationship Id="rId80" Type="http://schemas.openxmlformats.org/officeDocument/2006/relationships/hyperlink" Target="https://tools.ietf.org/html/rfc5448" TargetMode="External"/><Relationship Id="rId85" Type="http://schemas.openxmlformats.org/officeDocument/2006/relationships/hyperlink" Target="http://portal.lora-alliance.org/DesktopModules/Inventures_Document/FileDownload.aspx?ContentID=1398" TargetMode="External"/><Relationship Id="rId12" Type="http://schemas.openxmlformats.org/officeDocument/2006/relationships/image" Target="media/image1.png"/><Relationship Id="rId17" Type="http://schemas.openxmlformats.org/officeDocument/2006/relationships/hyperlink" Target="http://www.3gpp.org/DynaReport/33220.htm" TargetMode="External"/><Relationship Id="rId33" Type="http://schemas.openxmlformats.org/officeDocument/2006/relationships/hyperlink" Target="http://eur-lex.europa.eu/legal-content/EN/TXT/?uri=celex%3A32014L0053" TargetMode="External"/><Relationship Id="rId38" Type="http://schemas.openxmlformats.org/officeDocument/2006/relationships/hyperlink" Target="http://www.globalcertificationforum.org/images/downloads/GCFWPGCF_Certification_June2014.pdf" TargetMode="External"/><Relationship Id="rId59" Type="http://schemas.openxmlformats.org/officeDocument/2006/relationships/hyperlink" Target="http://www.gsma.com/connectedliving/wp-content/uploads/2016/10/3GPP-Low-Power-Wide-Area-Technologies-GSMA-White-Paper.pdf" TargetMode="External"/><Relationship Id="rId103" Type="http://schemas.openxmlformats.org/officeDocument/2006/relationships/hyperlink" Target="https://www.schneier.com/blog/archives/2017/01/class_breaks.html" TargetMode="External"/><Relationship Id="rId108" Type="http://schemas.openxmlformats.org/officeDocument/2006/relationships/hyperlink" Target="http://simalliance.org/wp-content/uploads/2016/02/SIMalliance-5G-Security-Technical-Paper.pdf" TargetMode="External"/><Relationship Id="rId54" Type="http://schemas.openxmlformats.org/officeDocument/2006/relationships/hyperlink" Target="http://www.gsma.com/connectedliving/embeddedsim/" TargetMode="External"/><Relationship Id="rId70" Type="http://schemas.openxmlformats.org/officeDocument/2006/relationships/hyperlink" Target="https://ico.org.uk/media/for-organisations/documents/1595/pia-code-of-practice.pdf" TargetMode="External"/><Relationship Id="rId75" Type="http://schemas.openxmlformats.org/officeDocument/2006/relationships/hyperlink" Target="https://tools.ietf.org/html/draft-ietf-lpwan-overview-01" TargetMode="External"/><Relationship Id="rId91" Type="http://schemas.openxmlformats.org/officeDocument/2006/relationships/hyperlink" Target="http://portal.lora-alliance.org/DesktopModules/Inventures_Document/FileDownload.aspx?ContentID=1397" TargetMode="External"/><Relationship Id="rId96" Type="http://schemas.openxmlformats.org/officeDocument/2006/relationships/hyperlink" Target="https://www.microsoft.com/en-us/sd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3gpp.org/DynaReport/22011.htm" TargetMode="External"/><Relationship Id="rId23" Type="http://schemas.openxmlformats.org/officeDocument/2006/relationships/hyperlink" Target="https://www.abiresearch.com/whitepapers/bestfitusecaseslpwans/" TargetMode="External"/><Relationship Id="rId28" Type="http://schemas.openxmlformats.org/officeDocument/2006/relationships/hyperlink" Target="https://portal.etsi.org/webapp/WorkProgram/Report_WorkItem.asp?WKI_ID=50517" TargetMode="External"/><Relationship Id="rId36" Type="http://schemas.openxmlformats.org/officeDocument/2006/relationships/hyperlink" Target="https://www.flashpoint-intel.com/blog/cybercrime/new-mirai-variant-involved-latest-deutsche-telekom-outage/" TargetMode="External"/><Relationship Id="rId49" Type="http://schemas.openxmlformats.org/officeDocument/2006/relationships/hyperlink" Target="http://www.gsma.com/aboutus/leadership/committees-and-groups/working-groups/fraud-security-group/security-accreditation-scheme" TargetMode="External"/><Relationship Id="rId57" Type="http://schemas.openxmlformats.org/officeDocument/2006/relationships/hyperlink" Target="http://www.gsma.com/connectedliving/wp-content/uploads/2016/10/3GPP-Low-Power-Wide-Area-Technologies-GSMA-White-Paper.pdf" TargetMode="External"/><Relationship Id="rId106" Type="http://schemas.openxmlformats.org/officeDocument/2006/relationships/hyperlink" Target="http://www.sigfox.com/en/resources/white-paper/make-things-come-alive-a-secure-way" TargetMode="External"/><Relationship Id="rId114" Type="http://schemas.openxmlformats.org/officeDocument/2006/relationships/fontTable" Target="fontTable.xml"/><Relationship Id="rId10" Type="http://schemas.openxmlformats.org/officeDocument/2006/relationships/hyperlink" Target="http://www.thethingsnetwork.org/forum/c/nodes)" TargetMode="External"/><Relationship Id="rId31" Type="http://schemas.openxmlformats.org/officeDocument/2006/relationships/hyperlink" Target="http://eur-lex.europa.eu/legal-content/EN/TXT/?uri=celex%3A32014L0053" TargetMode="External"/><Relationship Id="rId44" Type="http://schemas.openxmlformats.org/officeDocument/2006/relationships/hyperlink" Target="http://www.gsma.com/connectedliving/future-iot-networks/iot-security-guidelines/" TargetMode="External"/><Relationship Id="rId52" Type="http://schemas.openxmlformats.org/officeDocument/2006/relationships/hyperlink" Target="http://www.gsma.com/aboutus/leadership/committees-and-groups/working-groups/fraud-security-group/security-accreditation-scheme" TargetMode="External"/><Relationship Id="rId60" Type="http://schemas.openxmlformats.org/officeDocument/2006/relationships/hyperlink" Target="http://www.gsma.com/connectedliving/wp-content/uploads/2016/10/3GPP-Low-Power-Wide-Area-Technologies-GSMA-White-Paper.pdf" TargetMode="External"/><Relationship Id="rId65" Type="http://schemas.openxmlformats.org/officeDocument/2006/relationships/hyperlink" Target="https://www.gsmaintelligence.com/research/2017/02/the-future-of-the-sim-potential-market-and-technology-implications-for-the-mobile-ecosystem/601/" TargetMode="External"/><Relationship Id="rId73" Type="http://schemas.openxmlformats.org/officeDocument/2006/relationships/hyperlink" Target="https://arxiv.org/abs/1606.07360" TargetMode="External"/><Relationship Id="rId78" Type="http://schemas.openxmlformats.org/officeDocument/2006/relationships/hyperlink" Target="https://tools.ietf.org/html/rfc4186" TargetMode="External"/><Relationship Id="rId81" Type="http://schemas.openxmlformats.org/officeDocument/2006/relationships/hyperlink" Target="http://www.iot.org.au/s/IoTAA-Security-Guideline-V10-fh2z.pdf" TargetMode="External"/><Relationship Id="rId86" Type="http://schemas.openxmlformats.org/officeDocument/2006/relationships/hyperlink" Target="http://portal.lora-alliance.org/DesktopModules/Inventures_Document/FileDownload.aspx?ContentID=1398" TargetMode="External"/><Relationship Id="rId94" Type="http://schemas.openxmlformats.org/officeDocument/2006/relationships/hyperlink" Target="https://www.lora-alliance.org/Products/Certification-Overview" TargetMode="External"/><Relationship Id="rId99" Type="http://schemas.openxmlformats.org/officeDocument/2006/relationships/hyperlink" Target="http://dx.doi.org/10.6028/NIST.SP.800-57pt1r4" TargetMode="External"/><Relationship Id="rId101" Type="http://schemas.openxmlformats.org/officeDocument/2006/relationships/hyperlink" Target="https://www.schneier.com/blog/archives/2017/01/class_breaks.html" TargetMode="External"/><Relationship Id="rId4" Type="http://schemas.openxmlformats.org/officeDocument/2006/relationships/webSettings" Target="webSettings.xml"/><Relationship Id="rId9" Type="http://schemas.openxmlformats.org/officeDocument/2006/relationships/hyperlink" Target="http://www.thethingsnetwork.org/forum/c/nodes)" TargetMode="External"/><Relationship Id="rId13" Type="http://schemas.openxmlformats.org/officeDocument/2006/relationships/image" Target="media/image2.png"/><Relationship Id="rId18" Type="http://schemas.openxmlformats.org/officeDocument/2006/relationships/hyperlink" Target="http://www.3gpp.org/DynaReport/33863.htm" TargetMode="External"/><Relationship Id="rId39" Type="http://schemas.openxmlformats.org/officeDocument/2006/relationships/hyperlink" Target="http://www.globalcertificationforum.org/images/downloads/GCFWPGCF_Certification_June2014.pdf" TargetMode="External"/><Relationship Id="rId109" Type="http://schemas.openxmlformats.org/officeDocument/2006/relationships/hyperlink" Target="http://simalliance.org/wp-content/uploads/2016/02/SIMalliance-5G-Security-Technical-Paper.pdf" TargetMode="External"/><Relationship Id="rId34" Type="http://schemas.openxmlformats.org/officeDocument/2006/relationships/hyperlink" Target="https://www.flashpoint-intel.com/blog/cybercrime/new-mirai-variant-involved-latest-deutsche-telekom-outage/" TargetMode="External"/><Relationship Id="rId50" Type="http://schemas.openxmlformats.org/officeDocument/2006/relationships/hyperlink" Target="http://www.gsma.com/aboutus/leadership/committees-and-groups/working-groups/fraud-security-group/security-accreditation-scheme" TargetMode="External"/><Relationship Id="rId55" Type="http://schemas.openxmlformats.org/officeDocument/2006/relationships/hyperlink" Target="http://www.gsma.com/personaldata/mobileconnect" TargetMode="External"/><Relationship Id="rId76" Type="http://schemas.openxmlformats.org/officeDocument/2006/relationships/hyperlink" Target="https://tools.ietf.org/html/draft-ietf-lpwan-overview-01" TargetMode="External"/><Relationship Id="rId97" Type="http://schemas.openxmlformats.org/officeDocument/2006/relationships/hyperlink" Target="http://dx.doi.org/10.6028/NIST.IR.7298r2" TargetMode="External"/><Relationship Id="rId104" Type="http://schemas.openxmlformats.org/officeDocument/2006/relationships/hyperlink" Target="http://www.sigfox.com/en/resources/white-paper/make-things-come-alive-a-secure-way" TargetMode="External"/><Relationship Id="rId7" Type="http://schemas.openxmlformats.org/officeDocument/2006/relationships/footer" Target="footer1.xml"/><Relationship Id="rId71" Type="http://schemas.openxmlformats.org/officeDocument/2006/relationships/hyperlink" Target="https://ico.org.uk/media/for-organisations/documents/1595/pia-code-of-practice.pdf" TargetMode="External"/><Relationship Id="rId92" Type="http://schemas.openxmlformats.org/officeDocument/2006/relationships/hyperlink" Target="http://portal.lora-alliance.org/DesktopModules/Inventures_Document/FileDownload.aspx?ContentID=1397" TargetMode="External"/><Relationship Id="rId2" Type="http://schemas.openxmlformats.org/officeDocument/2006/relationships/styles" Target="styles.xml"/><Relationship Id="rId29" Type="http://schemas.openxmlformats.org/officeDocument/2006/relationships/hyperlink" Target="https://portal.etsi.org/webapp/WorkProgram/Report_WorkItem.asp?WKI_ID=50517" TargetMode="External"/><Relationship Id="rId24" Type="http://schemas.openxmlformats.org/officeDocument/2006/relationships/hyperlink" Target="https://www.abiresearch.com/whitepapers/bestfitusecaseslpwans/" TargetMode="External"/><Relationship Id="rId40" Type="http://schemas.openxmlformats.org/officeDocument/2006/relationships/hyperlink" Target="http://www.globalcertificationforum.org/images/downloads/GCFWPGCF_Certification_June2014.pdf" TargetMode="External"/><Relationship Id="rId45" Type="http://schemas.openxmlformats.org/officeDocument/2006/relationships/hyperlink" Target="http://www.gsma.com/connectedliving/future-iot-networks/iot-security-guidelines/" TargetMode="External"/><Relationship Id="rId66" Type="http://schemas.openxmlformats.org/officeDocument/2006/relationships/hyperlink" Target="https://www.gsmaintelligence.com/research/2017/02/the-future-of-the-sim-potential-market-and-technology-implications-for-the-mobile-ecosystem/601/" TargetMode="External"/><Relationship Id="rId87" Type="http://schemas.openxmlformats.org/officeDocument/2006/relationships/hyperlink" Target="http://portal.lora-alliance.org/DesktopModules/Inventures_Document/FileDownload.aspx?ContentID=1398" TargetMode="External"/><Relationship Id="rId110" Type="http://schemas.openxmlformats.org/officeDocument/2006/relationships/hyperlink" Target="http://web.archive.org/web/2006" TargetMode="External"/><Relationship Id="rId115" Type="http://schemas.openxmlformats.org/officeDocument/2006/relationships/theme" Target="theme/theme1.xml"/><Relationship Id="rId61" Type="http://schemas.openxmlformats.org/officeDocument/2006/relationships/hyperlink" Target="http://www.gsma.com/membership/wp-content/uploads/2012/11/SenzaFili_WirelessSecurity_121029_FINAL.pdf" TargetMode="External"/><Relationship Id="rId82" Type="http://schemas.openxmlformats.org/officeDocument/2006/relationships/hyperlink" Target="http://www.iot.org.au/s/IoTAA-Security-Guideline-V10-fh2z.pdf" TargetMode="External"/><Relationship Id="rId19" Type="http://schemas.openxmlformats.org/officeDocument/2006/relationships/hyperlink" Target="http://www.3gpp.org/DynaReport/33863.htm" TargetMode="External"/><Relationship Id="rId14" Type="http://schemas.openxmlformats.org/officeDocument/2006/relationships/hyperlink" Target="http://www.3gpp.org/DynaReport/22011.htm" TargetMode="External"/><Relationship Id="rId30" Type="http://schemas.openxmlformats.org/officeDocument/2006/relationships/hyperlink" Target="https://portal.etsi.org/webapp/WorkProgram/Report_WorkItem.asp?WKI_ID=50517" TargetMode="External"/><Relationship Id="rId35" Type="http://schemas.openxmlformats.org/officeDocument/2006/relationships/hyperlink" Target="https://www.flashpoint-intel.com/blog/cybercrime/new-mirai-variant-involved-latest-deutsche-telekom-outage/" TargetMode="External"/><Relationship Id="rId56" Type="http://schemas.openxmlformats.org/officeDocument/2006/relationships/hyperlink" Target="http://www.gsma.com/personaldata/mobileconnect" TargetMode="External"/><Relationship Id="rId77" Type="http://schemas.openxmlformats.org/officeDocument/2006/relationships/hyperlink" Target="https://tools.ietf.org/html/rfc4186" TargetMode="External"/><Relationship Id="rId100" Type="http://schemas.openxmlformats.org/officeDocument/2006/relationships/hyperlink" Target="http://dx.doi.org/10.6028/NIST.SP.800-57pt1r4" TargetMode="External"/><Relationship Id="rId105" Type="http://schemas.openxmlformats.org/officeDocument/2006/relationships/hyperlink" Target="http://www.sigfox.com/en/resources/white-paper/make-things-come-alive-a-secure-way" TargetMode="External"/><Relationship Id="rId8" Type="http://schemas.openxmlformats.org/officeDocument/2006/relationships/header" Target="header1.xml"/><Relationship Id="rId51" Type="http://schemas.openxmlformats.org/officeDocument/2006/relationships/hyperlink" Target="http://www.gsma.com/aboutus/leadership/committees-and-groups/working-groups/fraud-security-group/security-accreditation-scheme" TargetMode="External"/><Relationship Id="rId72" Type="http://schemas.openxmlformats.org/officeDocument/2006/relationships/hyperlink" Target="https://ico.org.uk/media/for-organisations/documents/1595/pia-code-of-practice.pdf" TargetMode="External"/><Relationship Id="rId93" Type="http://schemas.openxmlformats.org/officeDocument/2006/relationships/hyperlink" Target="https://www.lora-alliance.org/Products/Certification-Overview" TargetMode="External"/><Relationship Id="rId98" Type="http://schemas.openxmlformats.org/officeDocument/2006/relationships/hyperlink" Target="http://dx.doi.org/10.6028/NIST.IR.7298r2" TargetMode="External"/><Relationship Id="rId3" Type="http://schemas.openxmlformats.org/officeDocument/2006/relationships/settings" Target="settings.xml"/><Relationship Id="rId25" Type="http://schemas.openxmlformats.org/officeDocument/2006/relationships/hyperlink" Target="http://www.erodocdb.dk/docs/doc98/official/pdf/rec7003e.pdf" TargetMode="External"/><Relationship Id="rId46" Type="http://schemas.openxmlformats.org/officeDocument/2006/relationships/hyperlink" Target="http://www.gsma.com/connectedliving/future-iot-networks/iot-security-guidelines/" TargetMode="External"/><Relationship Id="rId67" Type="http://schemas.openxmlformats.org/officeDocument/2006/relationships/hyperlink" Target="https://www.gsmaintelligence.com/research/2017/02/the-future-of-the-sim-potential-market-and-technology-implications-for-the-mobile-ecosystem/601/" TargetMode="External"/><Relationship Id="rId20" Type="http://schemas.openxmlformats.org/officeDocument/2006/relationships/hyperlink" Target="http://www.3gpp.org/DynaReport/43020.htm" TargetMode="External"/><Relationship Id="rId41" Type="http://schemas.openxmlformats.org/officeDocument/2006/relationships/hyperlink" Target="http://www.globalcertificationforum.org/images/downloads/GCFWPGCF_Certification_June2014.pdf" TargetMode="External"/><Relationship Id="rId62" Type="http://schemas.openxmlformats.org/officeDocument/2006/relationships/hyperlink" Target="http://www.gsma.com/membership/wp-content/uploads/2012/11/SenzaFili_WirelessSecurity_121029_FINAL.pdf" TargetMode="External"/><Relationship Id="rId83" Type="http://schemas.openxmlformats.org/officeDocument/2006/relationships/hyperlink" Target="https://iotuk.org.uk/an-iot-taxonomy/" TargetMode="External"/><Relationship Id="rId88" Type="http://schemas.openxmlformats.org/officeDocument/2006/relationships/hyperlink" Target="http://portal.lora-alliance.org/DesktopModules/Inventures_Document/FileDownload.aspx?ContentID=1398" TargetMode="External"/><Relationship Id="rId111" Type="http://schemas.openxmlformats.org/officeDocument/2006/relationships/hyperlink" Target="http://www.radium.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13047</Words>
  <Characters>71760</Characters>
  <Application>Microsoft Office Word</Application>
  <DocSecurity>0</DocSecurity>
  <Lines>598</Lines>
  <Paragraphs>169</Paragraphs>
  <ScaleCrop>false</ScaleCrop>
  <HeadingPairs>
    <vt:vector size="2" baseType="variant">
      <vt:variant>
        <vt:lpstr>Título</vt:lpstr>
      </vt:variant>
      <vt:variant>
        <vt:i4>1</vt:i4>
      </vt:variant>
    </vt:vector>
  </HeadingPairs>
  <TitlesOfParts>
    <vt:vector size="1" baseType="lpstr">
      <vt:lpstr>LPWA Security White Paper</vt:lpstr>
    </vt:vector>
  </TitlesOfParts>
  <Company/>
  <LinksUpToDate>false</LinksUpToDate>
  <CharactersWithSpaces>84638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LPWA Security White Paper</dc:title>
  <dc:creator>Craig Heath</dc:creator>
  <cp:lastModifiedBy>Marco Antonio Guzman Cortes</cp:lastModifiedBy>
  <cp:revision>2</cp:revision>
  <dcterms:created xsi:type="dcterms:W3CDTF">2018-06-07T21:46:00Z</dcterms:created>
  <dcterms:modified xsi:type="dcterms:W3CDTF">2018-06-07T22:25:00Z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2017-05-15T00:00:00Z</vt:filetime>
  </property>
  <property fmtid="{D5CDD505-2E9C-101B-9397-08002B2CF9AE}" pid="3" name="Creator">
    <vt:lpwstr>Microsoft® Word 2013</vt:lpwstr>
  </property>
  <property fmtid="{D5CDD505-2E9C-101B-9397-08002B2CF9AE}" pid="4" name="LastSaved">
    <vt:filetime>2018-06-07T00:00:00Z</vt:filetime>
  </property>
</Properties>
</file>