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60"/>
        <w:jc w:val="center"/>
      </w:pPr>
      <w:r>
        <w:rPr>
          <w:rFonts w:ascii="Calibri" w:cs="Calibri" w:eastAsia="Calibri" w:hAnsi="Calibri"/>
          <w:b/>
          <w:bCs/>
          <w:sz w:val="26"/>
          <w:szCs w:val="26"/>
        </w:rPr>
        <w:t xml:space="preserve">TECNOLÓGICO NACIONAL DE MÉXICO</w:t>
      </w:r>
    </w:p>
    <w:p>
      <w:pPr>
        <w:spacing w:after="60"/>
        <w:jc w:val="center"/>
      </w:pPr>
      <w:r>
        <w:rPr>
          <w:rFonts w:ascii="Calibri" w:cs="Calibri" w:eastAsia="Calibri" w:hAnsi="Calibri"/>
          <w:b/>
          <w:bCs/>
          <w:sz w:val="24"/>
          <w:szCs w:val="24"/>
        </w:rPr>
        <w:t xml:space="preserve">INSTITUTO TECNOLÓGICO SUPERIOR DE SAN MARTÍN TEXMELUCAN</w:t>
      </w:r>
    </w:p>
    <w:p>
      <w:pPr>
        <w:spacing w:after="600"/>
        <w:jc w:val="center"/>
      </w:pPr>
      <w:r>
        <w:rPr>
          <w:rFonts w:ascii="Calibri" w:cs="Calibri" w:eastAsia="Calibri" w:hAnsi="Calibri"/>
          <w:b w:val="false"/>
          <w:bCs w:val="false"/>
          <w:sz w:val="22"/>
          <w:szCs w:val="22"/>
        </w:rPr>
        <w:t xml:space="preserve">DIVISIÓN DE INGENIERÍA EN SISTEMAS COMPUTACIONALES</w:t>
      </w:r>
    </w:p>
    <w:p>
      <w:pPr>
        <w:spacing w:after="600"/>
      </w:pPr>
    </w:p>
    <w:p>
      <w:pPr>
        <w:spacing w:after="40"/>
        <w:jc w:val="center"/>
      </w:pPr>
      <w:r>
        <w:rPr>
          <w:rFonts w:ascii="Calibri" w:cs="Calibri" w:eastAsia="Calibri" w:hAnsi="Calibri"/>
          <w:b/>
          <w:bCs/>
          <w:sz w:val="30"/>
          <w:szCs w:val="30"/>
        </w:rPr>
        <w:t xml:space="preserve">REPORTE DE ARQUITECTURA MVC:</w:t>
      </w:r>
    </w:p>
    <w:p>
      <w:pPr>
        <w:spacing w:after="600"/>
        <w:jc w:val="center"/>
      </w:pPr>
      <w:r>
        <w:rPr>
          <w:rFonts w:ascii="Calibri" w:cs="Calibri" w:eastAsia="Calibri" w:hAnsi="Calibri"/>
          <w:b/>
          <w:bCs/>
          <w:sz w:val="30"/>
          <w:szCs w:val="30"/>
        </w:rPr>
        <w:t xml:space="preserve">CONTROLADOR, VISTA E ÍNDICE DEL SISTEMA</w:t>
      </w:r>
    </w:p>
    <w:p>
      <w:pPr>
        <w:spacing w:after="600"/>
      </w:pPr>
    </w:p>
    <w:p>
      <w:pPr>
        <w:spacing w:after="20"/>
        <w:jc w:val="center"/>
      </w:pPr>
      <w:r>
        <w:rPr>
          <w:rFonts w:ascii="Calibri" w:cs="Calibri" w:eastAsia="Calibri" w:hAnsi="Calibri"/>
          <w:b/>
          <w:bCs/>
          <w:sz w:val="24"/>
          <w:szCs w:val="24"/>
        </w:rPr>
        <w:t xml:space="preserve">Materia:</w:t>
      </w:r>
    </w:p>
    <w:p>
      <w:pPr>
        <w:spacing w:after="260"/>
        <w:jc w:val="center"/>
      </w:pPr>
      <w:r>
        <w:rPr>
          <w:rFonts w:ascii="Calibri" w:cs="Calibri" w:eastAsia="Calibri" w:hAnsi="Calibri"/>
          <w:b w:val="false"/>
          <w:bCs w:val="false"/>
          <w:sz w:val="24"/>
          <w:szCs w:val="24"/>
        </w:rPr>
        <w:t xml:space="preserve">Tópicos Selectos de Desarrollo Web</w:t>
      </w:r>
    </w:p>
    <w:p>
      <w:pPr>
        <w:spacing w:after="20"/>
        <w:jc w:val="center"/>
      </w:pPr>
      <w:r>
        <w:rPr>
          <w:rFonts w:ascii="Calibri" w:cs="Calibri" w:eastAsia="Calibri" w:hAnsi="Calibri"/>
          <w:b/>
          <w:bCs/>
          <w:sz w:val="24"/>
          <w:szCs w:val="24"/>
        </w:rPr>
        <w:t xml:space="preserve">Docente:</w:t>
      </w:r>
    </w:p>
    <w:p>
      <w:pPr>
        <w:spacing w:after="260"/>
        <w:jc w:val="center"/>
      </w:pPr>
      <w:r>
        <w:rPr>
          <w:rFonts w:ascii="Calibri" w:cs="Calibri" w:eastAsia="Calibri" w:hAnsi="Calibri"/>
          <w:b w:val="false"/>
          <w:bCs w:val="false"/>
          <w:sz w:val="24"/>
          <w:szCs w:val="24"/>
        </w:rPr>
        <w:t xml:space="preserve">Mtra. Vianney Morales Zamora</w:t>
      </w:r>
    </w:p>
    <w:p>
      <w:pPr>
        <w:spacing w:after="20"/>
        <w:jc w:val="center"/>
      </w:pPr>
      <w:r>
        <w:rPr>
          <w:rFonts w:ascii="Calibri" w:cs="Calibri" w:eastAsia="Calibri" w:hAnsi="Calibri"/>
          <w:b/>
          <w:bCs/>
          <w:sz w:val="24"/>
          <w:szCs w:val="24"/>
        </w:rPr>
        <w:t xml:space="preserve">Alumno:</w:t>
      </w:r>
    </w:p>
    <w:p>
      <w:pPr>
        <w:spacing w:after="260"/>
        <w:jc w:val="center"/>
      </w:pPr>
      <w:r>
        <w:rPr>
          <w:rFonts w:ascii="Calibri" w:cs="Calibri" w:eastAsia="Calibri" w:hAnsi="Calibri"/>
          <w:b w:val="false"/>
          <w:bCs w:val="false"/>
          <w:sz w:val="24"/>
          <w:szCs w:val="24"/>
        </w:rPr>
        <w:t xml:space="preserve">Gómez Pérez Marco Daniel</w:t>
      </w:r>
    </w:p>
    <w:p>
      <w:pPr>
        <w:spacing w:after="20"/>
        <w:jc w:val="center"/>
      </w:pPr>
      <w:r>
        <w:rPr>
          <w:rFonts w:ascii="Calibri" w:cs="Calibri" w:eastAsia="Calibri" w:hAnsi="Calibri"/>
          <w:b/>
          <w:bCs/>
          <w:sz w:val="24"/>
          <w:szCs w:val="24"/>
        </w:rPr>
        <w:t xml:space="preserve">Grupo:</w:t>
      </w:r>
    </w:p>
    <w:p>
      <w:pPr>
        <w:spacing w:after="260"/>
        <w:jc w:val="center"/>
      </w:pPr>
      <w:r>
        <w:rPr>
          <w:rFonts w:ascii="Calibri" w:cs="Calibri" w:eastAsia="Calibri" w:hAnsi="Calibri"/>
          <w:b w:val="false"/>
          <w:bCs w:val="false"/>
          <w:sz w:val="24"/>
          <w:szCs w:val="24"/>
        </w:rPr>
        <w:t xml:space="preserve">07A</w:t>
      </w:r>
    </w:p>
    <w:p>
      <w:pPr>
        <w:spacing w:after="900"/>
      </w:pPr>
    </w:p>
    <w:p>
      <w:pPr>
        <w:spacing w:after="120"/>
        <w:jc w:val="center"/>
      </w:pPr>
      <w:r>
        <w:rPr>
          <w:rFonts w:ascii="Calibri" w:cs="Calibri" w:eastAsia="Calibri" w:hAnsi="Calibri"/>
          <w:b w:val="false"/>
          <w:bCs w:val="false"/>
          <w:sz w:val="22"/>
          <w:szCs w:val="22"/>
        </w:rPr>
        <w:t xml:space="preserve">San Martín Texmelucan, Puebla, a 11 de septiembre de 2026</w:t>
      </w:r>
    </w:p>
    <w:p>
      <w:r>
        <w:br w:type="page"/>
      </w:r>
    </w:p>
    <w:p>
      <w:pPr>
        <w:pStyle w:val="Heading1"/>
        <w:spacing w:after="200" w:before="300"/>
      </w:pPr>
      <w:r>
        <w:rPr>
          <w:rFonts w:ascii="Calibri" w:cs="Calibri" w:eastAsia="Calibri" w:hAnsi="Calibri"/>
          <w:b/>
          <w:bCs/>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rPr>
          <w:rFonts w:ascii="Calibri" w:cs="Calibri" w:eastAsia="Calibri" w:hAnsi="Calibri"/>
          <w:b/>
          <w:bCs/>
        </w:rPr>
        <w:t xml:space="preserve">Introducción</w:t>
      </w:r>
    </w:p>
    <w:p>
      <w:pPr>
        <w:spacing w:after="200" w:line="360"/>
        <w:jc w:val="both"/>
      </w:pPr>
      <w:r>
        <w:rPr>
          <w:rFonts w:ascii="Calibri" w:cs="Calibri" w:eastAsia="Calibri" w:hAnsi="Calibri"/>
          <w:sz w:val="24"/>
          <w:szCs w:val="24"/>
        </w:rPr>
        <w:t xml:space="preserve">El presente reporte tiene como propósito documentar y explicar, desde una perspectiva académica, el funcionamiento interno de tres piezas clave de un sistema desarrollado bajo el patrón de arquitectura Modelo-Vista-Controlador (MVC): el archivo de entrada principal (index.php), el controlador de estudiantes (EstudianteController.php) y la vista que presenta la interfaz al usuario (views/estudiantes/index.php).</w:t>
      </w:r>
    </w:p>
    <w:p>
      <w:pPr>
        <w:spacing w:after="200" w:line="360"/>
        <w:jc w:val="both"/>
      </w:pPr>
      <w:r>
        <w:rPr>
          <w:rFonts w:ascii="Calibri" w:cs="Calibri" w:eastAsia="Calibri" w:hAnsi="Calibri"/>
          <w:sz w:val="24"/>
          <w:szCs w:val="24"/>
        </w:rPr>
        <w:t xml:space="preserve">El patrón MVC es ampliamente utilizado en el desarrollo de aplicaciones web porque permite separar responsabilidades: el Modelo se encarga de la lógica de datos y la comunicación con la base de datos, la Vista se encarga de la presentación visual, y el Controlador actúa como intermediario que recibe las peticiones del usuario, las procesa y decide qué respuesta debe generarse (Fowler, 2002). Esta separación facilita el mantenimiento del código, permite que distintos desarrolladores trabajen en capas diferentes sin interferir entre sí, y hace que los sistemas sean más escalables a mediano y largo plazo.</w:t>
      </w:r>
    </w:p>
    <w:p>
      <w:pPr>
        <w:spacing w:after="200" w:line="360"/>
        <w:jc w:val="both"/>
      </w:pPr>
      <w:r>
        <w:rPr>
          <w:rFonts w:ascii="Calibri" w:cs="Calibri" w:eastAsia="Calibri" w:hAnsi="Calibri"/>
          <w:sz w:val="24"/>
          <w:szCs w:val="24"/>
        </w:rPr>
        <w:t xml:space="preserve">Para esta investigación se utilizó como caso práctico un sistema CRUD (Crear, Leer, Actualizar y Eliminar) de gestión de estudiantes, construido con PHP orientado a objetos y la extensión PDO (PHP Data Objects) para el acceso a la base de datos MySQL, la cual proporciona una interfaz consistente, segura y orientada a objetos para trabajar con distintos motores de bases de datos (The PHP Group, 2024). Esta misma lógica de organización por capas es la que se está aplicando en el desarrollo del proyecto integrador Mú Capital, por lo que este ejercicio sirve como base conceptual para reforzar la comprensión del patrón antes de continuar con el sistema completo.</w:t>
      </w:r>
    </w:p>
    <w:p>
      <w:pPr>
        <w:spacing w:after="200" w:line="360"/>
        <w:jc w:val="both"/>
      </w:pPr>
      <w:r>
        <w:rPr>
          <w:rFonts w:ascii="Calibri" w:cs="Calibri" w:eastAsia="Calibri" w:hAnsi="Calibri"/>
          <w:sz w:val="24"/>
          <w:szCs w:val="24"/>
        </w:rPr>
        <w:t xml:space="preserve">A lo largo del desarrollo se presenta, línea por línea, una explicación del código correspondiente al archivo de índice general, al controlador y a la vista, con el fin de evidenciar de manera clara cómo se comunican entre sí las distintas capas del sistema durante el ciclo de una petición HTTP.</w:t>
      </w:r>
    </w:p>
    <w:p>
      <w:r>
        <w:br w:type="page"/>
      </w:r>
    </w:p>
    <w:p>
      <w:pPr>
        <w:pStyle w:val="Heading1"/>
        <w:spacing w:after="200" w:before="300"/>
      </w:pPr>
      <w:r>
        <w:rPr>
          <w:rFonts w:ascii="Calibri" w:cs="Calibri" w:eastAsia="Calibri" w:hAnsi="Calibri"/>
          <w:b/>
          <w:bCs/>
        </w:rPr>
        <w:t xml:space="preserve">Desarrollo</w:t>
      </w:r>
    </w:p>
    <w:p>
      <w:pPr>
        <w:pStyle w:val="Heading2"/>
        <w:spacing w:after="200" w:before="300"/>
      </w:pPr>
      <w:r>
        <w:rPr>
          <w:rFonts w:ascii="Calibri" w:cs="Calibri" w:eastAsia="Calibri" w:hAnsi="Calibri"/>
          <w:b/>
          <w:bCs/>
        </w:rPr>
        <w:t xml:space="preserve">1. Contexto general de la arquitectura</w:t>
      </w:r>
    </w:p>
    <w:p>
      <w:pPr>
        <w:spacing w:after="200" w:line="360"/>
        <w:jc w:val="both"/>
      </w:pPr>
      <w:r>
        <w:rPr>
          <w:rFonts w:ascii="Calibri" w:cs="Calibri" w:eastAsia="Calibri" w:hAnsi="Calibri"/>
          <w:sz w:val="24"/>
          <w:szCs w:val="24"/>
        </w:rPr>
        <w:t xml:space="preserve">El sistema analizado se organiza en carpetas independientes: config/ (conexión a la base de datos), models/ (lógica de datos), controllers/ (lógica de control) y views/ (presentación), además de un archivo index.php ubicado en la raíz del proyecto que funciona como único punto de entrada. Esta forma de organizar el proyecto responde al principio de responsabilidad única propio del patrón MVC, en el que cada carpeta agrupa código con un propósito específico (Fowler, 2002).</w:t>
      </w:r>
    </w:p>
    <w:p>
      <w:pPr>
        <w:spacing w:after="200" w:line="360"/>
        <w:jc w:val="both"/>
      </w:pPr>
      <w:r>
        <w:rPr>
          <w:rFonts w:ascii="Calibri" w:cs="Calibri" w:eastAsia="Calibri" w:hAnsi="Calibri"/>
          <w:sz w:val="24"/>
          <w:szCs w:val="24"/>
        </w:rPr>
        <w:t xml:space="preserve">El flujo general de una petición es el siguiente: el navegador envía una solicitud a index.php; si la solicitud es de tipo POST (una acción del CRUD), el controlador procesa la petición y regresa una respuesta en formato JSON; si la solicitud es de tipo GET (la primera carga de la página), se incluye directamente la vista con la interfaz HTML.</w:t>
      </w:r>
    </w:p>
    <w:p>
      <w:pPr>
        <w:spacing w:after="150" w:before="300"/>
      </w:pPr>
      <w:r>
        <w:rPr>
          <w:rFonts w:ascii="Calibri" w:cs="Calibri" w:eastAsia="Calibri" w:hAnsi="Calibri"/>
          <w:b/>
          <w:bCs/>
          <w:i/>
          <w:iCs/>
          <w:sz w:val="24"/>
          <w:szCs w:val="24"/>
        </w:rPr>
        <w:t xml:space="preserve">2. index.php — Punto de entrada del sistema (raíz del proyecto)</w:t>
      </w:r>
    </w:p>
    <w:p>
      <w:pPr>
        <w:spacing w:after="200" w:line="360"/>
        <w:jc w:val="both"/>
      </w:pPr>
      <w:r>
        <w:rPr>
          <w:rFonts w:ascii="Calibri" w:cs="Calibri" w:eastAsia="Calibri" w:hAnsi="Calibri"/>
          <w:sz w:val="24"/>
          <w:szCs w:val="24"/>
        </w:rPr>
        <w:t xml:space="preserve">Este archivo concentra el enrutamiento del sistema: decide, según el tipo de petición y la acción solicitada, si debe delegar el trabajo al controlador o simplemente mostrar la vista.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500"/>
        <w:gridCol w:w="6100"/>
      </w:tblGrid>
      <w:tr>
        <w:tc>
          <w:tcPr>
            <w:tcW w:type="dxa" w:w="4500"/>
            <w:shd w:fill="D9D9D9" w:val="clear"/>
            <w:tcMar>
              <w:top w:type="dxa" w:w="60"/>
              <w:left w:type="dxa" w:w="100"/>
              <w:bottom w:type="dxa" w:w="60"/>
              <w:right w:type="dxa" w:w="100"/>
            </w:tcMar>
            <w:vAlign w:val="center"/>
          </w:tcPr>
          <w:p>
            <w:r>
              <w:rPr>
                <w:rFonts w:ascii="Calibri" w:cs="Calibri" w:eastAsia="Calibri" w:hAnsi="Calibri"/>
                <w:b/>
                <w:bCs/>
                <w:sz w:val="20"/>
                <w:szCs w:val="20"/>
              </w:rPr>
              <w:t xml:space="preserve">Línea de código</w:t>
            </w:r>
          </w:p>
        </w:tc>
        <w:tc>
          <w:tcPr>
            <w:tcW w:type="dxa" w:w="6100"/>
            <w:shd w:fill="D9D9D9" w:val="clear"/>
            <w:tcMar>
              <w:top w:type="dxa" w:w="60"/>
              <w:left w:type="dxa" w:w="100"/>
              <w:bottom w:type="dxa" w:w="60"/>
              <w:right w:type="dxa" w:w="100"/>
            </w:tcMar>
            <w:vAlign w:val="center"/>
          </w:tcPr>
          <w:p>
            <w:r>
              <w:rPr>
                <w:rFonts w:ascii="Calibri" w:cs="Calibri" w:eastAsia="Calibri" w:hAnsi="Calibri"/>
                <w:b/>
                <w:bCs/>
                <w:sz w:val="20"/>
                <w:szCs w:val="20"/>
              </w:rPr>
              <w:t xml:space="preserve">Explicación</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&lt;?php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Etiqueta de apertura que le indica al servidor que el contenido siguiente debe interpretarse como código PHP.</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require_once 'config/Database.php';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Incluye la clase de conexión a la base de datos; "once" evita que el archivo se cargue dos veces y genere errores de clase duplicada.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require_once 'models/Estudiante.php';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Incluye el modelo, que contiene toda la lógica de acceso a los datos (consultas SQL) de la tabla estudiantes.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require_once 'controllers/EstudianteController.php';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Incluye el controlador, encargado de recibir la petición y decidir qué hacer con ella.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($_SERVER['REQUEST_METHOD'] === 'POST')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Evalúa si la petición HTTP actual llegó por el método POST, es decir, si viene del formulario o de una llamada AJAX del JavaScript del cliente.</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header('Content-Type: application/json; charset=utf-8');</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Cambia la cabecera de la respuesta para indicar que lo que se va a enviar es un objeto JSON, no HTML.</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try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Abre un bloque de manejo de excepciones: cualquier error dentro de él podrá ser capturado sin detener abruptamente el script.</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$database = new Database();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Crea un objeto de la clase Database, responsable únicamente de abrir la conexión con MySQL.</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$db = $database-&gt;getConnection();</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Solicita al objeto Database la conexión PDO ya establecida, para poder usarla en el modelo.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$model = new Estudiante($db);</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Crea el modelo Estudiante y le "inyecta" la conexión a la base de datos como dependencia.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$controller = new EstudianteController($model);</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Crea el controlador y le inyecta el modelo; así el controlador nunca habla directamente con la base de datos, solo con el modelo.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$action = $_POST['action'] ??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Obtiene el nombre de la acción solicitada (listar, guardar, etc.); el operador ?? evita un error si el índice no existe y asigna una cadena vacía por defecto.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$id = (int)($_POST['id'] ?? 0);</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Obtiene el identificador enviado y lo convierte a entero (int) por seguridad; si no llega, se usa 0.</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switch ($action)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Inicia una estructura de decisión múltiple que compara el valor de $action contra varios casos posibles.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case 'listar': $respuesta = $controller-&gt;listar(); break;</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acción es "listar", ejecuta el método listar() del controlador y termina el switch.</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case 'obtener': $respuesta = $controller-&gt;obtener($id); break;</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acción es "obtener", ejecuta obtener() enviando el ID del estudiante solicitado.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case 'guardar': $respuesta = $controller-&gt;guardar($_POST); break;</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acción es "guardar", ejecuta guardar() enviando todo el arreglo de datos capturados en el formulario.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case 'actualizar': $respuesta = $controller-&gt;actualizar($_POST); break;</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acción es "actualizar", ejecuta actualizar() con los datos del formulario, incluyendo el ID a modificar.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case 'eliminar': $respuesta = $controller-&gt;eliminar($id); break;</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acción es "eliminar", ejecuta eliminar() enviando el ID del registro a borrar.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default: $respuesta = ['success'=&gt;false,'message'=&gt;'Accion no valida'];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$action no coincide con ningún caso anterior, arma una respuesta de error indicando que la acción no es válida.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 catch (Throwable $e)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Cierra el switch y abre el bloque catch, que intercepta cualquier error o excepción ocurrido dentro del try.</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$respuesta = ['success'=&gt;false,'message'=&gt;'Error del servidor: '.$e-&gt;getMessage()];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Construye una respuesta de error incluyendo el mensaje real de la excepción, útil para depuración.</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echo json_encode($respuesta);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Convierte el arreglo asociativo $respuesta a una cadena en formato JSON y la imprime como salida del script.</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exit;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Detiene por completo la ejecución del script para que, tratándose de una petición AJAX, no se intente además cargar la vista HTML.</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Cierra el bloque if del método POST.</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require 'views/estudiantes/index.php';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petición no fue POST (es decir, es una petición GET normal del navegador), incluye y muestra la vista principal con la interfaz del CRUD.</w:t>
            </w:r>
          </w:p>
        </w:tc>
      </w:tr>
    </w:tbl>
    <w:p>
      <w:pPr>
        <w:spacing w:after="150" w:before="300"/>
      </w:pPr>
      <w:r>
        <w:rPr>
          <w:rFonts w:ascii="Calibri" w:cs="Calibri" w:eastAsia="Calibri" w:hAnsi="Calibri"/>
          <w:b/>
          <w:bCs/>
          <w:i/>
          <w:iCs/>
          <w:sz w:val="24"/>
          <w:szCs w:val="24"/>
        </w:rPr>
        <w:t xml:space="preserve">3. controllers/EstudianteController.php — Controlador</w:t>
      </w:r>
    </w:p>
    <w:p>
      <w:pPr>
        <w:spacing w:after="200" w:line="360"/>
        <w:jc w:val="both"/>
      </w:pPr>
      <w:r>
        <w:rPr>
          <w:rFonts w:ascii="Calibri" w:cs="Calibri" w:eastAsia="Calibri" w:hAnsi="Calibri"/>
          <w:sz w:val="24"/>
          <w:szCs w:val="24"/>
        </w:rPr>
        <w:t xml:space="preserve">El controlador no contiene consultas SQL ni código HTML; únicamente coordina el flujo de datos entre la petición del usuario y el modelo, aplica las validaciones de negocio y regresa una respuesta estructurada.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500"/>
        <w:gridCol w:w="6100"/>
      </w:tblGrid>
      <w:tr>
        <w:tc>
          <w:tcPr>
            <w:tcW w:type="dxa" w:w="4500"/>
            <w:shd w:fill="D9D9D9" w:val="clear"/>
            <w:tcMar>
              <w:top w:type="dxa" w:w="60"/>
              <w:left w:type="dxa" w:w="100"/>
              <w:bottom w:type="dxa" w:w="60"/>
              <w:right w:type="dxa" w:w="100"/>
            </w:tcMar>
            <w:vAlign w:val="center"/>
          </w:tcPr>
          <w:p>
            <w:r>
              <w:rPr>
                <w:rFonts w:ascii="Calibri" w:cs="Calibri" w:eastAsia="Calibri" w:hAnsi="Calibri"/>
                <w:b/>
                <w:bCs/>
                <w:sz w:val="20"/>
                <w:szCs w:val="20"/>
              </w:rPr>
              <w:t xml:space="preserve">Línea de código</w:t>
            </w:r>
          </w:p>
        </w:tc>
        <w:tc>
          <w:tcPr>
            <w:tcW w:type="dxa" w:w="6100"/>
            <w:shd w:fill="D9D9D9" w:val="clear"/>
            <w:tcMar>
              <w:top w:type="dxa" w:w="60"/>
              <w:left w:type="dxa" w:w="100"/>
              <w:bottom w:type="dxa" w:w="60"/>
              <w:right w:type="dxa" w:w="100"/>
            </w:tcMar>
            <w:vAlign w:val="center"/>
          </w:tcPr>
          <w:p>
            <w:r>
              <w:rPr>
                <w:rFonts w:ascii="Calibri" w:cs="Calibri" w:eastAsia="Calibri" w:hAnsi="Calibri"/>
                <w:b/>
                <w:bCs/>
                <w:sz w:val="20"/>
                <w:szCs w:val="20"/>
              </w:rPr>
              <w:t xml:space="preserve">Explicación</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&lt;?php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Apertura del bloque de código PHP.</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class EstudianteController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la clase EstudianteController, que representa la capa "Controlador" del patrón MVC.</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public function __construct(private Estudiante $model)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Constructor de la clase; recibe un objeto Estudiante (el modelo) y, gracias a la sintaxis de PHP 8 (property promotion), lo guarda automáticamente como la propiedad privada $model, sin necesidad de escribir $this-&gt;model = $model manualmente.</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public function listar(): array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el método listar(), que siempre devolverá un array, y que se encarga de responder a la acción "listar".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['success'=&gt;true, 'data'=&gt;$this-&gt;model-&gt;obtenerTodos($_POST['buscar'] ??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Pide al modelo la lista completa de estudiantes (filtrada por el texto de búsqueda si se envió alguno) y regresa una respuesta exitosa con esos datos.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public function obtener(int $id): array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el método obtener(), que recibe un ID entero y devuelve la información de un solo estudiante.</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$data = $this-&gt;model-&gt;obtenerPorId($id);</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Solicita al modelo el registro correspondiente al ID recibido.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$data ? ['success'=&gt;true,'data'=&gt;$data] : ['success'=&gt;false,'message'=&gt;'Estudiante no encontrado'];</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$data existe, regresa una respuesta exitosa con la información; si no (el estudiante no existe), regresa un mensaje de error.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private function validar(array $d): ?string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un método privado (de uso interno del controlador) que valida los datos de un formulario y devuelve un mensaje de error (string) o null si todo es correcto.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$required = ['matricula','nombre','apellidos','correo','carrera','semestre'];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Define la lista de campos que son obligatorios.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foreach ($required as $campo)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Recorre uno por uno los campos obligatorios.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(trim($d[$campo] ?? '') === '') return "El campo $campo es obligatorio.";</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el campo llega vacío (o no llega), detiene la validación y regresa de inmediato un mensaje indicando cuál campo falta.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Cierra el ciclo foreach.</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(!filter_var($d['correo'], FILTER_VALIDATE_EMAIL)) return "El correo no es válido.";</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Verifica, usando una función nativa de PHP, que el correo tenga un formato válido; si no, regresa un mensaje de error.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((int)$d['semestre'] &lt; 1 || (int)$d['semestre'] &gt; 12) return "El semestre debe estar entre 1 y 12.";</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Valida que el semestre esté dentro de un rango lógico (1 a 12).</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null;</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ninguna validación anterior detuvo la ejecución, significa que los datos son correctos, por lo que se regresa null (sin error).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public function guardar(array $d): array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el método guardar(), encargado de registrar un nuevo estudiante.</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($error = $this-&gt;validar($d)) return ['success'=&gt;false,'message'=&gt;$error];</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Ejecuta la validación; si $error contiene un mensaje (es "verdadero"), se detiene y regresa ese error al usuario.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try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Abre un bloque try para capturar posibles errores de base de datos, como una matrícula duplicada.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$this-&gt;model-&gt;insertar($d);</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Pide al modelo que inserte el nuevo registro en la base de datos.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['success'=&gt;true,'message'=&gt;'Estudiante registrado correctamente.'];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inserción no lanzó ningún error, regresa una respuesta de éxito.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 catch (PDOException $e)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Captura específicamente errores lanzados por PDO (por ejemplo, violar la restricción de matrícula única).</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['success'=&gt;false,'message'=&gt;'No se pudo registrar. Verifica que la matrícula no esté repetida.'];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Regresa un mensaje de error entendible para el usuario, sin exponer detalles técnicos de la base de datos.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public function actualizar(array $d): array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el método actualizar(), encargado de modificar un estudiante existente.</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(empty($d['id'])) return ['success'=&gt;false,'message'=&gt;'ID no válido.'];</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Verifica que se haya enviado un ID; si no, detiene el proceso con un mensaje de error.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($error = $this-&gt;validar($d)) return ['success'=&gt;false,'message'=&gt;$error];</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Reutiliza el mismo método de validación que se usa al guardar, evitando duplicar código.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$this-&gt;model-&gt;actualizar($d);</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Pide al modelo que actualice el registro correspondiente en la base de datos.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['success'=&gt;true,'message'=&gt;'Estudiante actualizado correctamente.'];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Regresa una respuesta de éxito si la actualización se realizó sin errores.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['success'=&gt;false,'message'=&gt;'No se pudo actualizar. Verifica la matrícula.'];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PDO lanza una excepción (dentro del catch), regresa un mensaje de error al usuario.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public function eliminar(int $id): array {</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el método eliminar(), encargado de borrar un registro.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if ($this-&gt;model-&gt;eliminar($id)) return ['success'=&gt;true,'message'=&gt;'Estudiante eliminado correctamente.'];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Pide al modelo eliminar el registro con ese ID; si la operación fue exitosa (true), regresa un mensaje de éxito.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return ['success'=&gt;false,'message'=&gt;'No se pudo eliminar.'];</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Si la eliminación falló, regresa un mensaje de error.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Cierra la clase EstudianteController.</w:t>
            </w:r>
          </w:p>
        </w:tc>
      </w:tr>
    </w:tbl>
    <w:p>
      <w:pPr>
        <w:spacing w:after="150" w:before="300"/>
      </w:pPr>
      <w:r>
        <w:rPr>
          <w:rFonts w:ascii="Calibri" w:cs="Calibri" w:eastAsia="Calibri" w:hAnsi="Calibri"/>
          <w:b/>
          <w:bCs/>
          <w:i/>
          <w:iCs/>
          <w:sz w:val="24"/>
          <w:szCs w:val="24"/>
        </w:rPr>
        <w:t xml:space="preserve">4. views/estudiantes/index.php — Vista</w:t>
      </w:r>
    </w:p>
    <w:p>
      <w:pPr>
        <w:spacing w:after="200" w:line="360"/>
        <w:jc w:val="both"/>
      </w:pPr>
      <w:r>
        <w:rPr>
          <w:rFonts w:ascii="Calibri" w:cs="Calibri" w:eastAsia="Calibri" w:hAnsi="Calibri"/>
          <w:sz w:val="24"/>
          <w:szCs w:val="24"/>
        </w:rPr>
        <w:t xml:space="preserve">La vista concentra exclusivamente la presentación: estructura HTML, componentes visuales de Bootstrap y los enlaces hacia las hojas de estilo y el archivo JavaScript que realiza las peticiones AJAX. No contiene lógica de negocio ni acceso a datos.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500"/>
        <w:gridCol w:w="6100"/>
      </w:tblGrid>
      <w:tr>
        <w:tc>
          <w:tcPr>
            <w:tcW w:type="dxa" w:w="4500"/>
            <w:shd w:fill="D9D9D9" w:val="clear"/>
            <w:tcMar>
              <w:top w:type="dxa" w:w="60"/>
              <w:left w:type="dxa" w:w="100"/>
              <w:bottom w:type="dxa" w:w="60"/>
              <w:right w:type="dxa" w:w="100"/>
            </w:tcMar>
            <w:vAlign w:val="center"/>
          </w:tcPr>
          <w:p>
            <w:r>
              <w:rPr>
                <w:rFonts w:ascii="Calibri" w:cs="Calibri" w:eastAsia="Calibri" w:hAnsi="Calibri"/>
                <w:b/>
                <w:bCs/>
                <w:sz w:val="20"/>
                <w:szCs w:val="20"/>
              </w:rPr>
              <w:t xml:space="preserve">Línea de código</w:t>
            </w:r>
          </w:p>
        </w:tc>
        <w:tc>
          <w:tcPr>
            <w:tcW w:type="dxa" w:w="6100"/>
            <w:shd w:fill="D9D9D9" w:val="clear"/>
            <w:tcMar>
              <w:top w:type="dxa" w:w="60"/>
              <w:left w:type="dxa" w:w="100"/>
              <w:bottom w:type="dxa" w:w="60"/>
              <w:right w:type="dxa" w:w="100"/>
            </w:tcMar>
            <w:vAlign w:val="center"/>
          </w:tcPr>
          <w:p>
            <w:r>
              <w:rPr>
                <w:rFonts w:ascii="Calibri" w:cs="Calibri" w:eastAsia="Calibri" w:hAnsi="Calibri"/>
                <w:b/>
                <w:bCs/>
                <w:sz w:val="20"/>
                <w:szCs w:val="20"/>
              </w:rPr>
              <w:t xml:space="preserve">Explicación</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&lt;!DOCTYPE html&gt;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Declara que el documento es HTML5, indicando al navegador cómo interpretarlo.</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&lt;html lang="es"&gt;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Etiqueta raíz del documento; el atributo lang="es" indica que el contenido está en español.</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&lt;meta charset="UTF-8"&gt;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Define la codificación de caracteres UTF-8, necesaria para mostrar correctamente acentos y la letra ñ.</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&lt;meta name="viewport" content="width=device-width, initial-scale=1"&gt;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Configura la vista para que el diseño sea responsivo (se adapte a dispositivos móviles).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&lt;title&gt;CRUD MVC - Estudiantes&lt;/title&gt;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Define el texto que aparece en la pestaña del navegador.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&lt;link href="...bootstrap.min.css" rel="stylesheet"&gt;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Importa la hoja de estilos de Bootstrap desde un CDN, que da formato visual a botones, tablas y formularios.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&lt;link rel="stylesheet" href="public/css/estilos.css"&gt;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Importa la hoja de estilos propia del proyecto, con ajustes personalizados adicionales a Bootstrap.</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&lt;nav class="navbar navbar-dark bg-dark"&gt; ... &lt;/nav&gt;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Crea la barra de navegación superior de color oscuro con el título "Gestión de Estudiantes".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&lt;main class="container py-4"&gt;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Contenedor principal de la página, con márgenes automáticos y relleno vertical (py-4).</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&lt;div class="card shadow-sm"&gt; ... &lt;h4&gt;Estudiantes&lt;/h4&gt;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Crea una tarjeta (card) de Bootstrap que envuelve toda la sección de la tabla, con un encabezado que dice "Estudiantes".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&lt;button class="btn btn-primary" onclick="nuevoEstudiante()"&gt;+ Nuevo estudiante&lt;/button&gt;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Botón que, al hacer clic, ejecuta la función JavaScript nuevoEstudiante() para abrir el formulario vacío en el modal.</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&lt;div id="mensaje"&gt;&lt;/div&gt;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Contenedor vacío reservado para mostrar mensajes de éxito o error mediante JavaScript.</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&lt;input id="buscar" class="form-control" placeholder="Buscar..."&gt;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Campo de texto donde el usuario escribe para filtrar la lista de estudiantes en tiempo real.</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&lt;table class="table table-hover align-middle"&gt; &lt;thead&gt;...&lt;th&gt;ID&lt;/th&gt;...&lt;/thead&gt;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Define la estructura de la tabla y sus encabezados de columna (ID, Matrícula, Nombre, Correo, Carrera, Semestre, Acciones).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&lt;tbody id="tablaEstudiantes"&gt;&lt;/tbody&gt;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Cuerpo de la tabla, inicialmente vacío; el archivo estudiantes.js lo llena dinámicamente con los registros obtenidos vía AJAX.</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&lt;div class="modal fade" id="modalEstudiante"&gt; ... &lt;/div&gt;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Define una ventana modal (emergente) de Bootstrap, oculta por defecto, que contendrá el formulario de alta/edición.</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&lt;form id="formEstudiante"&gt; ... &lt;input type="hidden" name="id" id="id"&gt;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Formulario del modal; incluye un campo oculto "id" que permanece vacío al crear y se llena al editar, para que el JavaScript sepa si debe guardar o actualizar.</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&lt;input name="matricula" ... required&gt; (y campos similares)</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Campos de captura para matrícula, nombre, apellidos, correo, teléfono, carrera y semestre; el atributo required obliga a llenarlos antes de enviar el formulario (validación del lado del cliente).</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&lt;button class="btn btn-primary"&gt;Guardar&lt;/button&gt;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Botón de envío del formulario, que dispara el evento submit manejado por JavaScript.</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&lt;script src="...bootstrap.bundle.min.js"&gt;&lt;/script&gt;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Importa el JavaScript de Bootstrap, necesario para que funcionen el modal y otros componentes interactivos.</w:t>
            </w:r>
          </w:p>
        </w:tc>
      </w:tr>
      <w:tr>
        <w:tc>
          <w:tcPr>
            <w:tcW w:type="dxa" w:w="45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&lt;script src="public/js/estudiantes.js"&gt;&lt;/script&gt;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Importa el script propio del proyecto que realiza las peticiones AJAX hacia index.php (listar, guardar, actualizar, eliminar) y actualiza la tabla e interfaz dinámicamente.</w:t>
            </w:r>
          </w:p>
        </w:tc>
      </w:tr>
    </w:tbl>
    <w:p>
      <w:r>
        <w:br w:type="page"/>
      </w:r>
    </w:p>
    <w:p>
      <w:pPr>
        <w:pStyle w:val="Heading1"/>
        <w:spacing w:after="200" w:before="300"/>
      </w:pPr>
      <w:r>
        <w:rPr>
          <w:rFonts w:ascii="Calibri" w:cs="Calibri" w:eastAsia="Calibri" w:hAnsi="Calibri"/>
          <w:b/>
          <w:bCs/>
        </w:rPr>
        <w:t xml:space="preserve">Conclusión</w:t>
      </w:r>
    </w:p>
    <w:p>
      <w:pPr>
        <w:spacing w:after="200" w:line="360"/>
        <w:jc w:val="both"/>
      </w:pPr>
      <w:r>
        <w:rPr>
          <w:rFonts w:ascii="Calibri" w:cs="Calibri" w:eastAsia="Calibri" w:hAnsi="Calibri"/>
          <w:sz w:val="24"/>
          <w:szCs w:val="24"/>
        </w:rPr>
        <w:t xml:space="preserve">Después de revisar y comentar línea por línea el archivo de entrada, el controlador y la vista del sistema, puedo concluir que el patrón Modelo-Vista-Controlador aporta un orden claro al desarrollo web: cada archivo tiene una única razón de ser y sabe exactamente hasta dónde llega su responsabilidad. El index.php funciona como una especie de "recepcionista" que recibe todas las peticiones y las dirige al lugar correcto; el controlador actúa como el "coordinador" que valida la información y decide qué hacer con ella sin preocuparse por cómo se ve la página ni por escribir consultas SQL; y la vista se limita a mostrar la información de manera ordenada, dejando toda la lógica fuera de ella.</w:t>
      </w:r>
    </w:p>
    <w:p>
      <w:pPr>
        <w:spacing w:after="200" w:line="360"/>
        <w:jc w:val="both"/>
      </w:pPr>
      <w:r>
        <w:rPr>
          <w:rFonts w:ascii="Calibri" w:cs="Calibri" w:eastAsia="Calibri" w:hAnsi="Calibri"/>
          <w:sz w:val="24"/>
          <w:szCs w:val="24"/>
        </w:rPr>
        <w:t xml:space="preserve">Esta separación, aunque al principio puede parecer que agrega más archivos y más pasos, en la práctica facilita mucho la localización de errores y la incorporación de nuevas funciones, porque siempre se sabe en qué capa se debe buscar o modificar algo. Entender a fondo este ejemplo sencillo de gestión de estudiantes me deja una base sólida para seguir aplicando el mismo criterio de organización en el desarrollo del proyecto integrador Mú Capital, donde la cantidad de módulos y de datos que se manejan es considerablemente mayor.</w:t>
      </w:r>
    </w:p>
    <w:p>
      <w:r>
        <w:br w:type="page"/>
      </w:r>
    </w:p>
    <w:p>
      <w:pPr>
        <w:pStyle w:val="Heading1"/>
        <w:spacing w:after="200" w:before="300"/>
      </w:pPr>
      <w:r>
        <w:rPr>
          <w:rFonts w:ascii="Calibri" w:cs="Calibri" w:eastAsia="Calibri" w:hAnsi="Calibri"/>
          <w:b/>
          <w:bCs/>
        </w:rPr>
        <w:t xml:space="preserve">Referencias</w:t>
      </w:r>
    </w:p>
    <w:p>
      <w:pPr>
        <w:spacing w:after="200" w:line="360"/>
        <w:jc w:val="left"/>
      </w:pPr>
      <w:r>
        <w:rPr>
          <w:rFonts w:ascii="Calibri" w:cs="Calibri" w:eastAsia="Calibri" w:hAnsi="Calibri"/>
          <w:sz w:val="24"/>
          <w:szCs w:val="24"/>
        </w:rPr>
        <w:t xml:space="preserve">Fowler, M. (2002). Patterns of enterprise application architecture. Addison-Wesley.</w:t>
      </w:r>
    </w:p>
    <w:p>
      <w:pPr>
        <w:spacing w:after="200" w:line="360"/>
        <w:jc w:val="left"/>
      </w:pPr>
      <w:r>
        <w:rPr>
          <w:rFonts w:ascii="Calibri" w:cs="Calibri" w:eastAsia="Calibri" w:hAnsi="Calibri"/>
          <w:sz w:val="24"/>
          <w:szCs w:val="24"/>
        </w:rPr>
        <w:t xml:space="preserve">The PHP Group. (2024). PHP: PDO - Manual. https://www.php.net/manual/en/book.pdo.php</w:t>
      </w:r>
    </w:p>
    <w:p>
      <w:pPr>
        <w:spacing w:after="200" w:line="360"/>
        <w:jc w:val="left"/>
      </w:pPr>
      <w:r>
        <w:rPr>
          <w:rFonts w:ascii="Calibri" w:cs="Calibri" w:eastAsia="Calibri" w:hAnsi="Calibri"/>
          <w:sz w:val="24"/>
          <w:szCs w:val="24"/>
        </w:rPr>
        <w:t xml:space="preserve">The PHP Group. (2024). PHP: Object-oriented programming - Manual. https://www.php.net/manual/en/language.oop5.php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2026-09-11T02:58:10.784Z</dcterms:created>
  <dcterms:modified xsi:type="dcterms:W3CDTF">2026-09-11T02:58:10.798Z</dcterms:modified>
</cp:coreProperties>
</file>

<file path=docProps/custom.xml><?xml version="1.0" encoding="utf-8"?>
<Properties xmlns="http://schemas.openxmlformats.org/officeDocument/2006/custom-properties" xmlns:vt="http://schemas.openxmlformats.org/officeDocument/2006/docPropsVTypes"/>
</file>