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A709" w14:textId="4A8FA46E" w:rsidR="0063151C" w:rsidRDefault="002604F3">
      <w:pPr>
        <w:pBdr>
          <w:bottom w:val="single" w:sz="12" w:space="1" w:color="auto"/>
        </w:pBdr>
        <w:rPr>
          <w:lang w:val="it-IT"/>
        </w:rPr>
      </w:pPr>
      <w:r>
        <w:rPr>
          <w:lang w:val="it-IT"/>
        </w:rPr>
        <w:t>Dataset - Master thesis</w:t>
      </w:r>
    </w:p>
    <w:p w14:paraId="26F2B905" w14:textId="77777777" w:rsidR="002604F3" w:rsidRDefault="002604F3">
      <w:pPr>
        <w:rPr>
          <w:lang w:val="en-US"/>
        </w:rPr>
      </w:pPr>
      <w:r w:rsidRPr="002604F3">
        <w:rPr>
          <w:lang w:val="en-US"/>
        </w:rPr>
        <w:br/>
        <w:t>FX interest rates of interest:</w:t>
      </w:r>
      <w:r>
        <w:rPr>
          <w:lang w:val="en-US"/>
        </w:rPr>
        <w:t xml:space="preserve"> Japan, USD, German Bund, British Pound</w:t>
      </w:r>
    </w:p>
    <w:p w14:paraId="6CC90904" w14:textId="53A476FD" w:rsidR="002604F3" w:rsidRDefault="002604F3">
      <w:pPr>
        <w:rPr>
          <w:lang w:val="en-US"/>
        </w:rPr>
      </w:pPr>
      <w:r>
        <w:rPr>
          <w:lang w:val="en-US"/>
        </w:rPr>
        <w:t>Time frame</w:t>
      </w:r>
      <w:r w:rsidR="00BD62A2">
        <w:rPr>
          <w:lang w:val="en-US"/>
        </w:rPr>
        <w:t>: 1974 – 1984</w:t>
      </w:r>
    </w:p>
    <w:p w14:paraId="0425BDAD" w14:textId="59494E3C" w:rsidR="00BD62A2" w:rsidRDefault="00BD62A2">
      <w:pPr>
        <w:rPr>
          <w:lang w:val="en-US"/>
        </w:rPr>
      </w:pPr>
    </w:p>
    <w:p w14:paraId="6C4B3CD8" w14:textId="1D6A1DA3" w:rsidR="00B056BD" w:rsidRDefault="00B056BD">
      <w:pPr>
        <w:rPr>
          <w:lang w:val="en-US"/>
        </w:rPr>
      </w:pPr>
    </w:p>
    <w:p w14:paraId="0AFFB0BD" w14:textId="397B8EB1" w:rsidR="00B056BD" w:rsidRDefault="00B056BD">
      <w:pPr>
        <w:rPr>
          <w:lang w:val="en-US"/>
        </w:rPr>
      </w:pPr>
      <w:r>
        <w:rPr>
          <w:lang w:val="en-US"/>
        </w:rPr>
        <w:t xml:space="preserve">Data needed: </w:t>
      </w:r>
      <w:r w:rsidR="00AA4E40">
        <w:rPr>
          <w:lang w:val="en-US"/>
        </w:rPr>
        <w:t>GDP, Monetary base, CPI, short term interest rate, cumulated trade balances</w:t>
      </w:r>
    </w:p>
    <w:p w14:paraId="6B85BB11" w14:textId="77777777" w:rsidR="00AA4E40" w:rsidRDefault="00AA4E40" w:rsidP="00AA4E40">
      <w:pPr>
        <w:rPr>
          <w:lang w:val="en-US"/>
        </w:rPr>
      </w:pPr>
    </w:p>
    <w:p w14:paraId="69FFB0E9" w14:textId="77777777" w:rsidR="00AA4E40" w:rsidRDefault="00AA4E40" w:rsidP="00AA4E40">
      <w:pPr>
        <w:rPr>
          <w:lang w:val="en-US"/>
        </w:rPr>
      </w:pPr>
    </w:p>
    <w:p w14:paraId="7AF5B72E" w14:textId="04667769" w:rsidR="00AA4E40" w:rsidRP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The use of seasonally adjusted data is especially likely to</w:t>
      </w:r>
    </w:p>
    <w:p w14:paraId="3F814A7C" w14:textId="77777777" w:rsidR="00AA4E40" w:rsidRP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distort structural parameter estimates when the variables are not all adjusted</w:t>
      </w:r>
    </w:p>
    <w:p w14:paraId="541DF46A" w14:textId="49C8BA7A" w:rsid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by the same method.</w:t>
      </w:r>
      <w:r>
        <w:rPr>
          <w:b/>
          <w:lang w:val="en-US"/>
        </w:rPr>
        <w:t xml:space="preserve"> </w:t>
      </w:r>
      <w:r w:rsidRPr="00AA4E40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do not use seasonally adjusted parameters.</w:t>
      </w:r>
    </w:p>
    <w:p w14:paraId="34A6AACB" w14:textId="78F30ABB" w:rsidR="00A84928" w:rsidRDefault="00A84928" w:rsidP="00AA4E40">
      <w:pPr>
        <w:rPr>
          <w:b/>
          <w:lang w:val="en-US"/>
        </w:rPr>
      </w:pPr>
      <w:bookmarkStart w:id="0" w:name="_GoBack"/>
      <w:bookmarkEnd w:id="0"/>
    </w:p>
    <w:p w14:paraId="67C8E667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6Since current account data is available only on a quarterly basis, the monthly version of</w:t>
      </w:r>
    </w:p>
    <w:p w14:paraId="213BF7EE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Hooper and Morton's empirical model uses the trade balance as a proxy. Cumulative deviations</w:t>
      </w:r>
    </w:p>
    <w:p w14:paraId="14A31844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from trend balances (current accounts) enter Hooper and Morton's equation since they assume</w:t>
      </w:r>
    </w:p>
    <w:p w14:paraId="1EEF91BC" w14:textId="4FE6A206" w:rsidR="00A84928" w:rsidRPr="00AA4E40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that deviations from trend balances are unanticipated.</w:t>
      </w:r>
    </w:p>
    <w:sectPr w:rsidR="00A84928" w:rsidRPr="00AA4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3"/>
    <w:rsid w:val="00175A88"/>
    <w:rsid w:val="002604F3"/>
    <w:rsid w:val="0063151C"/>
    <w:rsid w:val="008974A9"/>
    <w:rsid w:val="00A84928"/>
    <w:rsid w:val="00AA4E40"/>
    <w:rsid w:val="00B056BD"/>
    <w:rsid w:val="00BD62A2"/>
    <w:rsid w:val="00D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ACC4"/>
  <w15:chartTrackingRefBased/>
  <w15:docId w15:val="{DD518B4C-CD0E-45E3-87F7-5AF64D3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Hassan</dc:creator>
  <cp:keywords/>
  <dc:description/>
  <cp:lastModifiedBy>Marco Hassan</cp:lastModifiedBy>
  <cp:revision>2</cp:revision>
  <dcterms:created xsi:type="dcterms:W3CDTF">2019-02-13T09:07:00Z</dcterms:created>
  <dcterms:modified xsi:type="dcterms:W3CDTF">2019-02-14T10:36:00Z</dcterms:modified>
</cp:coreProperties>
</file>