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F18EC" w14:textId="6B2A7681" w:rsidR="00364D71" w:rsidRPr="00364D71" w:rsidRDefault="00364D71" w:rsidP="00364D71">
      <w:pPr>
        <w:tabs>
          <w:tab w:val="num" w:pos="720"/>
        </w:tabs>
        <w:ind w:left="720" w:hanging="360"/>
        <w:jc w:val="center"/>
        <w:rPr>
          <w:b/>
          <w:bCs/>
          <w:sz w:val="36"/>
          <w:szCs w:val="32"/>
        </w:rPr>
      </w:pPr>
      <w:bookmarkStart w:id="0" w:name="_GoBack"/>
      <w:r w:rsidRPr="00364D71">
        <w:rPr>
          <w:b/>
          <w:bCs/>
          <w:sz w:val="36"/>
          <w:szCs w:val="32"/>
        </w:rPr>
        <w:t>Presentation Appendix</w:t>
      </w:r>
    </w:p>
    <w:bookmarkEnd w:id="0"/>
    <w:p w14:paraId="1127478D" w14:textId="77777777" w:rsidR="00364D71" w:rsidRPr="00364D71" w:rsidRDefault="00364D71" w:rsidP="00364D71">
      <w:pPr>
        <w:ind w:left="720"/>
      </w:pPr>
    </w:p>
    <w:p w14:paraId="4303C4E4" w14:textId="7E1BF231" w:rsidR="00420633" w:rsidRPr="00420633" w:rsidRDefault="00420633" w:rsidP="00420633">
      <w:pPr>
        <w:numPr>
          <w:ilvl w:val="0"/>
          <w:numId w:val="1"/>
        </w:numPr>
      </w:pPr>
      <w:r w:rsidRPr="00420633">
        <w:rPr>
          <w:lang w:val="en-US"/>
        </w:rPr>
        <w:t>Introduction</w:t>
      </w:r>
    </w:p>
    <w:p w14:paraId="21D2A8B9" w14:textId="4F14500B" w:rsidR="00420633" w:rsidRPr="00FD048D" w:rsidRDefault="00420633" w:rsidP="00420633">
      <w:pPr>
        <w:numPr>
          <w:ilvl w:val="1"/>
          <w:numId w:val="1"/>
        </w:numPr>
      </w:pPr>
      <w:r w:rsidRPr="00420633">
        <w:rPr>
          <w:lang w:val="en-US"/>
        </w:rPr>
        <w:t>Current Indian Scenario</w:t>
      </w:r>
    </w:p>
    <w:p w14:paraId="594FA1AB" w14:textId="51F5A930" w:rsidR="00420633" w:rsidRPr="00420633" w:rsidRDefault="00FD048D" w:rsidP="00FD048D">
      <w:pPr>
        <w:ind w:left="1440"/>
      </w:pPr>
      <w:r w:rsidRPr="00FD048D">
        <w:t>Brain tumors are diagnosed with 40,000 to 50,000 new people living in India, out of which 20% are children which amounts to over 2,500 children each year.</w:t>
      </w:r>
    </w:p>
    <w:p w14:paraId="299F8AA3" w14:textId="64B56561" w:rsidR="00420633" w:rsidRPr="00FD048D" w:rsidRDefault="00420633" w:rsidP="00420633">
      <w:pPr>
        <w:numPr>
          <w:ilvl w:val="1"/>
          <w:numId w:val="1"/>
        </w:numPr>
      </w:pPr>
      <w:r w:rsidRPr="00420633">
        <w:rPr>
          <w:lang w:val="en-US"/>
        </w:rPr>
        <w:t>Lack of adequate doctors</w:t>
      </w:r>
    </w:p>
    <w:p w14:paraId="1DFF15A7" w14:textId="5C56EAED" w:rsidR="00420633" w:rsidRPr="00420633" w:rsidRDefault="00FD048D" w:rsidP="00FD048D">
      <w:pPr>
        <w:ind w:left="1440"/>
      </w:pPr>
      <w:r w:rsidRPr="00FD048D">
        <w:t>Due to the lack of adequate doctors, many districts and rural parts of India is covered by a single specialist, only a small proportion of the patients ﬁnd their way to the specialists.</w:t>
      </w:r>
    </w:p>
    <w:p w14:paraId="6896695A" w14:textId="114EFC85" w:rsidR="00420633" w:rsidRPr="00FD048D" w:rsidRDefault="00420633" w:rsidP="00420633">
      <w:pPr>
        <w:numPr>
          <w:ilvl w:val="1"/>
          <w:numId w:val="1"/>
        </w:numPr>
      </w:pPr>
      <w:r w:rsidRPr="00420633">
        <w:rPr>
          <w:lang w:val="en-US"/>
        </w:rPr>
        <w:t>Conventional Vs. computerized diagnosis</w:t>
      </w:r>
    </w:p>
    <w:p w14:paraId="1E3A3630" w14:textId="307C6273" w:rsidR="00420633" w:rsidRDefault="00FD048D" w:rsidP="00FD048D">
      <w:pPr>
        <w:ind w:left="1440"/>
        <w:rPr>
          <w:lang w:val="en-US"/>
        </w:rPr>
      </w:pPr>
      <w:r w:rsidRPr="00FD048D">
        <w:rPr>
          <w:lang w:val="en-US"/>
        </w:rPr>
        <w:t>Human assessment is one of the typical ways for brain tumor detection and classiﬁcation from MR images and it highly depends on the experience of radiologists who evaluate the characteristics of image slices thoroughly, also it is time-consuming and prone to error.</w:t>
      </w:r>
    </w:p>
    <w:p w14:paraId="181582F7" w14:textId="0C4DF69B" w:rsidR="00420633" w:rsidRPr="00420633" w:rsidRDefault="00FD048D" w:rsidP="00FD048D">
      <w:pPr>
        <w:ind w:left="1440"/>
      </w:pPr>
      <w:r w:rsidRPr="00FD048D">
        <w:t>In view of this, there is a good scope of developing a computerized diagnostic tool which will automatically detect and classify the brain tumors from the MR images and thus assist the medical practitioners.</w:t>
      </w:r>
    </w:p>
    <w:p w14:paraId="0D73D89E" w14:textId="072367CD" w:rsidR="00FD048D" w:rsidRDefault="00FD048D" w:rsidP="00FD048D">
      <w:pPr>
        <w:numPr>
          <w:ilvl w:val="1"/>
          <w:numId w:val="1"/>
        </w:numPr>
      </w:pPr>
      <w:r>
        <w:t>Our work</w:t>
      </w:r>
    </w:p>
    <w:p w14:paraId="7451CDBB" w14:textId="001C8685" w:rsidR="00FD048D" w:rsidRPr="00FD048D" w:rsidRDefault="00FD048D" w:rsidP="00FD048D">
      <w:pPr>
        <w:ind w:left="1440"/>
      </w:pPr>
      <w:r w:rsidRPr="00FD048D">
        <w:t>In this work, a fully automatic methodology which can categorize brain tumors from a limited amount of data into different pathological types is proposed by using convolutional neural networks, which may release some workload of the doctors.</w:t>
      </w:r>
    </w:p>
    <w:p w14:paraId="3C80B853" w14:textId="312C2F68" w:rsidR="00420633" w:rsidRPr="00420633" w:rsidRDefault="00420633" w:rsidP="00FD048D">
      <w:pPr>
        <w:ind w:left="1440"/>
        <w:rPr>
          <w:lang w:val="en-US"/>
        </w:rPr>
      </w:pPr>
      <w:r w:rsidRPr="00420633">
        <w:rPr>
          <w:lang w:val="en-US"/>
        </w:rPr>
        <w:t>The squeeze and excitation [10] CNN model using Residual network architecture [11] was used for the classiﬁcation of tumors.</w:t>
      </w:r>
    </w:p>
    <w:p w14:paraId="02A52723" w14:textId="77777777" w:rsidR="00420633" w:rsidRPr="00420633" w:rsidRDefault="00420633" w:rsidP="00420633">
      <w:pPr>
        <w:numPr>
          <w:ilvl w:val="0"/>
          <w:numId w:val="1"/>
        </w:numPr>
      </w:pPr>
      <w:r w:rsidRPr="00420633">
        <w:rPr>
          <w:lang w:val="en-US"/>
        </w:rPr>
        <w:t>Block Diagram of Proposed Method</w:t>
      </w:r>
    </w:p>
    <w:p w14:paraId="1A277334" w14:textId="7C70C5F4" w:rsidR="00FD048D" w:rsidRPr="00371528" w:rsidRDefault="00420633" w:rsidP="0063624F">
      <w:pPr>
        <w:numPr>
          <w:ilvl w:val="0"/>
          <w:numId w:val="1"/>
        </w:numPr>
      </w:pPr>
      <w:r w:rsidRPr="00420633">
        <w:rPr>
          <w:lang w:val="en-US"/>
        </w:rPr>
        <w:t>Dataset Description &amp; Data Pre-processing</w:t>
      </w:r>
    </w:p>
    <w:p w14:paraId="6FB68449" w14:textId="27A3FADA" w:rsidR="00371528" w:rsidRPr="00371528" w:rsidRDefault="00371528" w:rsidP="00371528">
      <w:pPr>
        <w:numPr>
          <w:ilvl w:val="1"/>
          <w:numId w:val="1"/>
        </w:numPr>
      </w:pPr>
      <w:r w:rsidRPr="00371528">
        <w:rPr>
          <w:lang w:val="en-US"/>
        </w:rPr>
        <w:t>Source of Data</w:t>
      </w:r>
    </w:p>
    <w:p w14:paraId="58DB39A9" w14:textId="46FE4D04" w:rsidR="00371528" w:rsidRPr="00371528" w:rsidRDefault="00371528" w:rsidP="00371528">
      <w:pPr>
        <w:ind w:left="1440"/>
      </w:pPr>
      <w:r w:rsidRPr="00371528">
        <w:t xml:space="preserve">The Brain tumor database collected from 2005 to 2010, from </w:t>
      </w:r>
      <w:proofErr w:type="spellStart"/>
      <w:r w:rsidRPr="00371528">
        <w:t>Nanfang</w:t>
      </w:r>
      <w:proofErr w:type="spellEnd"/>
      <w:r w:rsidRPr="00371528">
        <w:t xml:space="preserve"> Hospital, Guangzhou, China, and General Hospital, Tianjin Medical University, China is used in this study.</w:t>
      </w:r>
    </w:p>
    <w:p w14:paraId="0D672B36" w14:textId="1775A726" w:rsidR="00371528" w:rsidRPr="00371528" w:rsidRDefault="00371528" w:rsidP="00371528">
      <w:pPr>
        <w:numPr>
          <w:ilvl w:val="1"/>
          <w:numId w:val="1"/>
        </w:numPr>
      </w:pPr>
      <w:r w:rsidRPr="00371528">
        <w:rPr>
          <w:lang w:val="en-US"/>
        </w:rPr>
        <w:t>Full Description</w:t>
      </w:r>
    </w:p>
    <w:p w14:paraId="6ACCA6C5" w14:textId="77777777" w:rsidR="00371528" w:rsidRPr="00371528" w:rsidRDefault="00371528" w:rsidP="00371528">
      <w:pPr>
        <w:ind w:left="1440"/>
      </w:pPr>
      <w:r w:rsidRPr="00371528">
        <w:t xml:space="preserve">It contained 3064 T1-weighted contrast-enhanced images from 233 patients: </w:t>
      </w:r>
    </w:p>
    <w:p w14:paraId="4826CEAC" w14:textId="77777777" w:rsidR="00371528" w:rsidRPr="00371528" w:rsidRDefault="00371528" w:rsidP="00371528">
      <w:pPr>
        <w:pStyle w:val="ListParagraph"/>
        <w:numPr>
          <w:ilvl w:val="2"/>
          <w:numId w:val="1"/>
        </w:numPr>
      </w:pPr>
      <w:r w:rsidRPr="00371528">
        <w:t>meningioma (708 slices)</w:t>
      </w:r>
    </w:p>
    <w:p w14:paraId="13D3871C" w14:textId="77777777" w:rsidR="00371528" w:rsidRPr="00371528" w:rsidRDefault="00371528" w:rsidP="00371528">
      <w:pPr>
        <w:pStyle w:val="ListParagraph"/>
        <w:numPr>
          <w:ilvl w:val="2"/>
          <w:numId w:val="1"/>
        </w:numPr>
      </w:pPr>
      <w:r w:rsidRPr="00371528">
        <w:t>glioma (1426 slices)</w:t>
      </w:r>
    </w:p>
    <w:p w14:paraId="34F302DB" w14:textId="77777777" w:rsidR="00371528" w:rsidRPr="00371528" w:rsidRDefault="00371528" w:rsidP="00371528">
      <w:pPr>
        <w:pStyle w:val="ListParagraph"/>
        <w:numPr>
          <w:ilvl w:val="2"/>
          <w:numId w:val="1"/>
        </w:numPr>
      </w:pPr>
      <w:r w:rsidRPr="00371528">
        <w:t xml:space="preserve">pituitary tumor (930 slices). </w:t>
      </w:r>
    </w:p>
    <w:p w14:paraId="179A2DCE" w14:textId="69C1628C" w:rsidR="00371528" w:rsidRPr="00371528" w:rsidRDefault="00371528" w:rsidP="00371528">
      <w:pPr>
        <w:pStyle w:val="ListParagraph"/>
        <w:numPr>
          <w:ilvl w:val="2"/>
          <w:numId w:val="1"/>
        </w:numPr>
      </w:pPr>
      <w:r w:rsidRPr="00371528">
        <w:t>The dimension of each MRI slices: 512 × 512 pixels</w:t>
      </w:r>
    </w:p>
    <w:p w14:paraId="234461A0" w14:textId="1AC42DA8" w:rsidR="00371528" w:rsidRDefault="00371528" w:rsidP="00371528">
      <w:pPr>
        <w:numPr>
          <w:ilvl w:val="1"/>
          <w:numId w:val="1"/>
        </w:numPr>
      </w:pPr>
      <w:r w:rsidRPr="00371528">
        <w:lastRenderedPageBreak/>
        <w:t xml:space="preserve">ROI segmentation </w:t>
      </w:r>
    </w:p>
    <w:p w14:paraId="731853A8" w14:textId="4E49994C" w:rsidR="00371528" w:rsidRPr="00371528" w:rsidRDefault="00371528" w:rsidP="00371528">
      <w:pPr>
        <w:ind w:left="1440"/>
      </w:pPr>
      <w:r w:rsidRPr="00371528">
        <w:t>The annotated masks of the tumors, which contained labels ‘1’ for tumor region and ‘0’ for everything else, were provided in the brain tumor database. The exact tumors were extracted from the brain MRI samples by multiplying them pixel wise with the corresponding masks. Then tumor ROI images were resized and added zero padding to ﬁt into the particular input shape</w:t>
      </w:r>
    </w:p>
    <w:p w14:paraId="1161F94A" w14:textId="77777777" w:rsidR="00371528" w:rsidRPr="00371528" w:rsidRDefault="00371528" w:rsidP="00371528">
      <w:pPr>
        <w:numPr>
          <w:ilvl w:val="1"/>
          <w:numId w:val="1"/>
        </w:numPr>
      </w:pPr>
      <w:r w:rsidRPr="00371528">
        <w:t>Intensity Zero-</w:t>
      </w:r>
      <w:proofErr w:type="spellStart"/>
      <w:r w:rsidRPr="00371528">
        <w:t>centering</w:t>
      </w:r>
      <w:proofErr w:type="spellEnd"/>
      <w:r w:rsidRPr="00371528">
        <w:t xml:space="preserve"> and Normalization</w:t>
      </w:r>
    </w:p>
    <w:p w14:paraId="458D0D95" w14:textId="5F7D51EA" w:rsidR="00371528" w:rsidRDefault="00371528" w:rsidP="00371528">
      <w:pPr>
        <w:numPr>
          <w:ilvl w:val="1"/>
          <w:numId w:val="1"/>
        </w:numPr>
      </w:pPr>
      <w:r w:rsidRPr="00371528">
        <w:t>Data Augmentation</w:t>
      </w:r>
    </w:p>
    <w:p w14:paraId="65BC74D8" w14:textId="2744ABAF" w:rsidR="00371528" w:rsidRPr="00371528" w:rsidRDefault="00371528" w:rsidP="00371528">
      <w:pPr>
        <w:ind w:left="1440"/>
      </w:pPr>
      <w:r w:rsidRPr="00371528">
        <w:t>several combinations of transformations on the zero-centered, normalized, ROI segmented images of Glioma, Meningioma, and Pituitary tumor data were applied. The transformations were Flip, Rotate, Elastic transform and Shear with variable degrees of transformation.</w:t>
      </w:r>
    </w:p>
    <w:p w14:paraId="3EB8845C" w14:textId="77777777" w:rsidR="00371528" w:rsidRPr="00371528" w:rsidRDefault="00371528" w:rsidP="00371528">
      <w:pPr>
        <w:numPr>
          <w:ilvl w:val="1"/>
          <w:numId w:val="1"/>
        </w:numPr>
      </w:pPr>
      <w:r w:rsidRPr="00371528">
        <w:t>Flip</w:t>
      </w:r>
    </w:p>
    <w:p w14:paraId="47BA886D" w14:textId="77777777" w:rsidR="00371528" w:rsidRPr="00371528" w:rsidRDefault="00371528" w:rsidP="00371528">
      <w:pPr>
        <w:numPr>
          <w:ilvl w:val="1"/>
          <w:numId w:val="1"/>
        </w:numPr>
      </w:pPr>
      <w:r w:rsidRPr="00371528">
        <w:t>Rotate</w:t>
      </w:r>
    </w:p>
    <w:p w14:paraId="5A10909E" w14:textId="77777777" w:rsidR="00371528" w:rsidRPr="00371528" w:rsidRDefault="00371528" w:rsidP="00371528">
      <w:pPr>
        <w:numPr>
          <w:ilvl w:val="1"/>
          <w:numId w:val="1"/>
        </w:numPr>
      </w:pPr>
      <w:r w:rsidRPr="00371528">
        <w:t>Elastic transform</w:t>
      </w:r>
    </w:p>
    <w:p w14:paraId="3322D80D" w14:textId="5B28FE7B" w:rsidR="00371528" w:rsidRPr="00420633" w:rsidRDefault="00371528" w:rsidP="00371528">
      <w:pPr>
        <w:numPr>
          <w:ilvl w:val="1"/>
          <w:numId w:val="1"/>
        </w:numPr>
      </w:pPr>
      <w:r w:rsidRPr="00371528">
        <w:t>Shear with variable degrees of transformation.</w:t>
      </w:r>
    </w:p>
    <w:p w14:paraId="369C7FB9" w14:textId="77777777" w:rsidR="00420633" w:rsidRPr="00420633" w:rsidRDefault="00420633" w:rsidP="00420633">
      <w:pPr>
        <w:numPr>
          <w:ilvl w:val="0"/>
          <w:numId w:val="1"/>
        </w:numPr>
      </w:pPr>
      <w:r w:rsidRPr="00420633">
        <w:rPr>
          <w:lang w:val="en-US"/>
        </w:rPr>
        <w:t>Proposed Methodology</w:t>
      </w:r>
    </w:p>
    <w:p w14:paraId="2CDCB67F" w14:textId="77777777" w:rsidR="00420633" w:rsidRPr="00420633" w:rsidRDefault="00420633" w:rsidP="00420633">
      <w:pPr>
        <w:numPr>
          <w:ilvl w:val="0"/>
          <w:numId w:val="1"/>
        </w:numPr>
      </w:pPr>
      <w:r w:rsidRPr="00420633">
        <w:rPr>
          <w:lang w:val="en-US"/>
        </w:rPr>
        <w:t>Experimental Results &amp; Discussions</w:t>
      </w:r>
    </w:p>
    <w:p w14:paraId="5AA54568" w14:textId="156D1303" w:rsidR="00420633" w:rsidRDefault="00420633" w:rsidP="000F1221">
      <w:pPr>
        <w:numPr>
          <w:ilvl w:val="0"/>
          <w:numId w:val="1"/>
        </w:numPr>
      </w:pPr>
      <w:r w:rsidRPr="00420633">
        <w:rPr>
          <w:lang w:val="en-US"/>
        </w:rPr>
        <w:t>Conclusion</w:t>
      </w:r>
    </w:p>
    <w:p w14:paraId="51CF952A" w14:textId="46DE6D10" w:rsidR="00E70ECE" w:rsidRPr="00E70ECE" w:rsidRDefault="00E70ECE" w:rsidP="00E70ECE">
      <w:pPr>
        <w:numPr>
          <w:ilvl w:val="1"/>
          <w:numId w:val="1"/>
        </w:numPr>
      </w:pPr>
      <w:r w:rsidRPr="00E70ECE">
        <w:rPr>
          <w:lang w:val="en-US"/>
        </w:rPr>
        <w:t>State-of-the-art method</w:t>
      </w:r>
    </w:p>
    <w:p w14:paraId="5E0AE22A" w14:textId="4E105F85" w:rsidR="00E70ECE" w:rsidRPr="00E70ECE" w:rsidRDefault="00E70ECE" w:rsidP="00E70ECE">
      <w:pPr>
        <w:ind w:left="1440"/>
      </w:pPr>
      <w:r w:rsidRPr="00E70ECE">
        <w:t>Furthermore, experimental outcomes show that the proposed technique can provide a significant improvement in terms of overall accuracy, sensitivity, and specificity which significantly outperformed the other two recent competitive brain tumor classification techniques.</w:t>
      </w:r>
    </w:p>
    <w:p w14:paraId="7007442F" w14:textId="4669652E" w:rsidR="00E70ECE" w:rsidRPr="00E70ECE" w:rsidRDefault="00E70ECE" w:rsidP="00E70ECE">
      <w:pPr>
        <w:numPr>
          <w:ilvl w:val="1"/>
          <w:numId w:val="1"/>
        </w:numPr>
      </w:pPr>
      <w:r w:rsidRPr="00E70ECE">
        <w:rPr>
          <w:lang w:val="en-US"/>
        </w:rPr>
        <w:t>Handy tool to doctors</w:t>
      </w:r>
    </w:p>
    <w:p w14:paraId="545B777E" w14:textId="3CA2F7B5" w:rsidR="00E70ECE" w:rsidRPr="00E70ECE" w:rsidRDefault="00E70ECE" w:rsidP="00E70ECE">
      <w:pPr>
        <w:ind w:left="1440"/>
      </w:pPr>
      <w:r w:rsidRPr="00E70ECE">
        <w:t>We believe that this proposed method may be used as a handy tool to doctors for brain tumor classification.</w:t>
      </w:r>
    </w:p>
    <w:p w14:paraId="147F0E05" w14:textId="3BFDEAFF" w:rsidR="00420633" w:rsidRPr="00E70ECE" w:rsidRDefault="00E70ECE" w:rsidP="00E70ECE">
      <w:pPr>
        <w:numPr>
          <w:ilvl w:val="1"/>
          <w:numId w:val="1"/>
        </w:numPr>
      </w:pPr>
      <w:r w:rsidRPr="00E70ECE">
        <w:rPr>
          <w:lang w:val="en-US"/>
        </w:rPr>
        <w:t>Other Applications</w:t>
      </w:r>
    </w:p>
    <w:p w14:paraId="172D1600" w14:textId="4DD4516B" w:rsidR="00420633" w:rsidRPr="00420633" w:rsidRDefault="00E70ECE" w:rsidP="00E70ECE">
      <w:pPr>
        <w:ind w:left="1440"/>
      </w:pPr>
      <w:r>
        <w:t>A</w:t>
      </w:r>
      <w:r w:rsidRPr="00E70ECE">
        <w:t>pplicable to the other usages, such as liver lesion classification, breast tumor classification, etc.</w:t>
      </w:r>
    </w:p>
    <w:p w14:paraId="5A61DDB2" w14:textId="4F4E424E" w:rsidR="00420633" w:rsidRPr="001E7E5F" w:rsidRDefault="00420633" w:rsidP="00420633">
      <w:pPr>
        <w:numPr>
          <w:ilvl w:val="0"/>
          <w:numId w:val="1"/>
        </w:numPr>
      </w:pPr>
      <w:r w:rsidRPr="00420633">
        <w:rPr>
          <w:lang w:val="en-US"/>
        </w:rPr>
        <w:t>Future Scope</w:t>
      </w:r>
    </w:p>
    <w:p w14:paraId="4BF5945D" w14:textId="4CF9D12B" w:rsidR="001E7E5F" w:rsidRPr="001E7E5F" w:rsidRDefault="001E7E5F" w:rsidP="001E7E5F">
      <w:pPr>
        <w:numPr>
          <w:ilvl w:val="1"/>
          <w:numId w:val="1"/>
        </w:numPr>
      </w:pPr>
      <w:r>
        <w:rPr>
          <w:lang w:val="en-US"/>
        </w:rPr>
        <w:t xml:space="preserve"> It m</w:t>
      </w:r>
      <w:r w:rsidRPr="001E7E5F">
        <w:rPr>
          <w:lang w:val="en-US"/>
        </w:rPr>
        <w:t xml:space="preserve">ay include enhancement of the CNN based architecture to </w:t>
      </w:r>
      <w:r>
        <w:rPr>
          <w:lang w:val="en-US"/>
        </w:rPr>
        <w:t>3</w:t>
      </w:r>
      <w:r w:rsidRPr="001E7E5F">
        <w:rPr>
          <w:lang w:val="en-US"/>
        </w:rPr>
        <w:t xml:space="preserve">-dimensional data provided by MRI outputs </w:t>
      </w:r>
    </w:p>
    <w:p w14:paraId="08527797" w14:textId="690156EF" w:rsidR="001E7E5F" w:rsidRDefault="001E7E5F" w:rsidP="001E7E5F">
      <w:pPr>
        <w:numPr>
          <w:ilvl w:val="1"/>
          <w:numId w:val="1"/>
        </w:numPr>
      </w:pPr>
      <w:r w:rsidRPr="001E7E5F">
        <w:rPr>
          <w:lang w:val="en-US"/>
        </w:rPr>
        <w:t xml:space="preserve">Covering </w:t>
      </w:r>
      <w:proofErr w:type="gramStart"/>
      <w:r w:rsidRPr="001E7E5F">
        <w:rPr>
          <w:lang w:val="en-US"/>
        </w:rPr>
        <w:t xml:space="preserve">a </w:t>
      </w:r>
      <w:r>
        <w:rPr>
          <w:lang w:val="en-US"/>
        </w:rPr>
        <w:t>more</w:t>
      </w:r>
      <w:proofErr w:type="gramEnd"/>
      <w:r w:rsidRPr="001E7E5F">
        <w:rPr>
          <w:lang w:val="en-US"/>
        </w:rPr>
        <w:t xml:space="preserve"> number of classes of tumors. </w:t>
      </w:r>
    </w:p>
    <w:p w14:paraId="2DD696B6" w14:textId="176D6254" w:rsidR="00282CC1" w:rsidRDefault="00420633" w:rsidP="00420633">
      <w:pPr>
        <w:numPr>
          <w:ilvl w:val="0"/>
          <w:numId w:val="1"/>
        </w:numPr>
      </w:pPr>
      <w:r w:rsidRPr="00420633">
        <w:rPr>
          <w:lang w:val="en-US"/>
        </w:rPr>
        <w:t>References</w:t>
      </w:r>
    </w:p>
    <w:sectPr w:rsidR="00282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B585A"/>
    <w:multiLevelType w:val="hybridMultilevel"/>
    <w:tmpl w:val="5A003BFC"/>
    <w:lvl w:ilvl="0" w:tplc="BEB6DB98">
      <w:start w:val="1"/>
      <w:numFmt w:val="bullet"/>
      <w:lvlText w:val="•"/>
      <w:lvlJc w:val="left"/>
      <w:pPr>
        <w:tabs>
          <w:tab w:val="num" w:pos="720"/>
        </w:tabs>
        <w:ind w:left="720" w:hanging="360"/>
      </w:pPr>
      <w:rPr>
        <w:rFonts w:ascii="Arial" w:hAnsi="Arial" w:hint="default"/>
      </w:rPr>
    </w:lvl>
    <w:lvl w:ilvl="1" w:tplc="E586EC86">
      <w:start w:val="1"/>
      <w:numFmt w:val="bullet"/>
      <w:lvlText w:val="•"/>
      <w:lvlJc w:val="left"/>
      <w:pPr>
        <w:tabs>
          <w:tab w:val="num" w:pos="1440"/>
        </w:tabs>
        <w:ind w:left="1440" w:hanging="360"/>
      </w:pPr>
      <w:rPr>
        <w:rFonts w:ascii="Arial" w:hAnsi="Arial" w:hint="default"/>
      </w:rPr>
    </w:lvl>
    <w:lvl w:ilvl="2" w:tplc="7CB244DA" w:tentative="1">
      <w:start w:val="1"/>
      <w:numFmt w:val="bullet"/>
      <w:lvlText w:val="•"/>
      <w:lvlJc w:val="left"/>
      <w:pPr>
        <w:tabs>
          <w:tab w:val="num" w:pos="2160"/>
        </w:tabs>
        <w:ind w:left="2160" w:hanging="360"/>
      </w:pPr>
      <w:rPr>
        <w:rFonts w:ascii="Arial" w:hAnsi="Arial" w:hint="default"/>
      </w:rPr>
    </w:lvl>
    <w:lvl w:ilvl="3" w:tplc="CD3C2892" w:tentative="1">
      <w:start w:val="1"/>
      <w:numFmt w:val="bullet"/>
      <w:lvlText w:val="•"/>
      <w:lvlJc w:val="left"/>
      <w:pPr>
        <w:tabs>
          <w:tab w:val="num" w:pos="2880"/>
        </w:tabs>
        <w:ind w:left="2880" w:hanging="360"/>
      </w:pPr>
      <w:rPr>
        <w:rFonts w:ascii="Arial" w:hAnsi="Arial" w:hint="default"/>
      </w:rPr>
    </w:lvl>
    <w:lvl w:ilvl="4" w:tplc="B866BA04" w:tentative="1">
      <w:start w:val="1"/>
      <w:numFmt w:val="bullet"/>
      <w:lvlText w:val="•"/>
      <w:lvlJc w:val="left"/>
      <w:pPr>
        <w:tabs>
          <w:tab w:val="num" w:pos="3600"/>
        </w:tabs>
        <w:ind w:left="3600" w:hanging="360"/>
      </w:pPr>
      <w:rPr>
        <w:rFonts w:ascii="Arial" w:hAnsi="Arial" w:hint="default"/>
      </w:rPr>
    </w:lvl>
    <w:lvl w:ilvl="5" w:tplc="DDE8BBE0" w:tentative="1">
      <w:start w:val="1"/>
      <w:numFmt w:val="bullet"/>
      <w:lvlText w:val="•"/>
      <w:lvlJc w:val="left"/>
      <w:pPr>
        <w:tabs>
          <w:tab w:val="num" w:pos="4320"/>
        </w:tabs>
        <w:ind w:left="4320" w:hanging="360"/>
      </w:pPr>
      <w:rPr>
        <w:rFonts w:ascii="Arial" w:hAnsi="Arial" w:hint="default"/>
      </w:rPr>
    </w:lvl>
    <w:lvl w:ilvl="6" w:tplc="1ECCD3D8" w:tentative="1">
      <w:start w:val="1"/>
      <w:numFmt w:val="bullet"/>
      <w:lvlText w:val="•"/>
      <w:lvlJc w:val="left"/>
      <w:pPr>
        <w:tabs>
          <w:tab w:val="num" w:pos="5040"/>
        </w:tabs>
        <w:ind w:left="5040" w:hanging="360"/>
      </w:pPr>
      <w:rPr>
        <w:rFonts w:ascii="Arial" w:hAnsi="Arial" w:hint="default"/>
      </w:rPr>
    </w:lvl>
    <w:lvl w:ilvl="7" w:tplc="9F5CF25A" w:tentative="1">
      <w:start w:val="1"/>
      <w:numFmt w:val="bullet"/>
      <w:lvlText w:val="•"/>
      <w:lvlJc w:val="left"/>
      <w:pPr>
        <w:tabs>
          <w:tab w:val="num" w:pos="5760"/>
        </w:tabs>
        <w:ind w:left="5760" w:hanging="360"/>
      </w:pPr>
      <w:rPr>
        <w:rFonts w:ascii="Arial" w:hAnsi="Arial" w:hint="default"/>
      </w:rPr>
    </w:lvl>
    <w:lvl w:ilvl="8" w:tplc="2E7494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6F742D6"/>
    <w:multiLevelType w:val="hybridMultilevel"/>
    <w:tmpl w:val="40B8504C"/>
    <w:lvl w:ilvl="0" w:tplc="40090001">
      <w:start w:val="1"/>
      <w:numFmt w:val="bullet"/>
      <w:lvlText w:val=""/>
      <w:lvlJc w:val="left"/>
      <w:pPr>
        <w:tabs>
          <w:tab w:val="num" w:pos="720"/>
        </w:tabs>
        <w:ind w:left="720" w:hanging="360"/>
      </w:pPr>
      <w:rPr>
        <w:rFonts w:ascii="Symbol" w:hAnsi="Symbol" w:hint="default"/>
      </w:rPr>
    </w:lvl>
    <w:lvl w:ilvl="1" w:tplc="40090001">
      <w:start w:val="1"/>
      <w:numFmt w:val="bullet"/>
      <w:lvlText w:val=""/>
      <w:lvlJc w:val="left"/>
      <w:pPr>
        <w:tabs>
          <w:tab w:val="num" w:pos="1440"/>
        </w:tabs>
        <w:ind w:left="1440" w:hanging="360"/>
      </w:pPr>
      <w:rPr>
        <w:rFonts w:ascii="Symbol" w:hAnsi="Symbol" w:hint="default"/>
      </w:rPr>
    </w:lvl>
    <w:lvl w:ilvl="2" w:tplc="DF069C10">
      <w:start w:val="1"/>
      <w:numFmt w:val="bullet"/>
      <w:lvlText w:val=""/>
      <w:lvlJc w:val="left"/>
      <w:pPr>
        <w:tabs>
          <w:tab w:val="num" w:pos="2160"/>
        </w:tabs>
        <w:ind w:left="2160" w:hanging="360"/>
      </w:pPr>
      <w:rPr>
        <w:rFonts w:ascii="Wingdings" w:hAnsi="Wingdings" w:hint="default"/>
      </w:rPr>
    </w:lvl>
    <w:lvl w:ilvl="3" w:tplc="B43044C4" w:tentative="1">
      <w:start w:val="1"/>
      <w:numFmt w:val="bullet"/>
      <w:lvlText w:val=""/>
      <w:lvlJc w:val="left"/>
      <w:pPr>
        <w:tabs>
          <w:tab w:val="num" w:pos="2880"/>
        </w:tabs>
        <w:ind w:left="2880" w:hanging="360"/>
      </w:pPr>
      <w:rPr>
        <w:rFonts w:ascii="Wingdings" w:hAnsi="Wingdings" w:hint="default"/>
      </w:rPr>
    </w:lvl>
    <w:lvl w:ilvl="4" w:tplc="87F42300" w:tentative="1">
      <w:start w:val="1"/>
      <w:numFmt w:val="bullet"/>
      <w:lvlText w:val=""/>
      <w:lvlJc w:val="left"/>
      <w:pPr>
        <w:tabs>
          <w:tab w:val="num" w:pos="3600"/>
        </w:tabs>
        <w:ind w:left="3600" w:hanging="360"/>
      </w:pPr>
      <w:rPr>
        <w:rFonts w:ascii="Wingdings" w:hAnsi="Wingdings" w:hint="default"/>
      </w:rPr>
    </w:lvl>
    <w:lvl w:ilvl="5" w:tplc="0276E650" w:tentative="1">
      <w:start w:val="1"/>
      <w:numFmt w:val="bullet"/>
      <w:lvlText w:val=""/>
      <w:lvlJc w:val="left"/>
      <w:pPr>
        <w:tabs>
          <w:tab w:val="num" w:pos="4320"/>
        </w:tabs>
        <w:ind w:left="4320" w:hanging="360"/>
      </w:pPr>
      <w:rPr>
        <w:rFonts w:ascii="Wingdings" w:hAnsi="Wingdings" w:hint="default"/>
      </w:rPr>
    </w:lvl>
    <w:lvl w:ilvl="6" w:tplc="185E299A" w:tentative="1">
      <w:start w:val="1"/>
      <w:numFmt w:val="bullet"/>
      <w:lvlText w:val=""/>
      <w:lvlJc w:val="left"/>
      <w:pPr>
        <w:tabs>
          <w:tab w:val="num" w:pos="5040"/>
        </w:tabs>
        <w:ind w:left="5040" w:hanging="360"/>
      </w:pPr>
      <w:rPr>
        <w:rFonts w:ascii="Wingdings" w:hAnsi="Wingdings" w:hint="default"/>
      </w:rPr>
    </w:lvl>
    <w:lvl w:ilvl="7" w:tplc="7C6482A6" w:tentative="1">
      <w:start w:val="1"/>
      <w:numFmt w:val="bullet"/>
      <w:lvlText w:val=""/>
      <w:lvlJc w:val="left"/>
      <w:pPr>
        <w:tabs>
          <w:tab w:val="num" w:pos="5760"/>
        </w:tabs>
        <w:ind w:left="5760" w:hanging="360"/>
      </w:pPr>
      <w:rPr>
        <w:rFonts w:ascii="Wingdings" w:hAnsi="Wingdings" w:hint="default"/>
      </w:rPr>
    </w:lvl>
    <w:lvl w:ilvl="8" w:tplc="B7EED99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CEC33AD"/>
    <w:multiLevelType w:val="hybridMultilevel"/>
    <w:tmpl w:val="6ADE297C"/>
    <w:lvl w:ilvl="0" w:tplc="E2FC63D2">
      <w:start w:val="1"/>
      <w:numFmt w:val="bullet"/>
      <w:lvlText w:val="•"/>
      <w:lvlJc w:val="left"/>
      <w:pPr>
        <w:tabs>
          <w:tab w:val="num" w:pos="720"/>
        </w:tabs>
        <w:ind w:left="720" w:hanging="360"/>
      </w:pPr>
      <w:rPr>
        <w:rFonts w:ascii="Arial" w:hAnsi="Arial" w:hint="default"/>
      </w:rPr>
    </w:lvl>
    <w:lvl w:ilvl="1" w:tplc="CC58CAC2" w:tentative="1">
      <w:start w:val="1"/>
      <w:numFmt w:val="bullet"/>
      <w:lvlText w:val="•"/>
      <w:lvlJc w:val="left"/>
      <w:pPr>
        <w:tabs>
          <w:tab w:val="num" w:pos="1440"/>
        </w:tabs>
        <w:ind w:left="1440" w:hanging="360"/>
      </w:pPr>
      <w:rPr>
        <w:rFonts w:ascii="Arial" w:hAnsi="Arial" w:hint="default"/>
      </w:rPr>
    </w:lvl>
    <w:lvl w:ilvl="2" w:tplc="2A5084CE" w:tentative="1">
      <w:start w:val="1"/>
      <w:numFmt w:val="bullet"/>
      <w:lvlText w:val="•"/>
      <w:lvlJc w:val="left"/>
      <w:pPr>
        <w:tabs>
          <w:tab w:val="num" w:pos="2160"/>
        </w:tabs>
        <w:ind w:left="2160" w:hanging="360"/>
      </w:pPr>
      <w:rPr>
        <w:rFonts w:ascii="Arial" w:hAnsi="Arial" w:hint="default"/>
      </w:rPr>
    </w:lvl>
    <w:lvl w:ilvl="3" w:tplc="7B0C22DE" w:tentative="1">
      <w:start w:val="1"/>
      <w:numFmt w:val="bullet"/>
      <w:lvlText w:val="•"/>
      <w:lvlJc w:val="left"/>
      <w:pPr>
        <w:tabs>
          <w:tab w:val="num" w:pos="2880"/>
        </w:tabs>
        <w:ind w:left="2880" w:hanging="360"/>
      </w:pPr>
      <w:rPr>
        <w:rFonts w:ascii="Arial" w:hAnsi="Arial" w:hint="default"/>
      </w:rPr>
    </w:lvl>
    <w:lvl w:ilvl="4" w:tplc="E21AA022" w:tentative="1">
      <w:start w:val="1"/>
      <w:numFmt w:val="bullet"/>
      <w:lvlText w:val="•"/>
      <w:lvlJc w:val="left"/>
      <w:pPr>
        <w:tabs>
          <w:tab w:val="num" w:pos="3600"/>
        </w:tabs>
        <w:ind w:left="3600" w:hanging="360"/>
      </w:pPr>
      <w:rPr>
        <w:rFonts w:ascii="Arial" w:hAnsi="Arial" w:hint="default"/>
      </w:rPr>
    </w:lvl>
    <w:lvl w:ilvl="5" w:tplc="CD827E5C" w:tentative="1">
      <w:start w:val="1"/>
      <w:numFmt w:val="bullet"/>
      <w:lvlText w:val="•"/>
      <w:lvlJc w:val="left"/>
      <w:pPr>
        <w:tabs>
          <w:tab w:val="num" w:pos="4320"/>
        </w:tabs>
        <w:ind w:left="4320" w:hanging="360"/>
      </w:pPr>
      <w:rPr>
        <w:rFonts w:ascii="Arial" w:hAnsi="Arial" w:hint="default"/>
      </w:rPr>
    </w:lvl>
    <w:lvl w:ilvl="6" w:tplc="151E60DE" w:tentative="1">
      <w:start w:val="1"/>
      <w:numFmt w:val="bullet"/>
      <w:lvlText w:val="•"/>
      <w:lvlJc w:val="left"/>
      <w:pPr>
        <w:tabs>
          <w:tab w:val="num" w:pos="5040"/>
        </w:tabs>
        <w:ind w:left="5040" w:hanging="360"/>
      </w:pPr>
      <w:rPr>
        <w:rFonts w:ascii="Arial" w:hAnsi="Arial" w:hint="default"/>
      </w:rPr>
    </w:lvl>
    <w:lvl w:ilvl="7" w:tplc="B51EF064" w:tentative="1">
      <w:start w:val="1"/>
      <w:numFmt w:val="bullet"/>
      <w:lvlText w:val="•"/>
      <w:lvlJc w:val="left"/>
      <w:pPr>
        <w:tabs>
          <w:tab w:val="num" w:pos="5760"/>
        </w:tabs>
        <w:ind w:left="5760" w:hanging="360"/>
      </w:pPr>
      <w:rPr>
        <w:rFonts w:ascii="Arial" w:hAnsi="Arial" w:hint="default"/>
      </w:rPr>
    </w:lvl>
    <w:lvl w:ilvl="8" w:tplc="C3FC4B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A0E1972"/>
    <w:multiLevelType w:val="hybridMultilevel"/>
    <w:tmpl w:val="D6949210"/>
    <w:lvl w:ilvl="0" w:tplc="116A664C">
      <w:start w:val="1"/>
      <w:numFmt w:val="bullet"/>
      <w:lvlText w:val="•"/>
      <w:lvlJc w:val="left"/>
      <w:pPr>
        <w:tabs>
          <w:tab w:val="num" w:pos="720"/>
        </w:tabs>
        <w:ind w:left="720" w:hanging="360"/>
      </w:pPr>
      <w:rPr>
        <w:rFonts w:ascii="Arial" w:hAnsi="Arial" w:hint="default"/>
      </w:rPr>
    </w:lvl>
    <w:lvl w:ilvl="1" w:tplc="EF321288" w:tentative="1">
      <w:start w:val="1"/>
      <w:numFmt w:val="bullet"/>
      <w:lvlText w:val="•"/>
      <w:lvlJc w:val="left"/>
      <w:pPr>
        <w:tabs>
          <w:tab w:val="num" w:pos="1440"/>
        </w:tabs>
        <w:ind w:left="1440" w:hanging="360"/>
      </w:pPr>
      <w:rPr>
        <w:rFonts w:ascii="Arial" w:hAnsi="Arial" w:hint="default"/>
      </w:rPr>
    </w:lvl>
    <w:lvl w:ilvl="2" w:tplc="2AEE6A36" w:tentative="1">
      <w:start w:val="1"/>
      <w:numFmt w:val="bullet"/>
      <w:lvlText w:val="•"/>
      <w:lvlJc w:val="left"/>
      <w:pPr>
        <w:tabs>
          <w:tab w:val="num" w:pos="2160"/>
        </w:tabs>
        <w:ind w:left="2160" w:hanging="360"/>
      </w:pPr>
      <w:rPr>
        <w:rFonts w:ascii="Arial" w:hAnsi="Arial" w:hint="default"/>
      </w:rPr>
    </w:lvl>
    <w:lvl w:ilvl="3" w:tplc="F24A9F16" w:tentative="1">
      <w:start w:val="1"/>
      <w:numFmt w:val="bullet"/>
      <w:lvlText w:val="•"/>
      <w:lvlJc w:val="left"/>
      <w:pPr>
        <w:tabs>
          <w:tab w:val="num" w:pos="2880"/>
        </w:tabs>
        <w:ind w:left="2880" w:hanging="360"/>
      </w:pPr>
      <w:rPr>
        <w:rFonts w:ascii="Arial" w:hAnsi="Arial" w:hint="default"/>
      </w:rPr>
    </w:lvl>
    <w:lvl w:ilvl="4" w:tplc="B7863ADA" w:tentative="1">
      <w:start w:val="1"/>
      <w:numFmt w:val="bullet"/>
      <w:lvlText w:val="•"/>
      <w:lvlJc w:val="left"/>
      <w:pPr>
        <w:tabs>
          <w:tab w:val="num" w:pos="3600"/>
        </w:tabs>
        <w:ind w:left="3600" w:hanging="360"/>
      </w:pPr>
      <w:rPr>
        <w:rFonts w:ascii="Arial" w:hAnsi="Arial" w:hint="default"/>
      </w:rPr>
    </w:lvl>
    <w:lvl w:ilvl="5" w:tplc="32A8A20C" w:tentative="1">
      <w:start w:val="1"/>
      <w:numFmt w:val="bullet"/>
      <w:lvlText w:val="•"/>
      <w:lvlJc w:val="left"/>
      <w:pPr>
        <w:tabs>
          <w:tab w:val="num" w:pos="4320"/>
        </w:tabs>
        <w:ind w:left="4320" w:hanging="360"/>
      </w:pPr>
      <w:rPr>
        <w:rFonts w:ascii="Arial" w:hAnsi="Arial" w:hint="default"/>
      </w:rPr>
    </w:lvl>
    <w:lvl w:ilvl="6" w:tplc="54EC7AAE" w:tentative="1">
      <w:start w:val="1"/>
      <w:numFmt w:val="bullet"/>
      <w:lvlText w:val="•"/>
      <w:lvlJc w:val="left"/>
      <w:pPr>
        <w:tabs>
          <w:tab w:val="num" w:pos="5040"/>
        </w:tabs>
        <w:ind w:left="5040" w:hanging="360"/>
      </w:pPr>
      <w:rPr>
        <w:rFonts w:ascii="Arial" w:hAnsi="Arial" w:hint="default"/>
      </w:rPr>
    </w:lvl>
    <w:lvl w:ilvl="7" w:tplc="FC8AF716" w:tentative="1">
      <w:start w:val="1"/>
      <w:numFmt w:val="bullet"/>
      <w:lvlText w:val="•"/>
      <w:lvlJc w:val="left"/>
      <w:pPr>
        <w:tabs>
          <w:tab w:val="num" w:pos="5760"/>
        </w:tabs>
        <w:ind w:left="5760" w:hanging="360"/>
      </w:pPr>
      <w:rPr>
        <w:rFonts w:ascii="Arial" w:hAnsi="Arial" w:hint="default"/>
      </w:rPr>
    </w:lvl>
    <w:lvl w:ilvl="8" w:tplc="A22ABFC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0E46211"/>
    <w:multiLevelType w:val="hybridMultilevel"/>
    <w:tmpl w:val="02D4BBF4"/>
    <w:lvl w:ilvl="0" w:tplc="04AEFDD6">
      <w:start w:val="1"/>
      <w:numFmt w:val="bullet"/>
      <w:lvlText w:val="•"/>
      <w:lvlJc w:val="left"/>
      <w:pPr>
        <w:tabs>
          <w:tab w:val="num" w:pos="720"/>
        </w:tabs>
        <w:ind w:left="720" w:hanging="360"/>
      </w:pPr>
      <w:rPr>
        <w:rFonts w:ascii="Arial" w:hAnsi="Arial" w:hint="default"/>
      </w:rPr>
    </w:lvl>
    <w:lvl w:ilvl="1" w:tplc="AD76F2D6" w:tentative="1">
      <w:start w:val="1"/>
      <w:numFmt w:val="bullet"/>
      <w:lvlText w:val="•"/>
      <w:lvlJc w:val="left"/>
      <w:pPr>
        <w:tabs>
          <w:tab w:val="num" w:pos="1440"/>
        </w:tabs>
        <w:ind w:left="1440" w:hanging="360"/>
      </w:pPr>
      <w:rPr>
        <w:rFonts w:ascii="Arial" w:hAnsi="Arial" w:hint="default"/>
      </w:rPr>
    </w:lvl>
    <w:lvl w:ilvl="2" w:tplc="8AFEB8B2" w:tentative="1">
      <w:start w:val="1"/>
      <w:numFmt w:val="bullet"/>
      <w:lvlText w:val="•"/>
      <w:lvlJc w:val="left"/>
      <w:pPr>
        <w:tabs>
          <w:tab w:val="num" w:pos="2160"/>
        </w:tabs>
        <w:ind w:left="2160" w:hanging="360"/>
      </w:pPr>
      <w:rPr>
        <w:rFonts w:ascii="Arial" w:hAnsi="Arial" w:hint="default"/>
      </w:rPr>
    </w:lvl>
    <w:lvl w:ilvl="3" w:tplc="2236C0E0" w:tentative="1">
      <w:start w:val="1"/>
      <w:numFmt w:val="bullet"/>
      <w:lvlText w:val="•"/>
      <w:lvlJc w:val="left"/>
      <w:pPr>
        <w:tabs>
          <w:tab w:val="num" w:pos="2880"/>
        </w:tabs>
        <w:ind w:left="2880" w:hanging="360"/>
      </w:pPr>
      <w:rPr>
        <w:rFonts w:ascii="Arial" w:hAnsi="Arial" w:hint="default"/>
      </w:rPr>
    </w:lvl>
    <w:lvl w:ilvl="4" w:tplc="C262C5F0" w:tentative="1">
      <w:start w:val="1"/>
      <w:numFmt w:val="bullet"/>
      <w:lvlText w:val="•"/>
      <w:lvlJc w:val="left"/>
      <w:pPr>
        <w:tabs>
          <w:tab w:val="num" w:pos="3600"/>
        </w:tabs>
        <w:ind w:left="3600" w:hanging="360"/>
      </w:pPr>
      <w:rPr>
        <w:rFonts w:ascii="Arial" w:hAnsi="Arial" w:hint="default"/>
      </w:rPr>
    </w:lvl>
    <w:lvl w:ilvl="5" w:tplc="3F6C8840" w:tentative="1">
      <w:start w:val="1"/>
      <w:numFmt w:val="bullet"/>
      <w:lvlText w:val="•"/>
      <w:lvlJc w:val="left"/>
      <w:pPr>
        <w:tabs>
          <w:tab w:val="num" w:pos="4320"/>
        </w:tabs>
        <w:ind w:left="4320" w:hanging="360"/>
      </w:pPr>
      <w:rPr>
        <w:rFonts w:ascii="Arial" w:hAnsi="Arial" w:hint="default"/>
      </w:rPr>
    </w:lvl>
    <w:lvl w:ilvl="6" w:tplc="9AE01668" w:tentative="1">
      <w:start w:val="1"/>
      <w:numFmt w:val="bullet"/>
      <w:lvlText w:val="•"/>
      <w:lvlJc w:val="left"/>
      <w:pPr>
        <w:tabs>
          <w:tab w:val="num" w:pos="5040"/>
        </w:tabs>
        <w:ind w:left="5040" w:hanging="360"/>
      </w:pPr>
      <w:rPr>
        <w:rFonts w:ascii="Arial" w:hAnsi="Arial" w:hint="default"/>
      </w:rPr>
    </w:lvl>
    <w:lvl w:ilvl="7" w:tplc="D0A4DFA8" w:tentative="1">
      <w:start w:val="1"/>
      <w:numFmt w:val="bullet"/>
      <w:lvlText w:val="•"/>
      <w:lvlJc w:val="left"/>
      <w:pPr>
        <w:tabs>
          <w:tab w:val="num" w:pos="5760"/>
        </w:tabs>
        <w:ind w:left="5760" w:hanging="360"/>
      </w:pPr>
      <w:rPr>
        <w:rFonts w:ascii="Arial" w:hAnsi="Arial" w:hint="default"/>
      </w:rPr>
    </w:lvl>
    <w:lvl w:ilvl="8" w:tplc="C51A037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33"/>
    <w:rsid w:val="000F1221"/>
    <w:rsid w:val="001E7E5F"/>
    <w:rsid w:val="00282CC1"/>
    <w:rsid w:val="00364D71"/>
    <w:rsid w:val="00371528"/>
    <w:rsid w:val="00420633"/>
    <w:rsid w:val="0063624F"/>
    <w:rsid w:val="00E70ECE"/>
    <w:rsid w:val="00FD04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A979"/>
  <w15:chartTrackingRefBased/>
  <w15:docId w15:val="{4B6F77A9-DC79-411C-B6D8-A1B922A7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5671">
      <w:bodyDiv w:val="1"/>
      <w:marLeft w:val="0"/>
      <w:marRight w:val="0"/>
      <w:marTop w:val="0"/>
      <w:marBottom w:val="0"/>
      <w:divBdr>
        <w:top w:val="none" w:sz="0" w:space="0" w:color="auto"/>
        <w:left w:val="none" w:sz="0" w:space="0" w:color="auto"/>
        <w:bottom w:val="none" w:sz="0" w:space="0" w:color="auto"/>
        <w:right w:val="none" w:sz="0" w:space="0" w:color="auto"/>
      </w:divBdr>
      <w:divsChild>
        <w:div w:id="1462109999">
          <w:marLeft w:val="806"/>
          <w:marRight w:val="0"/>
          <w:marTop w:val="134"/>
          <w:marBottom w:val="0"/>
          <w:divBdr>
            <w:top w:val="none" w:sz="0" w:space="0" w:color="auto"/>
            <w:left w:val="none" w:sz="0" w:space="0" w:color="auto"/>
            <w:bottom w:val="none" w:sz="0" w:space="0" w:color="auto"/>
            <w:right w:val="none" w:sz="0" w:space="0" w:color="auto"/>
          </w:divBdr>
        </w:div>
        <w:div w:id="243415321">
          <w:marLeft w:val="806"/>
          <w:marRight w:val="0"/>
          <w:marTop w:val="134"/>
          <w:marBottom w:val="0"/>
          <w:divBdr>
            <w:top w:val="none" w:sz="0" w:space="0" w:color="auto"/>
            <w:left w:val="none" w:sz="0" w:space="0" w:color="auto"/>
            <w:bottom w:val="none" w:sz="0" w:space="0" w:color="auto"/>
            <w:right w:val="none" w:sz="0" w:space="0" w:color="auto"/>
          </w:divBdr>
        </w:div>
        <w:div w:id="1433431449">
          <w:marLeft w:val="806"/>
          <w:marRight w:val="0"/>
          <w:marTop w:val="134"/>
          <w:marBottom w:val="0"/>
          <w:divBdr>
            <w:top w:val="none" w:sz="0" w:space="0" w:color="auto"/>
            <w:left w:val="none" w:sz="0" w:space="0" w:color="auto"/>
            <w:bottom w:val="none" w:sz="0" w:space="0" w:color="auto"/>
            <w:right w:val="none" w:sz="0" w:space="0" w:color="auto"/>
          </w:divBdr>
        </w:div>
        <w:div w:id="1730155043">
          <w:marLeft w:val="1440"/>
          <w:marRight w:val="0"/>
          <w:marTop w:val="115"/>
          <w:marBottom w:val="0"/>
          <w:divBdr>
            <w:top w:val="none" w:sz="0" w:space="0" w:color="auto"/>
            <w:left w:val="none" w:sz="0" w:space="0" w:color="auto"/>
            <w:bottom w:val="none" w:sz="0" w:space="0" w:color="auto"/>
            <w:right w:val="none" w:sz="0" w:space="0" w:color="auto"/>
          </w:divBdr>
        </w:div>
        <w:div w:id="1040587482">
          <w:marLeft w:val="1440"/>
          <w:marRight w:val="0"/>
          <w:marTop w:val="115"/>
          <w:marBottom w:val="0"/>
          <w:divBdr>
            <w:top w:val="none" w:sz="0" w:space="0" w:color="auto"/>
            <w:left w:val="none" w:sz="0" w:space="0" w:color="auto"/>
            <w:bottom w:val="none" w:sz="0" w:space="0" w:color="auto"/>
            <w:right w:val="none" w:sz="0" w:space="0" w:color="auto"/>
          </w:divBdr>
        </w:div>
        <w:div w:id="1215581304">
          <w:marLeft w:val="1440"/>
          <w:marRight w:val="0"/>
          <w:marTop w:val="115"/>
          <w:marBottom w:val="0"/>
          <w:divBdr>
            <w:top w:val="none" w:sz="0" w:space="0" w:color="auto"/>
            <w:left w:val="none" w:sz="0" w:space="0" w:color="auto"/>
            <w:bottom w:val="none" w:sz="0" w:space="0" w:color="auto"/>
            <w:right w:val="none" w:sz="0" w:space="0" w:color="auto"/>
          </w:divBdr>
        </w:div>
        <w:div w:id="303782969">
          <w:marLeft w:val="1440"/>
          <w:marRight w:val="0"/>
          <w:marTop w:val="115"/>
          <w:marBottom w:val="0"/>
          <w:divBdr>
            <w:top w:val="none" w:sz="0" w:space="0" w:color="auto"/>
            <w:left w:val="none" w:sz="0" w:space="0" w:color="auto"/>
            <w:bottom w:val="none" w:sz="0" w:space="0" w:color="auto"/>
            <w:right w:val="none" w:sz="0" w:space="0" w:color="auto"/>
          </w:divBdr>
        </w:div>
      </w:divsChild>
    </w:div>
    <w:div w:id="200291583">
      <w:bodyDiv w:val="1"/>
      <w:marLeft w:val="0"/>
      <w:marRight w:val="0"/>
      <w:marTop w:val="0"/>
      <w:marBottom w:val="0"/>
      <w:divBdr>
        <w:top w:val="none" w:sz="0" w:space="0" w:color="auto"/>
        <w:left w:val="none" w:sz="0" w:space="0" w:color="auto"/>
        <w:bottom w:val="none" w:sz="0" w:space="0" w:color="auto"/>
        <w:right w:val="none" w:sz="0" w:space="0" w:color="auto"/>
      </w:divBdr>
      <w:divsChild>
        <w:div w:id="736050641">
          <w:marLeft w:val="1166"/>
          <w:marRight w:val="0"/>
          <w:marTop w:val="106"/>
          <w:marBottom w:val="0"/>
          <w:divBdr>
            <w:top w:val="none" w:sz="0" w:space="0" w:color="auto"/>
            <w:left w:val="none" w:sz="0" w:space="0" w:color="auto"/>
            <w:bottom w:val="none" w:sz="0" w:space="0" w:color="auto"/>
            <w:right w:val="none" w:sz="0" w:space="0" w:color="auto"/>
          </w:divBdr>
        </w:div>
      </w:divsChild>
    </w:div>
    <w:div w:id="250938807">
      <w:bodyDiv w:val="1"/>
      <w:marLeft w:val="0"/>
      <w:marRight w:val="0"/>
      <w:marTop w:val="0"/>
      <w:marBottom w:val="0"/>
      <w:divBdr>
        <w:top w:val="none" w:sz="0" w:space="0" w:color="auto"/>
        <w:left w:val="none" w:sz="0" w:space="0" w:color="auto"/>
        <w:bottom w:val="none" w:sz="0" w:space="0" w:color="auto"/>
        <w:right w:val="none" w:sz="0" w:space="0" w:color="auto"/>
      </w:divBdr>
      <w:divsChild>
        <w:div w:id="1543051122">
          <w:marLeft w:val="806"/>
          <w:marRight w:val="0"/>
          <w:marTop w:val="134"/>
          <w:marBottom w:val="0"/>
          <w:divBdr>
            <w:top w:val="none" w:sz="0" w:space="0" w:color="auto"/>
            <w:left w:val="none" w:sz="0" w:space="0" w:color="auto"/>
            <w:bottom w:val="none" w:sz="0" w:space="0" w:color="auto"/>
            <w:right w:val="none" w:sz="0" w:space="0" w:color="auto"/>
          </w:divBdr>
        </w:div>
        <w:div w:id="1189756136">
          <w:marLeft w:val="806"/>
          <w:marRight w:val="0"/>
          <w:marTop w:val="134"/>
          <w:marBottom w:val="0"/>
          <w:divBdr>
            <w:top w:val="none" w:sz="0" w:space="0" w:color="auto"/>
            <w:left w:val="none" w:sz="0" w:space="0" w:color="auto"/>
            <w:bottom w:val="none" w:sz="0" w:space="0" w:color="auto"/>
            <w:right w:val="none" w:sz="0" w:space="0" w:color="auto"/>
          </w:divBdr>
        </w:div>
        <w:div w:id="610161360">
          <w:marLeft w:val="806"/>
          <w:marRight w:val="0"/>
          <w:marTop w:val="134"/>
          <w:marBottom w:val="0"/>
          <w:divBdr>
            <w:top w:val="none" w:sz="0" w:space="0" w:color="auto"/>
            <w:left w:val="none" w:sz="0" w:space="0" w:color="auto"/>
            <w:bottom w:val="none" w:sz="0" w:space="0" w:color="auto"/>
            <w:right w:val="none" w:sz="0" w:space="0" w:color="auto"/>
          </w:divBdr>
        </w:div>
        <w:div w:id="81412187">
          <w:marLeft w:val="806"/>
          <w:marRight w:val="0"/>
          <w:marTop w:val="134"/>
          <w:marBottom w:val="0"/>
          <w:divBdr>
            <w:top w:val="none" w:sz="0" w:space="0" w:color="auto"/>
            <w:left w:val="none" w:sz="0" w:space="0" w:color="auto"/>
            <w:bottom w:val="none" w:sz="0" w:space="0" w:color="auto"/>
            <w:right w:val="none" w:sz="0" w:space="0" w:color="auto"/>
          </w:divBdr>
        </w:div>
      </w:divsChild>
    </w:div>
    <w:div w:id="441071859">
      <w:bodyDiv w:val="1"/>
      <w:marLeft w:val="0"/>
      <w:marRight w:val="0"/>
      <w:marTop w:val="0"/>
      <w:marBottom w:val="0"/>
      <w:divBdr>
        <w:top w:val="none" w:sz="0" w:space="0" w:color="auto"/>
        <w:left w:val="none" w:sz="0" w:space="0" w:color="auto"/>
        <w:bottom w:val="none" w:sz="0" w:space="0" w:color="auto"/>
        <w:right w:val="none" w:sz="0" w:space="0" w:color="auto"/>
      </w:divBdr>
      <w:divsChild>
        <w:div w:id="1314136040">
          <w:marLeft w:val="1166"/>
          <w:marRight w:val="0"/>
          <w:marTop w:val="106"/>
          <w:marBottom w:val="0"/>
          <w:divBdr>
            <w:top w:val="none" w:sz="0" w:space="0" w:color="auto"/>
            <w:left w:val="none" w:sz="0" w:space="0" w:color="auto"/>
            <w:bottom w:val="none" w:sz="0" w:space="0" w:color="auto"/>
            <w:right w:val="none" w:sz="0" w:space="0" w:color="auto"/>
          </w:divBdr>
        </w:div>
      </w:divsChild>
    </w:div>
    <w:div w:id="661664563">
      <w:bodyDiv w:val="1"/>
      <w:marLeft w:val="0"/>
      <w:marRight w:val="0"/>
      <w:marTop w:val="0"/>
      <w:marBottom w:val="0"/>
      <w:divBdr>
        <w:top w:val="none" w:sz="0" w:space="0" w:color="auto"/>
        <w:left w:val="none" w:sz="0" w:space="0" w:color="auto"/>
        <w:bottom w:val="none" w:sz="0" w:space="0" w:color="auto"/>
        <w:right w:val="none" w:sz="0" w:space="0" w:color="auto"/>
      </w:divBdr>
      <w:divsChild>
        <w:div w:id="2136634898">
          <w:marLeft w:val="547"/>
          <w:marRight w:val="0"/>
          <w:marTop w:val="0"/>
          <w:marBottom w:val="0"/>
          <w:divBdr>
            <w:top w:val="none" w:sz="0" w:space="0" w:color="auto"/>
            <w:left w:val="none" w:sz="0" w:space="0" w:color="auto"/>
            <w:bottom w:val="none" w:sz="0" w:space="0" w:color="auto"/>
            <w:right w:val="none" w:sz="0" w:space="0" w:color="auto"/>
          </w:divBdr>
        </w:div>
        <w:div w:id="476146167">
          <w:marLeft w:val="547"/>
          <w:marRight w:val="0"/>
          <w:marTop w:val="0"/>
          <w:marBottom w:val="0"/>
          <w:divBdr>
            <w:top w:val="none" w:sz="0" w:space="0" w:color="auto"/>
            <w:left w:val="none" w:sz="0" w:space="0" w:color="auto"/>
            <w:bottom w:val="none" w:sz="0" w:space="0" w:color="auto"/>
            <w:right w:val="none" w:sz="0" w:space="0" w:color="auto"/>
          </w:divBdr>
        </w:div>
        <w:div w:id="1598251627">
          <w:marLeft w:val="547"/>
          <w:marRight w:val="0"/>
          <w:marTop w:val="0"/>
          <w:marBottom w:val="0"/>
          <w:divBdr>
            <w:top w:val="none" w:sz="0" w:space="0" w:color="auto"/>
            <w:left w:val="none" w:sz="0" w:space="0" w:color="auto"/>
            <w:bottom w:val="none" w:sz="0" w:space="0" w:color="auto"/>
            <w:right w:val="none" w:sz="0" w:space="0" w:color="auto"/>
          </w:divBdr>
        </w:div>
        <w:div w:id="1650284409">
          <w:marLeft w:val="547"/>
          <w:marRight w:val="0"/>
          <w:marTop w:val="0"/>
          <w:marBottom w:val="0"/>
          <w:divBdr>
            <w:top w:val="none" w:sz="0" w:space="0" w:color="auto"/>
            <w:left w:val="none" w:sz="0" w:space="0" w:color="auto"/>
            <w:bottom w:val="none" w:sz="0" w:space="0" w:color="auto"/>
            <w:right w:val="none" w:sz="0" w:space="0" w:color="auto"/>
          </w:divBdr>
        </w:div>
        <w:div w:id="1288855272">
          <w:marLeft w:val="547"/>
          <w:marRight w:val="0"/>
          <w:marTop w:val="0"/>
          <w:marBottom w:val="0"/>
          <w:divBdr>
            <w:top w:val="none" w:sz="0" w:space="0" w:color="auto"/>
            <w:left w:val="none" w:sz="0" w:space="0" w:color="auto"/>
            <w:bottom w:val="none" w:sz="0" w:space="0" w:color="auto"/>
            <w:right w:val="none" w:sz="0" w:space="0" w:color="auto"/>
          </w:divBdr>
        </w:div>
        <w:div w:id="1011637563">
          <w:marLeft w:val="547"/>
          <w:marRight w:val="0"/>
          <w:marTop w:val="0"/>
          <w:marBottom w:val="0"/>
          <w:divBdr>
            <w:top w:val="none" w:sz="0" w:space="0" w:color="auto"/>
            <w:left w:val="none" w:sz="0" w:space="0" w:color="auto"/>
            <w:bottom w:val="none" w:sz="0" w:space="0" w:color="auto"/>
            <w:right w:val="none" w:sz="0" w:space="0" w:color="auto"/>
          </w:divBdr>
        </w:div>
        <w:div w:id="1090738900">
          <w:marLeft w:val="547"/>
          <w:marRight w:val="0"/>
          <w:marTop w:val="0"/>
          <w:marBottom w:val="0"/>
          <w:divBdr>
            <w:top w:val="none" w:sz="0" w:space="0" w:color="auto"/>
            <w:left w:val="none" w:sz="0" w:space="0" w:color="auto"/>
            <w:bottom w:val="none" w:sz="0" w:space="0" w:color="auto"/>
            <w:right w:val="none" w:sz="0" w:space="0" w:color="auto"/>
          </w:divBdr>
        </w:div>
      </w:divsChild>
    </w:div>
    <w:div w:id="697391944">
      <w:bodyDiv w:val="1"/>
      <w:marLeft w:val="0"/>
      <w:marRight w:val="0"/>
      <w:marTop w:val="0"/>
      <w:marBottom w:val="0"/>
      <w:divBdr>
        <w:top w:val="none" w:sz="0" w:space="0" w:color="auto"/>
        <w:left w:val="none" w:sz="0" w:space="0" w:color="auto"/>
        <w:bottom w:val="none" w:sz="0" w:space="0" w:color="auto"/>
        <w:right w:val="none" w:sz="0" w:space="0" w:color="auto"/>
      </w:divBdr>
      <w:divsChild>
        <w:div w:id="495414080">
          <w:marLeft w:val="806"/>
          <w:marRight w:val="0"/>
          <w:marTop w:val="115"/>
          <w:marBottom w:val="0"/>
          <w:divBdr>
            <w:top w:val="none" w:sz="0" w:space="0" w:color="auto"/>
            <w:left w:val="none" w:sz="0" w:space="0" w:color="auto"/>
            <w:bottom w:val="none" w:sz="0" w:space="0" w:color="auto"/>
            <w:right w:val="none" w:sz="0" w:space="0" w:color="auto"/>
          </w:divBdr>
        </w:div>
      </w:divsChild>
    </w:div>
    <w:div w:id="831019934">
      <w:bodyDiv w:val="1"/>
      <w:marLeft w:val="0"/>
      <w:marRight w:val="0"/>
      <w:marTop w:val="0"/>
      <w:marBottom w:val="0"/>
      <w:divBdr>
        <w:top w:val="none" w:sz="0" w:space="0" w:color="auto"/>
        <w:left w:val="none" w:sz="0" w:space="0" w:color="auto"/>
        <w:bottom w:val="none" w:sz="0" w:space="0" w:color="auto"/>
        <w:right w:val="none" w:sz="0" w:space="0" w:color="auto"/>
      </w:divBdr>
      <w:divsChild>
        <w:div w:id="1386101148">
          <w:marLeft w:val="1166"/>
          <w:marRight w:val="0"/>
          <w:marTop w:val="106"/>
          <w:marBottom w:val="0"/>
          <w:divBdr>
            <w:top w:val="none" w:sz="0" w:space="0" w:color="auto"/>
            <w:left w:val="none" w:sz="0" w:space="0" w:color="auto"/>
            <w:bottom w:val="none" w:sz="0" w:space="0" w:color="auto"/>
            <w:right w:val="none" w:sz="0" w:space="0" w:color="auto"/>
          </w:divBdr>
        </w:div>
      </w:divsChild>
    </w:div>
    <w:div w:id="1076364258">
      <w:bodyDiv w:val="1"/>
      <w:marLeft w:val="0"/>
      <w:marRight w:val="0"/>
      <w:marTop w:val="0"/>
      <w:marBottom w:val="0"/>
      <w:divBdr>
        <w:top w:val="none" w:sz="0" w:space="0" w:color="auto"/>
        <w:left w:val="none" w:sz="0" w:space="0" w:color="auto"/>
        <w:bottom w:val="none" w:sz="0" w:space="0" w:color="auto"/>
        <w:right w:val="none" w:sz="0" w:space="0" w:color="auto"/>
      </w:divBdr>
      <w:divsChild>
        <w:div w:id="212087456">
          <w:marLeft w:val="806"/>
          <w:marRight w:val="0"/>
          <w:marTop w:val="115"/>
          <w:marBottom w:val="0"/>
          <w:divBdr>
            <w:top w:val="none" w:sz="0" w:space="0" w:color="auto"/>
            <w:left w:val="none" w:sz="0" w:space="0" w:color="auto"/>
            <w:bottom w:val="none" w:sz="0" w:space="0" w:color="auto"/>
            <w:right w:val="none" w:sz="0" w:space="0" w:color="auto"/>
          </w:divBdr>
        </w:div>
      </w:divsChild>
    </w:div>
    <w:div w:id="1161850167">
      <w:bodyDiv w:val="1"/>
      <w:marLeft w:val="0"/>
      <w:marRight w:val="0"/>
      <w:marTop w:val="0"/>
      <w:marBottom w:val="0"/>
      <w:divBdr>
        <w:top w:val="none" w:sz="0" w:space="0" w:color="auto"/>
        <w:left w:val="none" w:sz="0" w:space="0" w:color="auto"/>
        <w:bottom w:val="none" w:sz="0" w:space="0" w:color="auto"/>
        <w:right w:val="none" w:sz="0" w:space="0" w:color="auto"/>
      </w:divBdr>
      <w:divsChild>
        <w:div w:id="626545775">
          <w:marLeft w:val="806"/>
          <w:marRight w:val="0"/>
          <w:marTop w:val="115"/>
          <w:marBottom w:val="0"/>
          <w:divBdr>
            <w:top w:val="none" w:sz="0" w:space="0" w:color="auto"/>
            <w:left w:val="none" w:sz="0" w:space="0" w:color="auto"/>
            <w:bottom w:val="none" w:sz="0" w:space="0" w:color="auto"/>
            <w:right w:val="none" w:sz="0" w:space="0" w:color="auto"/>
          </w:divBdr>
        </w:div>
      </w:divsChild>
    </w:div>
    <w:div w:id="1300301173">
      <w:bodyDiv w:val="1"/>
      <w:marLeft w:val="0"/>
      <w:marRight w:val="0"/>
      <w:marTop w:val="0"/>
      <w:marBottom w:val="0"/>
      <w:divBdr>
        <w:top w:val="none" w:sz="0" w:space="0" w:color="auto"/>
        <w:left w:val="none" w:sz="0" w:space="0" w:color="auto"/>
        <w:bottom w:val="none" w:sz="0" w:space="0" w:color="auto"/>
        <w:right w:val="none" w:sz="0" w:space="0" w:color="auto"/>
      </w:divBdr>
      <w:divsChild>
        <w:div w:id="1230462973">
          <w:marLeft w:val="806"/>
          <w:marRight w:val="0"/>
          <w:marTop w:val="154"/>
          <w:marBottom w:val="0"/>
          <w:divBdr>
            <w:top w:val="none" w:sz="0" w:space="0" w:color="auto"/>
            <w:left w:val="none" w:sz="0" w:space="0" w:color="auto"/>
            <w:bottom w:val="none" w:sz="0" w:space="0" w:color="auto"/>
            <w:right w:val="none" w:sz="0" w:space="0" w:color="auto"/>
          </w:divBdr>
        </w:div>
        <w:div w:id="1030111132">
          <w:marLeft w:val="806"/>
          <w:marRight w:val="0"/>
          <w:marTop w:val="154"/>
          <w:marBottom w:val="0"/>
          <w:divBdr>
            <w:top w:val="none" w:sz="0" w:space="0" w:color="auto"/>
            <w:left w:val="none" w:sz="0" w:space="0" w:color="auto"/>
            <w:bottom w:val="none" w:sz="0" w:space="0" w:color="auto"/>
            <w:right w:val="none" w:sz="0" w:space="0" w:color="auto"/>
          </w:divBdr>
        </w:div>
      </w:divsChild>
    </w:div>
    <w:div w:id="1425690023">
      <w:bodyDiv w:val="1"/>
      <w:marLeft w:val="0"/>
      <w:marRight w:val="0"/>
      <w:marTop w:val="0"/>
      <w:marBottom w:val="0"/>
      <w:divBdr>
        <w:top w:val="none" w:sz="0" w:space="0" w:color="auto"/>
        <w:left w:val="none" w:sz="0" w:space="0" w:color="auto"/>
        <w:bottom w:val="none" w:sz="0" w:space="0" w:color="auto"/>
        <w:right w:val="none" w:sz="0" w:space="0" w:color="auto"/>
      </w:divBdr>
      <w:divsChild>
        <w:div w:id="941759736">
          <w:marLeft w:val="806"/>
          <w:marRight w:val="0"/>
          <w:marTop w:val="115"/>
          <w:marBottom w:val="0"/>
          <w:divBdr>
            <w:top w:val="none" w:sz="0" w:space="0" w:color="auto"/>
            <w:left w:val="none" w:sz="0" w:space="0" w:color="auto"/>
            <w:bottom w:val="none" w:sz="0" w:space="0" w:color="auto"/>
            <w:right w:val="none" w:sz="0" w:space="0" w:color="auto"/>
          </w:divBdr>
        </w:div>
      </w:divsChild>
    </w:div>
    <w:div w:id="1429110630">
      <w:bodyDiv w:val="1"/>
      <w:marLeft w:val="0"/>
      <w:marRight w:val="0"/>
      <w:marTop w:val="0"/>
      <w:marBottom w:val="0"/>
      <w:divBdr>
        <w:top w:val="none" w:sz="0" w:space="0" w:color="auto"/>
        <w:left w:val="none" w:sz="0" w:space="0" w:color="auto"/>
        <w:bottom w:val="none" w:sz="0" w:space="0" w:color="auto"/>
        <w:right w:val="none" w:sz="0" w:space="0" w:color="auto"/>
      </w:divBdr>
      <w:divsChild>
        <w:div w:id="1817841974">
          <w:marLeft w:val="1166"/>
          <w:marRight w:val="0"/>
          <w:marTop w:val="106"/>
          <w:marBottom w:val="0"/>
          <w:divBdr>
            <w:top w:val="none" w:sz="0" w:space="0" w:color="auto"/>
            <w:left w:val="none" w:sz="0" w:space="0" w:color="auto"/>
            <w:bottom w:val="none" w:sz="0" w:space="0" w:color="auto"/>
            <w:right w:val="none" w:sz="0" w:space="0" w:color="auto"/>
          </w:divBdr>
        </w:div>
      </w:divsChild>
    </w:div>
    <w:div w:id="1522157768">
      <w:bodyDiv w:val="1"/>
      <w:marLeft w:val="0"/>
      <w:marRight w:val="0"/>
      <w:marTop w:val="0"/>
      <w:marBottom w:val="0"/>
      <w:divBdr>
        <w:top w:val="none" w:sz="0" w:space="0" w:color="auto"/>
        <w:left w:val="none" w:sz="0" w:space="0" w:color="auto"/>
        <w:bottom w:val="none" w:sz="0" w:space="0" w:color="auto"/>
        <w:right w:val="none" w:sz="0" w:space="0" w:color="auto"/>
      </w:divBdr>
      <w:divsChild>
        <w:div w:id="1602180057">
          <w:marLeft w:val="1166"/>
          <w:marRight w:val="0"/>
          <w:marTop w:val="115"/>
          <w:marBottom w:val="0"/>
          <w:divBdr>
            <w:top w:val="none" w:sz="0" w:space="0" w:color="auto"/>
            <w:left w:val="none" w:sz="0" w:space="0" w:color="auto"/>
            <w:bottom w:val="none" w:sz="0" w:space="0" w:color="auto"/>
            <w:right w:val="none" w:sz="0" w:space="0" w:color="auto"/>
          </w:divBdr>
        </w:div>
        <w:div w:id="1347365339">
          <w:marLeft w:val="1166"/>
          <w:marRight w:val="0"/>
          <w:marTop w:val="115"/>
          <w:marBottom w:val="0"/>
          <w:divBdr>
            <w:top w:val="none" w:sz="0" w:space="0" w:color="auto"/>
            <w:left w:val="none" w:sz="0" w:space="0" w:color="auto"/>
            <w:bottom w:val="none" w:sz="0" w:space="0" w:color="auto"/>
            <w:right w:val="none" w:sz="0" w:space="0" w:color="auto"/>
          </w:divBdr>
        </w:div>
        <w:div w:id="879829209">
          <w:marLeft w:val="1166"/>
          <w:marRight w:val="0"/>
          <w:marTop w:val="115"/>
          <w:marBottom w:val="0"/>
          <w:divBdr>
            <w:top w:val="none" w:sz="0" w:space="0" w:color="auto"/>
            <w:left w:val="none" w:sz="0" w:space="0" w:color="auto"/>
            <w:bottom w:val="none" w:sz="0" w:space="0" w:color="auto"/>
            <w:right w:val="none" w:sz="0" w:space="0" w:color="auto"/>
          </w:divBdr>
        </w:div>
        <w:div w:id="333459605">
          <w:marLeft w:val="1166"/>
          <w:marRight w:val="0"/>
          <w:marTop w:val="115"/>
          <w:marBottom w:val="0"/>
          <w:divBdr>
            <w:top w:val="none" w:sz="0" w:space="0" w:color="auto"/>
            <w:left w:val="none" w:sz="0" w:space="0" w:color="auto"/>
            <w:bottom w:val="none" w:sz="0" w:space="0" w:color="auto"/>
            <w:right w:val="none" w:sz="0" w:space="0" w:color="auto"/>
          </w:divBdr>
        </w:div>
      </w:divsChild>
    </w:div>
    <w:div w:id="2016952628">
      <w:bodyDiv w:val="1"/>
      <w:marLeft w:val="0"/>
      <w:marRight w:val="0"/>
      <w:marTop w:val="0"/>
      <w:marBottom w:val="0"/>
      <w:divBdr>
        <w:top w:val="none" w:sz="0" w:space="0" w:color="auto"/>
        <w:left w:val="none" w:sz="0" w:space="0" w:color="auto"/>
        <w:bottom w:val="none" w:sz="0" w:space="0" w:color="auto"/>
        <w:right w:val="none" w:sz="0" w:space="0" w:color="auto"/>
      </w:divBdr>
      <w:divsChild>
        <w:div w:id="1479567014">
          <w:marLeft w:val="547"/>
          <w:marRight w:val="0"/>
          <w:marTop w:val="192"/>
          <w:marBottom w:val="0"/>
          <w:divBdr>
            <w:top w:val="none" w:sz="0" w:space="0" w:color="auto"/>
            <w:left w:val="none" w:sz="0" w:space="0" w:color="auto"/>
            <w:bottom w:val="none" w:sz="0" w:space="0" w:color="auto"/>
            <w:right w:val="none" w:sz="0" w:space="0" w:color="auto"/>
          </w:divBdr>
        </w:div>
        <w:div w:id="727843636">
          <w:marLeft w:val="547"/>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Kanchan</dc:creator>
  <cp:keywords/>
  <dc:description/>
  <cp:lastModifiedBy>Swati Kanchan</cp:lastModifiedBy>
  <cp:revision>5</cp:revision>
  <dcterms:created xsi:type="dcterms:W3CDTF">2019-02-17T17:36:00Z</dcterms:created>
  <dcterms:modified xsi:type="dcterms:W3CDTF">2019-02-17T19:06:00Z</dcterms:modified>
</cp:coreProperties>
</file>