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jdgxs" w:id="0"/>
      <w:bookmarkEnd w:id="0"/>
      <w:r w:rsidDel="00000000" w:rsidR="00000000" w:rsidRPr="00000000">
        <w:rPr>
          <w:rtl w:val="0"/>
        </w:rPr>
        <w:t xml:space="preserve">RecoilGun Firmware Upgrade Guide</w:t>
      </w:r>
    </w:p>
    <w:p w:rsidR="00000000" w:rsidDel="00000000" w:rsidP="00000000" w:rsidRDefault="00000000" w:rsidRPr="00000000" w14:paraId="00000001">
      <w:pPr>
        <w:contextualSpacing w:val="0"/>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784"/>
        <w:gridCol w:w="1800"/>
        <w:gridCol w:w="4161"/>
        <w:tblGridChange w:id="0">
          <w:tblGrid>
            <w:gridCol w:w="1271"/>
            <w:gridCol w:w="1784"/>
            <w:gridCol w:w="1800"/>
            <w:gridCol w:w="4161"/>
          </w:tblGrid>
        </w:tblGridChange>
      </w:tblGrid>
      <w:tr>
        <w:tc>
          <w:tcPr/>
          <w:p w:rsidR="00000000" w:rsidDel="00000000" w:rsidP="00000000" w:rsidRDefault="00000000" w:rsidRPr="00000000" w14:paraId="00000002">
            <w:pPr>
              <w:contextualSpacing w:val="0"/>
              <w:rPr>
                <w:b w:val="1"/>
                <w:i w:val="1"/>
              </w:rPr>
            </w:pPr>
            <w:r w:rsidDel="00000000" w:rsidR="00000000" w:rsidRPr="00000000">
              <w:rPr>
                <w:b w:val="1"/>
                <w:i w:val="1"/>
                <w:rtl w:val="0"/>
              </w:rPr>
              <w:t xml:space="preserve">Version 1.0</w:t>
            </w:r>
          </w:p>
        </w:tc>
        <w:tc>
          <w:tcPr/>
          <w:p w:rsidR="00000000" w:rsidDel="00000000" w:rsidP="00000000" w:rsidRDefault="00000000" w:rsidRPr="00000000" w14:paraId="00000003">
            <w:pPr>
              <w:contextualSpacing w:val="0"/>
              <w:rPr>
                <w:b w:val="1"/>
                <w:i w:val="1"/>
              </w:rPr>
            </w:pPr>
            <w:r w:rsidDel="00000000" w:rsidR="00000000" w:rsidRPr="00000000">
              <w:rPr>
                <w:b w:val="1"/>
                <w:i w:val="1"/>
                <w:rtl w:val="0"/>
              </w:rPr>
              <w:t xml:space="preserve">Matteo Scordino</w:t>
            </w:r>
          </w:p>
        </w:tc>
        <w:tc>
          <w:tcPr/>
          <w:p w:rsidR="00000000" w:rsidDel="00000000" w:rsidP="00000000" w:rsidRDefault="00000000" w:rsidRPr="00000000" w14:paraId="00000004">
            <w:pPr>
              <w:contextualSpacing w:val="0"/>
              <w:rPr>
                <w:b w:val="1"/>
                <w:i w:val="1"/>
              </w:rPr>
            </w:pPr>
            <w:r w:rsidDel="00000000" w:rsidR="00000000" w:rsidRPr="00000000">
              <w:rPr>
                <w:b w:val="1"/>
                <w:i w:val="1"/>
                <w:rtl w:val="0"/>
              </w:rPr>
              <w:t xml:space="preserve">7 Mar 2016</w:t>
            </w:r>
          </w:p>
        </w:tc>
        <w:tc>
          <w:tcPr/>
          <w:p w:rsidR="00000000" w:rsidDel="00000000" w:rsidP="00000000" w:rsidRDefault="00000000" w:rsidRPr="00000000" w14:paraId="00000005">
            <w:pPr>
              <w:contextualSpacing w:val="0"/>
              <w:rPr>
                <w:b w:val="1"/>
                <w:i w:val="1"/>
              </w:rPr>
            </w:pPr>
            <w:r w:rsidDel="00000000" w:rsidR="00000000" w:rsidRPr="00000000">
              <w:rPr>
                <w:b w:val="1"/>
                <w:i w:val="1"/>
                <w:rtl w:val="0"/>
              </w:rPr>
              <w:t xml:space="preserve">Initial Version</w:t>
            </w:r>
          </w:p>
        </w:tc>
      </w:tr>
    </w:tbl>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RecoilGun Firmware Upgrade Guide</w:t>
              <w:tab/>
              <w:t xml:space="preserve">1</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Getting started</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DFU mode</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Entering DFU Mode</w:t>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the DFU protocol</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if something goes wrong</w:t>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parameters</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Weapon Definition</w:t>
              <w:tab/>
              <w:t xml:space="preserve">5</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w:t>
              <w:tab/>
              <w:t xml:space="preserve">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Trigger Mode</w:t>
              <w:tab/>
              <w:t xml:space="preserve">5</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Fire</w:t>
              <w:tab/>
              <w:t xml:space="preserve">6</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PowerIR1 (long-range)</w:t>
              <w:tab/>
              <w:t xml:space="preserve">6</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PowerIR2 (short-range)</w:t>
              <w:tab/>
              <w:t xml:space="preserve">6</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PowerLED1 (muzzle)</w:t>
              <w:tab/>
              <w:t xml:space="preserve">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PowerLED2 (power LED)</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PowerMotor</w:t>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FlashLED1 (muzzle)</w:t>
              <w:tab/>
              <w:t xml:space="preserve">6</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FlashLED2</w:t>
              <w:tab/>
              <w:t xml:space="preserve">7</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 Parameter 1</w:t>
              <w:tab/>
              <w:t xml:space="preserve">7</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 Parameter2</w:t>
              <w:tab/>
              <w:t xml:space="preserve">7</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Global parameters</w:t>
              <w:tab/>
              <w:t xml:space="preserve">8</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Shot Config</w:t>
              <w:tab/>
              <w:t xml:space="preserve">8</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Trigger Mode Override</w:t>
              <w:tab/>
              <w:t xml:space="preserve">8</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contextualSpacing w:val="0"/>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23">
      <w:pPr>
        <w:contextualSpacing w:val="0"/>
        <w:rPr/>
      </w:pPr>
      <w:r w:rsidDel="00000000" w:rsidR="00000000" w:rsidRPr="00000000">
        <w:rPr>
          <w:rtl w:val="0"/>
        </w:rPr>
        <w:t xml:space="preserve">The RecoilGun firmware system has been designed to allow firmware upgrades. This happens over-the-air, using the DFU protocol by Nordic Semiconductors.</w:t>
      </w:r>
    </w:p>
    <w:p w:rsidR="00000000" w:rsidDel="00000000" w:rsidP="00000000" w:rsidRDefault="00000000" w:rsidRPr="00000000" w14:paraId="00000024">
      <w:pPr>
        <w:contextualSpacing w:val="0"/>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1fob9te" w:id="2"/>
      <w:bookmarkEnd w:id="2"/>
      <w:r w:rsidDel="00000000" w:rsidR="00000000" w:rsidRPr="00000000">
        <w:rPr>
          <w:rtl w:val="0"/>
        </w:rPr>
        <w:t xml:space="preserve">Getting started</w:t>
      </w:r>
    </w:p>
    <w:p w:rsidR="00000000" w:rsidDel="00000000" w:rsidP="00000000" w:rsidRDefault="00000000" w:rsidRPr="00000000" w14:paraId="00000026">
      <w:pPr>
        <w:pStyle w:val="Heading2"/>
        <w:contextualSpacing w:val="0"/>
        <w:rPr/>
      </w:pPr>
      <w:bookmarkStart w:colFirst="0" w:colLast="0" w:name="_3znysh7" w:id="3"/>
      <w:bookmarkEnd w:id="3"/>
      <w:r w:rsidDel="00000000" w:rsidR="00000000" w:rsidRPr="00000000">
        <w:rPr>
          <w:rtl w:val="0"/>
        </w:rPr>
        <w:t xml:space="preserve">DFU mode</w:t>
      </w:r>
    </w:p>
    <w:p w:rsidR="00000000" w:rsidDel="00000000" w:rsidP="00000000" w:rsidRDefault="00000000" w:rsidRPr="00000000" w14:paraId="00000027">
      <w:pPr>
        <w:contextualSpacing w:val="0"/>
        <w:rPr/>
      </w:pPr>
      <w:r w:rsidDel="00000000" w:rsidR="00000000" w:rsidRPr="00000000">
        <w:rPr>
          <w:rtl w:val="0"/>
        </w:rPr>
        <w:t xml:space="preserve">RecoilGun does not allow firmware upgrades during normal operation of the game. To upgrade the firmware, RecoilGun must be set to DFU mode. In DFU mode, the normal firmware is not running: rather, a bootloader firmware implementing the DFU BLE service executes and allows firmware upgrades.</w:t>
      </w:r>
    </w:p>
    <w:p w:rsidR="00000000" w:rsidDel="00000000" w:rsidP="00000000" w:rsidRDefault="00000000" w:rsidRPr="00000000" w14:paraId="00000028">
      <w:pPr>
        <w:pStyle w:val="Heading2"/>
        <w:contextualSpacing w:val="0"/>
        <w:rPr/>
      </w:pPr>
      <w:bookmarkStart w:colFirst="0" w:colLast="0" w:name="_2et92p0" w:id="4"/>
      <w:bookmarkEnd w:id="4"/>
      <w:r w:rsidDel="00000000" w:rsidR="00000000" w:rsidRPr="00000000">
        <w:rPr>
          <w:rtl w:val="0"/>
        </w:rPr>
        <w:t xml:space="preserve">Entering DFU Mode</w:t>
      </w:r>
    </w:p>
    <w:p w:rsidR="00000000" w:rsidDel="00000000" w:rsidP="00000000" w:rsidRDefault="00000000" w:rsidRPr="00000000" w14:paraId="00000029">
      <w:pPr>
        <w:contextualSpacing w:val="0"/>
        <w:rPr/>
      </w:pPr>
      <w:r w:rsidDel="00000000" w:rsidR="00000000" w:rsidRPr="00000000">
        <w:rPr>
          <w:rtl w:val="0"/>
        </w:rPr>
        <w:t xml:space="preserve">RecoilGun enters DFU mode in 2 cases: intentionally (when a specific command is received) or unintentionally (as a fallback measure if the firmware is found to be corrupted or missing altogether)</w:t>
      </w:r>
    </w:p>
    <w:p w:rsidR="00000000" w:rsidDel="00000000" w:rsidP="00000000" w:rsidRDefault="00000000" w:rsidRPr="00000000" w14:paraId="0000002A">
      <w:pPr>
        <w:contextualSpacing w:val="0"/>
        <w:rPr/>
      </w:pPr>
      <w:r w:rsidDel="00000000" w:rsidR="00000000" w:rsidRPr="00000000">
        <w:rPr>
          <w:rtl w:val="0"/>
        </w:rPr>
        <w:t xml:space="preserve">To intentionally enter DFU mode, the application needs to be connected to RecoilGun and send Command 0x0100 (Reboot to bootloader). Refer to the DFU Protocol, revision 2.1 or later for the format of the Command characteristic in the Recoil BLE service.</w:t>
      </w:r>
    </w:p>
    <w:p w:rsidR="00000000" w:rsidDel="00000000" w:rsidP="00000000" w:rsidRDefault="00000000" w:rsidRPr="00000000" w14:paraId="0000002B">
      <w:pPr>
        <w:contextualSpacing w:val="0"/>
        <w:rPr/>
      </w:pPr>
      <w:r w:rsidDel="00000000" w:rsidR="00000000" w:rsidRPr="00000000">
        <w:rPr>
          <w:rtl w:val="0"/>
        </w:rPr>
        <w:t xml:space="preserve">After receiving the 0x0100 command, RecoilGun will:</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Disconnect the BLE radio</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Reboot</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bootloader</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 ON the Muzzle LED</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 OFF the Power LED</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for a connection and subsequent DFU commands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contextualSpacing w:val="0"/>
        <w:rPr/>
      </w:pPr>
      <w:bookmarkStart w:colFirst="0" w:colLast="0" w:name="_tyjcwt" w:id="5"/>
      <w:bookmarkEnd w:id="5"/>
      <w:r w:rsidDel="00000000" w:rsidR="00000000" w:rsidRPr="00000000">
        <w:rPr>
          <w:rtl w:val="0"/>
        </w:rPr>
        <w:t xml:space="preserve">Implementing the DFU protocol</w:t>
      </w:r>
    </w:p>
    <w:p w:rsidR="00000000" w:rsidDel="00000000" w:rsidP="00000000" w:rsidRDefault="00000000" w:rsidRPr="00000000" w14:paraId="00000034">
      <w:pPr>
        <w:contextualSpacing w:val="0"/>
        <w:rPr/>
      </w:pPr>
      <w:r w:rsidDel="00000000" w:rsidR="00000000" w:rsidRPr="00000000">
        <w:rPr>
          <w:rtl w:val="0"/>
        </w:rPr>
        <w:t xml:space="preserve">The DFU protocol is well documented by Nordic Semiconductors.</w:t>
      </w:r>
    </w:p>
    <w:p w:rsidR="00000000" w:rsidDel="00000000" w:rsidP="00000000" w:rsidRDefault="00000000" w:rsidRPr="00000000" w14:paraId="00000035">
      <w:pPr>
        <w:contextualSpacing w:val="0"/>
        <w:rPr/>
      </w:pPr>
      <w:r w:rsidDel="00000000" w:rsidR="00000000" w:rsidRPr="00000000">
        <w:rPr>
          <w:rtl w:val="0"/>
        </w:rPr>
        <w:t xml:space="preserve">A few useful links are: </w:t>
      </w:r>
    </w:p>
    <w:p w:rsidR="00000000" w:rsidDel="00000000" w:rsidP="00000000" w:rsidRDefault="00000000" w:rsidRPr="00000000" w14:paraId="00000036">
      <w:pPr>
        <w:contextualSpacing w:val="0"/>
        <w:rPr/>
      </w:pPr>
      <w:hyperlink r:id="rId6">
        <w:r w:rsidDel="00000000" w:rsidR="00000000" w:rsidRPr="00000000">
          <w:rPr>
            <w:color w:val="0563c1"/>
            <w:u w:val="single"/>
            <w:rtl w:val="0"/>
          </w:rPr>
          <w:t xml:space="preserve">https://devzone.nordicsemi.com/blogs/683/a-quick-presentation-on-how-nrf51-dfu-works/</w:t>
        </w:r>
      </w:hyperlink>
      <w:r w:rsidDel="00000000" w:rsidR="00000000" w:rsidRPr="00000000">
        <w:rPr>
          <w:rtl w:val="0"/>
        </w:rPr>
      </w:r>
    </w:p>
    <w:p w:rsidR="00000000" w:rsidDel="00000000" w:rsidP="00000000" w:rsidRDefault="00000000" w:rsidRPr="00000000" w14:paraId="00000037">
      <w:pPr>
        <w:contextualSpacing w:val="0"/>
        <w:rPr/>
      </w:pPr>
      <w:hyperlink r:id="rId7">
        <w:r w:rsidDel="00000000" w:rsidR="00000000" w:rsidRPr="00000000">
          <w:rPr>
            <w:color w:val="0563c1"/>
            <w:u w:val="single"/>
            <w:rtl w:val="0"/>
          </w:rPr>
          <w:t xml:space="preserve">https://devzone.nordicsemi.com/tutorials/9/setting-up-device-firmware-updatedfu-on-the-nrf51-/</w:t>
        </w:r>
      </w:hyperlink>
      <w:r w:rsidDel="00000000" w:rsidR="00000000" w:rsidRPr="00000000">
        <w:rPr>
          <w:rtl w:val="0"/>
        </w:rPr>
      </w:r>
    </w:p>
    <w:p w:rsidR="00000000" w:rsidDel="00000000" w:rsidP="00000000" w:rsidRDefault="00000000" w:rsidRPr="00000000" w14:paraId="00000038">
      <w:pPr>
        <w:contextualSpacing w:val="0"/>
        <w:rPr/>
      </w:pPr>
      <w:hyperlink r:id="rId8">
        <w:r w:rsidDel="00000000" w:rsidR="00000000" w:rsidRPr="00000000">
          <w:rPr>
            <w:color w:val="0563c1"/>
            <w:u w:val="single"/>
            <w:rtl w:val="0"/>
          </w:rPr>
          <w:t xml:space="preserve">https://devzone.nordicsemi.com/blogs/685/common-faq-on-dfu/</w:t>
        </w:r>
      </w:hyperlink>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Especially useful are the reference implementations for iOS, Android and Windows, which are all available on the app stores (nRFToolbox for iOS, nRF Connect for Android, Master Control Panel for Windows</w:t>
      </w:r>
    </w:p>
    <w:p w:rsidR="00000000" w:rsidDel="00000000" w:rsidP="00000000" w:rsidRDefault="00000000" w:rsidRPr="00000000" w14:paraId="0000003A">
      <w:pPr>
        <w:contextualSpacing w:val="0"/>
        <w:rPr/>
      </w:pPr>
      <w:r w:rsidDel="00000000" w:rsidR="00000000" w:rsidRPr="00000000">
        <w:rPr>
          <w:rtl w:val="0"/>
        </w:rPr>
        <w:t xml:space="preserve">Source is available on github at https://github.com/NordicSemiconductor</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2"/>
        <w:contextualSpacing w:val="0"/>
        <w:rPr/>
      </w:pPr>
      <w:bookmarkStart w:colFirst="0" w:colLast="0" w:name="_3dy6vkm" w:id="6"/>
      <w:bookmarkEnd w:id="6"/>
      <w:r w:rsidDel="00000000" w:rsidR="00000000" w:rsidRPr="00000000">
        <w:rPr>
          <w:rtl w:val="0"/>
        </w:rPr>
        <w:t xml:space="preserve">What if something goes wrong</w:t>
      </w:r>
    </w:p>
    <w:p w:rsidR="00000000" w:rsidDel="00000000" w:rsidP="00000000" w:rsidRDefault="00000000" w:rsidRPr="00000000" w14:paraId="0000003E">
      <w:pPr>
        <w:contextualSpacing w:val="0"/>
        <w:rPr/>
      </w:pPr>
      <w:r w:rsidDel="00000000" w:rsidR="00000000" w:rsidRPr="00000000">
        <w:rPr>
          <w:rtl w:val="0"/>
        </w:rPr>
        <w:t xml:space="preserve">The bootloader applies a sequence of checks to the received image before overwriting the previous one, including:</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image fits in flash</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image metadata is correct and specifies the correct hardware, softdevice and bootloader revisions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image is signed with Hotgen’s private key and the signature is valid</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CRC matches the received data</w:t>
      </w:r>
    </w:p>
    <w:p w:rsidR="00000000" w:rsidDel="00000000" w:rsidP="00000000" w:rsidRDefault="00000000" w:rsidRPr="00000000" w14:paraId="00000043">
      <w:pPr>
        <w:contextualSpacing w:val="0"/>
        <w:rPr/>
      </w:pPr>
      <w:r w:rsidDel="00000000" w:rsidR="00000000" w:rsidRPr="00000000">
        <w:rPr>
          <w:rtl w:val="0"/>
        </w:rPr>
        <w:t xml:space="preserve">If any of these checks fails, the bootloader will restart the old app and discard the received one.</w:t>
      </w:r>
    </w:p>
    <w:p w:rsidR="00000000" w:rsidDel="00000000" w:rsidP="00000000" w:rsidRDefault="00000000" w:rsidRPr="00000000" w14:paraId="00000044">
      <w:pPr>
        <w:contextualSpacing w:val="0"/>
        <w:rPr/>
      </w:pPr>
      <w:r w:rsidDel="00000000" w:rsidR="00000000" w:rsidRPr="00000000">
        <w:rPr>
          <w:rtl w:val="0"/>
        </w:rPr>
        <w:t xml:space="preserve">In case the old app was corrupted, the device should never become unrecoverable anyway: the bootloader will keep refusing to boot the corrupted old app and try to wait for a new image download.</w:t>
      </w:r>
    </w:p>
    <w:p w:rsidR="00000000" w:rsidDel="00000000" w:rsidP="00000000" w:rsidRDefault="00000000" w:rsidRPr="00000000" w14:paraId="00000045">
      <w:pPr>
        <w:contextualSpacing w:val="0"/>
        <w:rPr>
          <w:rFonts w:ascii="Calibri" w:cs="Calibri" w:eastAsia="Calibri" w:hAnsi="Calibri"/>
          <w:color w:val="2e75b5"/>
          <w:sz w:val="32"/>
          <w:szCs w:val="32"/>
        </w:rPr>
      </w:pPr>
      <w:bookmarkStart w:colFirst="0" w:colLast="0" w:name="_1t3h5sf" w:id="7"/>
      <w:bookmarkEnd w:id="7"/>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zone.nordicsemi.com/blogs/683/a-quick-presentation-on-how-nrf51-dfu-works/" TargetMode="External"/><Relationship Id="rId7" Type="http://schemas.openxmlformats.org/officeDocument/2006/relationships/hyperlink" Target="https://devzone.nordicsemi.com/tutorials/9/setting-up-device-firmware-updatedfu-on-the-nrf51-/" TargetMode="External"/><Relationship Id="rId8" Type="http://schemas.openxmlformats.org/officeDocument/2006/relationships/hyperlink" Target="https://devzone.nordicsemi.com/blogs/685/common-faq-on-df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