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Cyber Hygiene Self-Assessment Questionnaire (Organization-Level)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Identity &amp; Access Management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Do you enforce multi-factor authentication (MFA) for all critical systems (e.g., email, financial systems, customer databases)?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for administrators (1)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some employees (2)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most employees (3)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Mandatory for all employees (4)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How often are user access privileges reviewed?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(0)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Annually (1)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Semi-annually (2)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Quarterly (3)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Monthly or continuously monitored (4)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Are strong password policies enforced (length, complexity, expiration, reuse restrictions)?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enforcement, but not monitored (1)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Enforced for administrators only (2)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Enforced for most employees (3)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Strictly enforced for all employees (4)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1.4. Are inactive or terminated employee accounts deactivated immediately?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formal process (0)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Deactivated within a month (1)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Deactivated within a week (2)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Deactivated within 48 hours (3)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Deactivated immediately upon termination (4)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 Do employees have access only to the data and systems required for their job roles (least privilege principle)?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restrictions (0)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Limited restrictions (1)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departments follow least privilege (2)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departments follow least privilege (3)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Strict least privilege policy enforced across the organization (4)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1.6. Does your organization provide and require the use of password managers?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but not required (1)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for administrators (2)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for most employees (3)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for all employees (4)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Software &amp; Patch Management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Does your organization have a centralized system for managing software updates?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are done manually by users (1)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manages updates but not automatically (2)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Centralized automatic updates for some systems (3)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Fully automated patch management (4)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Do you perform regular vulnerability scans?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Annually (1)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Semi-annually (2)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Quarterly (3)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Monthly or continuously monitored (4)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Are antivirus and endpoint protection solutions installed and updated?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protection in place (0)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Installed but not updated regularly (1)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Installed and updated semi-regularly (2)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Installed and updated regularly (3)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Installed, updated, and centrally monitored (4)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How often are operating systems, software, and applications updated?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or rarely (0)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critical updates applied manually (1)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applied within 3 months of release (2)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applied within 1 month of release (3)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Automated patching system in place (4)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Data Classification &amp; Protection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Does your organization have a formal data classification policy (e.g., "Do you inventory and restrict access to sensitive data?")?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classification policy (0)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classification exists (1)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Classified data has access restrictions (2)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Classified data is encrypted (3)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is encrypted and regularly audited (4)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Are sensitive files and communications encrypted at rest and in transit?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encryption (0)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encryption but not enforced (1)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Encryption applied to some systems (2)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Encryption applied to most systems (3)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encryption for all sensitive data (4)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Backup &amp; Recovery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Do you have a data backup and recovery process?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backup system in place (0)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Backups exist but are not performed regularly (1)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Backups are performed regularly but not tested for recovery (2)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Backups are performed regularly and tested occasionally (3)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Backups are performed regularly, encrypted, stored securely, and tested frequently (4)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How frequently are data backups performed?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backup system in place (0)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Monthly (1)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Weekly (2)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Daily (3)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 real-time backups (4)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Are backups stored securely in an offsite or cloud location?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backups (0)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Backups stored on-premises only (1)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Offsite backups stored but not encrypted (2)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Offsite backups stored with encryption (3)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Encrypted offsite backups with multi-location redundancy (4)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Are backups regularly tested for successful restoration?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(0)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Annually (1)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Semi-annually (2)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Quarterly (3)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Monthly or more frequently (4)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Security Awareness &amp; Training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How often do employees receive cybersecurity awareness training?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(0)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during onboarding (1)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Annually (2)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Semi-annually (3)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ongoing training with simulations (4)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Are simulated phishing attacks conducted to test employee awareness?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per year (1)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Semi-annually (2)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Quarterly (3)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Monthly with detailed reporting (4)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Do employees receive role-specific cybersecurity training?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training for all (1)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Role-specific training for some (2)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Role-specific training for most (3)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 training tailored to roles (4)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5.4. Do employees know how to report security incidents and suspicious activity?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awareness (0)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employees know (1)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formal reporting system exists but is not well known (2)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formal system exists and most employees are aware (3)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well-established system exists with clear reporting procedures (4)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5.5. Do employees understand and actively participate in cybersecurity practices (e.g., reporting suspicious activity, following policies)?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expectations or policies in place (0)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policies exist, but no training provided (1)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receive occasional awareness training (2)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actively report threats and follow security procedures (3)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strong cybersecurity culture is embedded across the organization (4)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Network &amp; Endpoint Security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 Does your organization enforce secure Wi-Fi policies (e.g., WPA3, no default credentials, guest network separation)?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security, default passwords exist (1)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Secure settings, but not reviewed (2)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security reviews (3)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Enforced policies with monitoring (4)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6.2. Are all devices protected with endpoint security solutions (e.g., EDR, antivirus, firewalls)?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protection (0)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antivirus only (1)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Antivirus &amp; basic firewall (2)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endpoint detection and response (EDR) (3)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Fully managed EDR with advanced threat detection tools (4)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6.3. How is remote access to company systems secured?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security measures (0)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VPN access (1)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VPN with MFA (2)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Strict access controls partially implemented (3)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Zero Trust Model with strict controls (4)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Incident Response &amp; Business Continuity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7.1. Does your organization have a documented incident response plan?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Exists but never tested (1)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Tested once a year (2)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Tested semi-annually (3)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Regularly tested with live drills (4)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7.2. Do you have a cybersecurity expert or service provider to help during emergencies (e.g., ransomware, data breaches)?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Evaluating options (1)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External partner but no SLA (2)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Partner on retainer (3)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24/7 emergency support (4)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7.3. Are security incidents logged and analyzed for patterns?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logging system (0)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manual logging (1)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Automated logging but no analysis (2)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Automated logging with periodic analysis (3)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logging with continuous monitoring and AI-driven analysis (4)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7.4. Is there a cyber insurance policy to mitigate financial losses from cyber incidents?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(0)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Evaluating options (1)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coverage (2)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Moderate coverage with defined incident response support (3)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 cyber insurance with crisis management (4)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7.5. How quickly are cybersecurity incidents required to be reported internally?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formal reporting process (0)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a week (1)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72 hours (2)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24 hours (3)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Immediately (4)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Compliance &amp; Regulatory Alignment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8.1. Does your organization follow industry-specific cybersecurity regulations or standards (e.g., ISO 27001, E-ITS, NIS2)?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compliance efforts (0)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Aware of requirements but not implemented (1)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Partially compliant (2)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Mostly compliant (3)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Fully compliant with audits (4)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8.2. Are third-party vendors required to meet cybersecurity standards?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security requirements for vendors (0)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security requirements but not enforced (1)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vendors required to meet security standards (2)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vendors required to meet security standards (3)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vendors required to meet strict security standards with audits (4)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Physical Security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9.1. Are devices (laptops, servers, etc.) physically secured against unauthorized access?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physical security measures (0)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measures (e.g., office locks) (1)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Sensitive devices secured (2)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devices secured (3)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devices secured and monitored (4)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Third-Party Risk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10.1. Do you assess vendors/partners for cybersecurity practices before sharing data or system access?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vendor assessments (0)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Informal verbal assurances (1)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checklist for critical vendors (2)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Formal assessments for all vendors (3)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 monitoring of vendor security (4)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Remote Work Security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 Are employees required to use VPNs or secure networks when accessing company data remotely?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requirements (0)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Recommended but not enforced (1)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Enforced for administrators (2)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Enforced for most employees (3)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Mandatory for all remote access (4)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