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80" w:before="100" w:lineRule="auto"/>
        <w:jc w:val="center"/>
        <w:rPr/>
      </w:pPr>
      <w:bookmarkStart w:colFirst="0" w:colLast="0" w:name="_4dhtqdud7jpy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附件一：開發功能項目清單</w:t>
      </w:r>
    </w:p>
    <w:tbl>
      <w:tblPr>
        <w:tblStyle w:val="Table1"/>
        <w:tblW w:w="10575.0" w:type="dxa"/>
        <w:jc w:val="left"/>
        <w:tblInd w:w="13.000000000000002" w:type="dxa"/>
        <w:tblLayout w:type="fixed"/>
        <w:tblLook w:val="0000"/>
      </w:tblPr>
      <w:tblGrid>
        <w:gridCol w:w="1755"/>
        <w:gridCol w:w="2115"/>
        <w:gridCol w:w="6705"/>
        <w:tblGridChange w:id="0">
          <w:tblGrid>
            <w:gridCol w:w="1755"/>
            <w:gridCol w:w="2115"/>
            <w:gridCol w:w="6705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02">
            <w:pPr>
              <w:widowControl w:val="1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模組名稱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03">
            <w:pPr>
              <w:widowControl w:val="1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功能描述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04">
            <w:pPr>
              <w:widowControl w:val="1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項目清單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05">
            <w:pPr>
              <w:widowControl w:val="1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{#flatFeatures}{#featureName}{featureName}{/featureName}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06">
            <w:pPr>
              <w:widowControl w:val="1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{detail}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07">
            <w:pPr>
              <w:widowControl w:val="1"/>
              <w:numPr>
                <w:ilvl w:val="0"/>
                <w:numId w:val="1"/>
              </w:numPr>
              <w:ind w:left="720" w:hanging="360"/>
              <w:rPr>
                <w:rFonts w:ascii="Open Sans" w:cs="Open Sans" w:eastAsia="Open Sans" w:hAnsi="Open Sans"/>
                <w:u w:val="none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{-w:p functionList}{functionName}{/functionList}{/flatFeatures}</w:t>
            </w:r>
          </w:p>
        </w:tc>
      </w:tr>
    </w:tbl>
    <w:p w:rsidR="00000000" w:rsidDel="00000000" w:rsidP="00000000" w:rsidRDefault="00000000" w:rsidRPr="00000000" w14:paraId="00000008">
      <w:pPr>
        <w:widowControl w:val="1"/>
        <w:rPr>
          <w:rFonts w:ascii="Open Sans" w:cs="Open Sans" w:eastAsia="Open Sans" w:hAnsi="Open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{#quotation}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after="280" w:before="100" w:lineRule="auto"/>
        <w:jc w:val="center"/>
        <w:rPr/>
      </w:pPr>
      <w:bookmarkStart w:colFirst="0" w:colLast="0" w:name="_jzvcr0wyua9q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思序網路有限公司(52570902)</w:t>
      </w:r>
    </w:p>
    <w:p w:rsidR="00000000" w:rsidDel="00000000" w:rsidP="00000000" w:rsidRDefault="00000000" w:rsidRPr="00000000" w14:paraId="0000000C">
      <w:pPr>
        <w:spacing w:after="120" w:lineRule="auto"/>
        <w:jc w:val="center"/>
        <w:rPr>
          <w:rFonts w:ascii="Open Sans" w:cs="Open Sans" w:eastAsia="Open Sans" w:hAnsi="Open Sans"/>
          <w:sz w:val="32"/>
          <w:szCs w:val="32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u w:val="single"/>
          <w:rtl w:val="0"/>
        </w:rPr>
        <w:t xml:space="preserve">報價單</w:t>
      </w:r>
    </w:p>
    <w:tbl>
      <w:tblPr>
        <w:tblStyle w:val="Table2"/>
        <w:tblW w:w="9499.0" w:type="dxa"/>
        <w:jc w:val="left"/>
        <w:tblInd w:w="-256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000"/>
      </w:tblPr>
      <w:tblGrid>
        <w:gridCol w:w="3545"/>
        <w:gridCol w:w="2963"/>
        <w:gridCol w:w="2991"/>
        <w:tblGridChange w:id="0">
          <w:tblGrid>
            <w:gridCol w:w="3545"/>
            <w:gridCol w:w="2963"/>
            <w:gridCol w:w="2991"/>
          </w:tblGrid>
        </w:tblGridChange>
      </w:tblGrid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客戶名稱: {clientName}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統一編號:</w:t>
            </w:r>
            <w:r w:rsidDel="00000000" w:rsidR="00000000" w:rsidRPr="00000000">
              <w:rPr>
                <w:rFonts w:ascii="Open Sans" w:cs="Open Sans" w:eastAsia="Open Sans" w:hAnsi="Open Sans"/>
                <w:sz w:val="22"/>
                <w:szCs w:val="22"/>
                <w:rtl w:val="0"/>
              </w:rPr>
              <w:t xml:space="preserve"> {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clientId</w:t>
            </w:r>
            <w:r w:rsidDel="00000000" w:rsidR="00000000" w:rsidRPr="00000000">
              <w:rPr>
                <w:rFonts w:ascii="Open Sans" w:cs="Open Sans" w:eastAsia="Open Sans" w:hAnsi="Open Sans"/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報價日期: {quotationDate}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電話號碼: {clientPhone}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傳真號碼: {clientFax}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單據號碼: {quotationId}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接洽人員: {representative}({representativePhone})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交易幣別: 新台幣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Open Sans" w:cs="Open Sans" w:eastAsia="Open Sans" w:hAnsi="Open Sans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有效日期: {expiryDate}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before="12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交貨日期： 支付試作款後{workDays}個工作日</w:t>
      </w:r>
    </w:p>
    <w:tbl>
      <w:tblPr>
        <w:tblStyle w:val="Table3"/>
        <w:tblW w:w="9633.0" w:type="dxa"/>
        <w:jc w:val="left"/>
        <w:tblInd w:w="2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"/>
        <w:gridCol w:w="1738"/>
        <w:gridCol w:w="1199"/>
        <w:gridCol w:w="893"/>
        <w:gridCol w:w="1005"/>
        <w:gridCol w:w="4275"/>
        <w:tblGridChange w:id="0">
          <w:tblGrid>
            <w:gridCol w:w="523"/>
            <w:gridCol w:w="1738"/>
            <w:gridCol w:w="1199"/>
            <w:gridCol w:w="893"/>
            <w:gridCol w:w="1005"/>
            <w:gridCol w:w="4275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項次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品名規格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數量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單價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備註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{#features}{no}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{featureName}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{displayQuantity}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{displayPrice}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{comment}{/features}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{#discountInfo}{#price}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全站架設折扣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{displayPrice}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{/price}{/discountInfo}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(以下空白)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報 </w:t>
            </w:r>
          </w:p>
          <w:p w:rsidR="00000000" w:rsidDel="00000000" w:rsidP="00000000" w:rsidRDefault="00000000" w:rsidRPr="00000000" w14:paraId="00000030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價用</w:t>
            </w:r>
          </w:p>
          <w:p w:rsidR="00000000" w:rsidDel="00000000" w:rsidP="00000000" w:rsidRDefault="00000000" w:rsidRPr="00000000" w14:paraId="00000031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專印</w:t>
            </w:r>
          </w:p>
          <w:p w:rsidR="00000000" w:rsidDel="00000000" w:rsidP="00000000" w:rsidRDefault="00000000" w:rsidRPr="00000000" w14:paraId="00000032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用處</w:t>
            </w:r>
          </w:p>
          <w:p w:rsidR="00000000" w:rsidDel="00000000" w:rsidP="00000000" w:rsidRDefault="00000000" w:rsidRPr="00000000" w14:paraId="00000033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章</w:t>
            </w:r>
          </w:p>
          <w:p w:rsidR="00000000" w:rsidDel="00000000" w:rsidP="00000000" w:rsidRDefault="00000000" w:rsidRPr="00000000" w14:paraId="00000034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14300" distT="114300" distL="114300" distR="114300">
                  <wp:extent cx="1066800" cy="8636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8" w:val="single"/>
              <w:left w:color="ffffff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* 本報價單未加蓋本公司報價專用章無效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合計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{#total}{displayPrice}{/total}</w:t>
            </w:r>
          </w:p>
        </w:tc>
      </w:tr>
      <w:tr>
        <w:trPr>
          <w:trHeight w:val="440" w:hRule="atLeast"/>
        </w:trPr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left w:color="ffffff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營業稅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{#total}{displayTax}{/total}</w:t>
            </w:r>
          </w:p>
        </w:tc>
      </w:tr>
      <w:tr>
        <w:trPr>
          <w:trHeight w:val="340" w:hRule="atLeast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left w:color="ffffff" w:space="0" w:sz="4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4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總計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jc w:val="righ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{#total}{displayPriceWithTax}{/total}</w:t>
            </w:r>
          </w:p>
        </w:tc>
      </w:tr>
    </w:tbl>
    <w:p w:rsidR="00000000" w:rsidDel="00000000" w:rsidP="00000000" w:rsidRDefault="00000000" w:rsidRPr="00000000" w14:paraId="00000046">
      <w:pPr>
        <w:numPr>
          <w:ilvl w:val="0"/>
          <w:numId w:val="2"/>
        </w:numPr>
        <w:spacing w:before="10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於簽訂本契約後，委託方應積極配合、溝通，並提供相關資料，以利網站系統之設計製作。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若委託方提供資料延誤、要求變更附件一之系統架構、未回覆受託方詢問相關事項等情形，致受託方無法如期履行本契約時程時，受託方不負任何違約責任，委託方仍應給付全部服務費用。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付款條件：</w:t>
      </w:r>
    </w:p>
    <w:tbl>
      <w:tblPr>
        <w:tblStyle w:val="Table4"/>
        <w:tblW w:w="1047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90.546875"/>
        <w:gridCol w:w="1336.015625"/>
        <w:gridCol w:w="2453.90625"/>
        <w:gridCol w:w="2453.90625"/>
        <w:gridCol w:w="2835.625"/>
        <w:tblGridChange w:id="0">
          <w:tblGrid>
            <w:gridCol w:w="1390.546875"/>
            <w:gridCol w:w="1336.015625"/>
            <w:gridCol w:w="2453.90625"/>
            <w:gridCol w:w="2453.90625"/>
            <w:gridCol w:w="2835.625"/>
          </w:tblGrid>
        </w:tblGridChange>
      </w:tblGrid>
      <w:tr>
        <w:trPr>
          <w:trHeight w:val="1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9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A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簽約款({#paymentInfo}{#0}{percent}{/0}{/paymentInfo}%)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B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試作版款({#paymentInfo}{#1}{percent}{/1}{/paymentInfo}%)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C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定案版款({#paymentInfo}{#2}{percent}{/2}{/paymentInfo}%)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D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尾款({#paymentInfo}{#3}{percent}{/3}{/paymentInfo}%)</w:t>
            </w:r>
          </w:p>
        </w:tc>
      </w:tr>
      <w:tr>
        <w:trPr>
          <w:trHeight w:val="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E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付款日期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1"/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本契約簽訂時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0">
            <w:pPr>
              <w:keepNext w:val="1"/>
              <w:spacing w:before="100" w:lineRule="auto"/>
              <w:jc w:val="both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受託方依約提出網站系統初版後7日內。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1">
            <w:pPr>
              <w:keepNext w:val="1"/>
              <w:spacing w:before="100" w:lineRule="auto"/>
              <w:jc w:val="both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受託方依約對試作版進行修正，提出網站系統定案版後7日內。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2">
            <w:pPr>
              <w:keepNext w:val="1"/>
              <w:spacing w:before="100" w:lineRule="auto"/>
              <w:jc w:val="both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受託方依約提出網站系統完成版後7日內。</w:t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3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應收金額(新臺幣)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4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{#paymentInfo}{#0}{displayPrice}{/0}{/paymentInfo}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5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{#paymentInfo}{#1}{displayPrice}{/1}{/paymentInfo}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6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{#paymentInfo}{#2}{displayPrice}{/2}{/paymentInfo}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7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{#paymentInfo}{#3}{displayPrice}{/3}{/paymentInfo}</w:t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8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付款方式(擇一圈選)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9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A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現金/即期票/電匯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B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現金/即期票/電匯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5C">
            <w:pPr>
              <w:spacing w:before="100" w:lineRule="auto"/>
              <w:jc w:val="center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現金/即期票/電匯</w:t>
            </w:r>
          </w:p>
        </w:tc>
      </w:tr>
    </w:tbl>
    <w:p w:rsidR="00000000" w:rsidDel="00000000" w:rsidP="00000000" w:rsidRDefault="00000000" w:rsidRPr="00000000" w14:paraId="0000005D">
      <w:pPr>
        <w:numPr>
          <w:ilvl w:val="0"/>
          <w:numId w:val="2"/>
        </w:numPr>
        <w:spacing w:before="10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試做階段契約中止：若於試做階段發生因第三方技術問題，導致客觀事實上無法繼續履行契約，不能歸咎於委託方或受託方時，任一方得以書面通知終止契約，另行簽訂契約。委託方得選擇支付試做版款項取得已履行之開發成果，或不支付款項放棄已履行之開發成果。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保密義務：雙方就本契約相關內容，應負保密義務，非經他方同意，不得擅自交付或揭露予無關契約履行之第三人。本契約完成後，受託方需銷毀委託方於開發過程中所提供之商業資料。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智慧財產權歸屬：開發成果之智慧財產權歸屬，於雙方簽約時另行約定。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轉讓禁止：本契約之權利義務，非經雙方事前書面同意，任一方均不得將任何權利義務轉讓予任何第三人。但為能有效、專業提供本契約各項服務內容，受託方有權將部分工作內容分包予協力廠商施作。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違約責任：若有任何不可抗力事由，致本契約難以繼續執行，任一方得以書面通知終止契約，經雙方同意後結算已履行部分的服務費用。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before="280" w:lineRule="auto"/>
        <w:ind w:left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保固條件：本軟體自驗收合格之次日起，應由乙方保固一年，於保固期間內發現有不具備約定之品質，不適於通常或約定使用之軟體瑕疪者，乙方應無條件進行瑕疵修正，至甲方驗收合格為止。</w:t>
      </w:r>
    </w:p>
    <w:p w:rsidR="00000000" w:rsidDel="00000000" w:rsidP="00000000" w:rsidRDefault="00000000" w:rsidRPr="00000000" w14:paraId="00000063">
      <w:pPr>
        <w:spacing w:before="12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356.0" w:type="dxa"/>
        <w:jc w:val="left"/>
        <w:tblInd w:w="2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"/>
        <w:gridCol w:w="2835"/>
        <w:gridCol w:w="105"/>
        <w:gridCol w:w="893"/>
        <w:tblGridChange w:id="0">
          <w:tblGrid>
            <w:gridCol w:w="523"/>
            <w:gridCol w:w="2835"/>
            <w:gridCol w:w="105"/>
            <w:gridCol w:w="893"/>
          </w:tblGrid>
        </w:tblGridChange>
      </w:tblGrid>
      <w:tr>
        <w:trPr>
          <w:trHeight w:val="44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64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客戶簽章</w:t>
            </w:r>
          </w:p>
          <w:p w:rsidR="00000000" w:rsidDel="00000000" w:rsidP="00000000" w:rsidRDefault="00000000" w:rsidRPr="00000000" w14:paraId="00000065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8" w:val="single"/>
              <w:left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66">
            <w:pPr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vMerge w:val="continue"/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69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left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6A">
            <w:pPr>
              <w:spacing w:after="0" w:before="0" w:line="240" w:lineRule="auto"/>
              <w:ind w:left="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6D">
            <w:pPr>
              <w:spacing w:line="276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left w:color="000000" w:space="0" w:sz="8" w:val="single"/>
              <w:bottom w:color="000000" w:space="0" w:sz="8" w:val="single"/>
              <w:right w:color="ffffff" w:space="0" w:sz="4" w:val="single"/>
            </w:tcBorders>
            <w:vAlign w:val="top"/>
          </w:tcPr>
          <w:p w:rsidR="00000000" w:rsidDel="00000000" w:rsidP="00000000" w:rsidRDefault="00000000" w:rsidRPr="00000000" w14:paraId="0000006E">
            <w:pPr>
              <w:spacing w:after="0" w:before="0" w:line="240" w:lineRule="auto"/>
              <w:ind w:left="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pacing w:before="100" w:lineRule="auto"/>
        <w:ind w:left="0" w:firstLine="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{/quotation}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/>
      <w:pgMar w:bottom="720" w:top="720" w:left="720" w:right="72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Times New Roman"/>
  <w:font w:name="Noto Sans Symbols"/>
  <w:font w:name="Arial Black">
    <w:embedRegular w:fontKey="{00000000-0000-0000-0000-000000000000}" r:id="rId1" w:subsetted="0"/>
  </w:font>
  <w:font w:name="Open Sa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6065520</wp:posOffset>
          </wp:positionH>
          <wp:positionV relativeFrom="paragraph">
            <wp:posOffset>-477518</wp:posOffset>
          </wp:positionV>
          <wp:extent cx="626745" cy="663575"/>
          <wp:effectExtent b="0" l="0" r="0" t="0"/>
          <wp:wrapSquare wrapText="bothSides" distB="0" distT="0" distL="0" distR="0"/>
          <wp:docPr id="1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2775" r="2775" t="0"/>
                  <a:stretch>
                    <a:fillRect/>
                  </a:stretch>
                </pic:blipFill>
                <pic:spPr>
                  <a:xfrm>
                    <a:off x="0" y="0"/>
                    <a:ext cx="626745" cy="6635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</w:pPr>
    <w:rPr>
      <w:rFonts w:ascii="Arial Black" w:cs="Arial Black" w:eastAsia="Arial Black" w:hAnsi="Arial Black"/>
      <w:b w:val="1"/>
      <w:color w:val="000000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Relationship Id="rId2" Type="http://schemas.openxmlformats.org/officeDocument/2006/relationships/font" Target="fonts/OpenSans-regular.ttf"/><Relationship Id="rId3" Type="http://schemas.openxmlformats.org/officeDocument/2006/relationships/font" Target="fonts/OpenSans-bold.ttf"/><Relationship Id="rId4" Type="http://schemas.openxmlformats.org/officeDocument/2006/relationships/font" Target="fonts/OpenSans-italic.ttf"/><Relationship Id="rId5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