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9178" w14:textId="3E1522F3" w:rsidR="003D5F9A" w:rsidRDefault="003D5F9A" w:rsidP="003D5F9A">
      <w:pPr>
        <w:pStyle w:val="Titolo"/>
        <w:rPr>
          <w:lang w:val="en-GB"/>
        </w:rPr>
      </w:pPr>
      <w:r w:rsidRPr="003D5F9A">
        <w:rPr>
          <w:lang w:val="en-GB"/>
        </w:rPr>
        <w:t>Open Access Status</w:t>
      </w:r>
    </w:p>
    <w:p w14:paraId="046FE32D" w14:textId="21377907" w:rsidR="003D5F9A" w:rsidRPr="003D5F9A" w:rsidRDefault="003D5F9A" w:rsidP="003D5F9A">
      <w:pPr>
        <w:rPr>
          <w:lang w:val="en-GB"/>
        </w:rPr>
      </w:pPr>
      <w:r>
        <w:rPr>
          <w:lang w:val="en-GB"/>
        </w:rPr>
        <w:t>Here is a summary of the Open Access Status meanings:</w:t>
      </w:r>
    </w:p>
    <w:p w14:paraId="077D8BBE" w14:textId="43A2DBE1" w:rsidR="003D5F9A" w:rsidRPr="003D5F9A" w:rsidRDefault="003D5F9A" w:rsidP="003D5F9A">
      <w:pPr>
        <w:rPr>
          <w:lang w:val="en-GB"/>
        </w:rPr>
      </w:pPr>
      <w:r w:rsidRPr="003D5F9A">
        <w:rPr>
          <w:b/>
          <w:bCs/>
          <w:lang w:val="en-GB"/>
        </w:rPr>
        <w:t>Gold Open Access</w:t>
      </w:r>
      <w:r w:rsidRPr="00BA3CB7">
        <w:rPr>
          <w:b/>
          <w:bCs/>
          <w:lang w:val="en-GB"/>
        </w:rPr>
        <w:t>:</w:t>
      </w:r>
      <w:r>
        <w:rPr>
          <w:lang w:val="en-GB"/>
        </w:rPr>
        <w:t xml:space="preserve"> </w:t>
      </w:r>
      <w:r w:rsidR="00BA3CB7">
        <w:rPr>
          <w:lang w:val="en-GB"/>
        </w:rPr>
        <w:t>c</w:t>
      </w:r>
      <w:r w:rsidRPr="003D5F9A">
        <w:rPr>
          <w:lang w:val="en-GB"/>
        </w:rPr>
        <w:t>ontent is immediately and freely available on the publisher's website, usually in exchange for an Article Processing Charge (APC).</w:t>
      </w:r>
    </w:p>
    <w:p w14:paraId="7666B7C9" w14:textId="0158E71F" w:rsidR="003D5F9A" w:rsidRPr="003D5F9A" w:rsidRDefault="003D5F9A" w:rsidP="003D5F9A">
      <w:pPr>
        <w:rPr>
          <w:lang w:val="en-GB"/>
        </w:rPr>
      </w:pPr>
      <w:r w:rsidRPr="003D5F9A">
        <w:rPr>
          <w:b/>
          <w:bCs/>
          <w:lang w:val="en-GB"/>
        </w:rPr>
        <w:t>Green Open Access</w:t>
      </w:r>
      <w:r w:rsidR="00BA3CB7" w:rsidRPr="001117B5">
        <w:rPr>
          <w:b/>
          <w:bCs/>
          <w:lang w:val="en-GB"/>
        </w:rPr>
        <w:t>:</w:t>
      </w:r>
      <w:r w:rsidR="00BA3CB7">
        <w:rPr>
          <w:lang w:val="en-GB"/>
        </w:rPr>
        <w:t xml:space="preserve"> c</w:t>
      </w:r>
      <w:r w:rsidRPr="003D5F9A">
        <w:rPr>
          <w:lang w:val="en-GB"/>
        </w:rPr>
        <w:t>ontent is published in a toll-access journal but also archived in an open access repository, such as an institutional repository or a subject-specific archive.</w:t>
      </w:r>
    </w:p>
    <w:p w14:paraId="5DA589F6" w14:textId="2DADBDEF" w:rsidR="003D5F9A" w:rsidRPr="003D5F9A" w:rsidRDefault="003D5F9A" w:rsidP="003D5F9A">
      <w:pPr>
        <w:rPr>
          <w:lang w:val="en-GB"/>
        </w:rPr>
      </w:pPr>
      <w:r w:rsidRPr="003D5F9A">
        <w:rPr>
          <w:b/>
          <w:bCs/>
          <w:lang w:val="en-GB"/>
        </w:rPr>
        <w:t>Hybrid Open Access</w:t>
      </w:r>
      <w:r w:rsidR="001117B5">
        <w:rPr>
          <w:b/>
          <w:bCs/>
          <w:lang w:val="en-GB"/>
        </w:rPr>
        <w:t>:</w:t>
      </w:r>
      <w:r w:rsidR="001117B5">
        <w:rPr>
          <w:lang w:val="en-GB"/>
        </w:rPr>
        <w:t xml:space="preserve"> c</w:t>
      </w:r>
      <w:r w:rsidRPr="003D5F9A">
        <w:rPr>
          <w:lang w:val="en-GB"/>
        </w:rPr>
        <w:t>ontent is free to read on a subscription-based journal's website but requires an APC to publish.</w:t>
      </w:r>
    </w:p>
    <w:p w14:paraId="32AA8A98" w14:textId="7C90C9BE" w:rsidR="003D5F9A" w:rsidRPr="003D5F9A" w:rsidRDefault="003D5F9A" w:rsidP="003D5F9A">
      <w:pPr>
        <w:rPr>
          <w:lang w:val="en-GB"/>
        </w:rPr>
      </w:pPr>
      <w:r w:rsidRPr="003D5F9A">
        <w:rPr>
          <w:b/>
          <w:bCs/>
          <w:lang w:val="en-GB"/>
        </w:rPr>
        <w:t>Bronze Open Access</w:t>
      </w:r>
      <w:r w:rsidR="001117B5" w:rsidRPr="001117B5">
        <w:rPr>
          <w:b/>
          <w:bCs/>
          <w:lang w:val="en-GB"/>
        </w:rPr>
        <w:t>:</w:t>
      </w:r>
      <w:r w:rsidRPr="003D5F9A">
        <w:rPr>
          <w:lang w:val="en-GB"/>
        </w:rPr>
        <w:t xml:space="preserve"> </w:t>
      </w:r>
      <w:r w:rsidR="001117B5">
        <w:rPr>
          <w:lang w:val="en-GB"/>
        </w:rPr>
        <w:t>c</w:t>
      </w:r>
      <w:r w:rsidRPr="003D5F9A">
        <w:rPr>
          <w:lang w:val="en-GB"/>
        </w:rPr>
        <w:t>ontent is free to read on the publisher's site, but without a specified open license.</w:t>
      </w:r>
    </w:p>
    <w:p w14:paraId="5393B618" w14:textId="48B5DF50" w:rsidR="003D5F9A" w:rsidRPr="003D5F9A" w:rsidRDefault="003D5F9A" w:rsidP="003D5F9A">
      <w:pPr>
        <w:rPr>
          <w:lang w:val="en-GB"/>
        </w:rPr>
      </w:pPr>
      <w:r w:rsidRPr="003D5F9A">
        <w:rPr>
          <w:b/>
          <w:bCs/>
          <w:lang w:val="en-GB"/>
        </w:rPr>
        <w:t>Diamond Open Access</w:t>
      </w:r>
      <w:r w:rsidR="0067641D">
        <w:rPr>
          <w:b/>
          <w:bCs/>
          <w:lang w:val="en-GB"/>
        </w:rPr>
        <w:t>:</w:t>
      </w:r>
      <w:r w:rsidRPr="003D5F9A">
        <w:rPr>
          <w:lang w:val="en-GB"/>
        </w:rPr>
        <w:t xml:space="preserve"> </w:t>
      </w:r>
      <w:r w:rsidR="0067641D">
        <w:rPr>
          <w:lang w:val="en-GB"/>
        </w:rPr>
        <w:t>a</w:t>
      </w:r>
      <w:r w:rsidRPr="003D5F9A">
        <w:rPr>
          <w:lang w:val="en-GB"/>
        </w:rPr>
        <w:t xml:space="preserve"> non-commercial variant where content is free for both readers and authors, often without processing charges, according to the Open Access Network.</w:t>
      </w:r>
    </w:p>
    <w:p w14:paraId="3DF143BC" w14:textId="77777777" w:rsidR="001F5955" w:rsidRPr="003D5F9A" w:rsidRDefault="001F5955">
      <w:pPr>
        <w:rPr>
          <w:lang w:val="en-GB"/>
        </w:rPr>
      </w:pPr>
    </w:p>
    <w:sectPr w:rsidR="001F5955" w:rsidRPr="003D5F9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112E6"/>
    <w:multiLevelType w:val="multilevel"/>
    <w:tmpl w:val="5FF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35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87"/>
    <w:rsid w:val="001117B5"/>
    <w:rsid w:val="001F5955"/>
    <w:rsid w:val="003D5F9A"/>
    <w:rsid w:val="0067641D"/>
    <w:rsid w:val="00BA3CB7"/>
    <w:rsid w:val="00BF4D87"/>
    <w:rsid w:val="00C7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85E0"/>
  <w15:chartTrackingRefBased/>
  <w15:docId w15:val="{261A000C-8051-4FD0-AF79-95E011D1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F4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F4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F4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F4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F4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F4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F4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F4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F4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F4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F4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F4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F4D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F4D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F4D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F4D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F4D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F4D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F4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F4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F4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F4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F4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F4D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F4D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F4D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F4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F4D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F4D8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D5F9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D5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Monteverde</dc:creator>
  <cp:keywords/>
  <dc:description/>
  <cp:lastModifiedBy>Marco Monteverde</cp:lastModifiedBy>
  <cp:revision>7</cp:revision>
  <dcterms:created xsi:type="dcterms:W3CDTF">2025-08-11T06:25:00Z</dcterms:created>
  <dcterms:modified xsi:type="dcterms:W3CDTF">2025-08-11T06:29:00Z</dcterms:modified>
</cp:coreProperties>
</file>