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09F" w:rsidRDefault="0065209F" w:rsidP="0065209F">
      <w:pPr>
        <w:pStyle w:val="NormalWeb"/>
        <w:spacing w:before="0" w:beforeAutospacing="0" w:after="0" w:afterAutospacing="0"/>
        <w:ind w:firstLine="720"/>
        <w:jc w:val="both"/>
      </w:pPr>
      <w:r>
        <w:rPr>
          <w:rFonts w:ascii="Arial" w:hAnsi="Arial" w:cs="Arial"/>
          <w:color w:val="000000"/>
          <w:sz w:val="22"/>
          <w:szCs w:val="22"/>
        </w:rPr>
        <w:t>Indonesia mempunyai banyak sekali potensi untuk dikembangkan sebagai primadona perdanganan ekspor Indonesia disamping sektor migas, seperti sektor pertanian (BIji coklat, kopi, rempah-rempah,dll), sektor industri (makanan olahan, tekstil, bahan kimia), dan lain-lain. Akan tetapi, belum banyak pihak yang mengetahui potensi tersebut. Dalam Visualisasi data ini, penulis ingin melakukan visualisasi nilai ekspor non migas di Indonesia dalam berbagai sektor dan dalam lini waktu. Diharapkan dalam visualisasi ini dapat dibaca kinerja komoditas ekspor non migas di Indonesia dan tren-tren yang mengikutinya. Visualisasi data ini diharapkan dapat berguna dan menjadi pertimbangan bagi pemerintah, swasta, maupun masyarakat sipil untuk bersama-sama membangun perekonomian Indonesia menjadi lebih baik lagi.</w:t>
      </w:r>
    </w:p>
    <w:p w:rsidR="00B64BDD" w:rsidRDefault="00B64BDD">
      <w:bookmarkStart w:id="0" w:name="_GoBack"/>
      <w:bookmarkEnd w:id="0"/>
    </w:p>
    <w:sectPr w:rsidR="00B64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E11"/>
    <w:rsid w:val="000D4E11"/>
    <w:rsid w:val="00607816"/>
    <w:rsid w:val="0065209F"/>
    <w:rsid w:val="00891F46"/>
    <w:rsid w:val="00B64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09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0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8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Pramudita</dc:creator>
  <cp:keywords/>
  <dc:description/>
  <cp:lastModifiedBy>Arnold Pramudita</cp:lastModifiedBy>
  <cp:revision>4</cp:revision>
  <dcterms:created xsi:type="dcterms:W3CDTF">2015-06-26T11:29:00Z</dcterms:created>
  <dcterms:modified xsi:type="dcterms:W3CDTF">2015-06-26T11:30:00Z</dcterms:modified>
</cp:coreProperties>
</file>